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547117" w:rsidRDefault="007E5ED5" w:rsidP="00794D03">
      <w:pPr>
        <w:spacing w:after="0" w:line="280" w:lineRule="exact"/>
        <w:rPr>
          <w:rFonts w:cs="Arial"/>
          <w:bCs/>
          <w:lang w:val="en-ZA"/>
        </w:rPr>
      </w:pPr>
      <w:bookmarkStart w:id="0" w:name="_GoBack"/>
      <w:bookmarkEnd w:id="0"/>
      <w:r w:rsidRPr="00547117">
        <w:rPr>
          <w:rFonts w:cs="Arial"/>
          <w:noProof/>
          <w:lang w:val="en-ZA" w:eastAsia="en-ZA"/>
        </w:rPr>
        <w:drawing>
          <wp:anchor distT="0" distB="0" distL="114300" distR="114300" simplePos="0" relativeHeight="251659264" behindDoc="0" locked="0" layoutInCell="1" allowOverlap="1">
            <wp:simplePos x="0" y="0"/>
            <wp:positionH relativeFrom="column">
              <wp:posOffset>6204593</wp:posOffset>
            </wp:positionH>
            <wp:positionV relativeFrom="paragraph">
              <wp:posOffset>-303019</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srcRect/>
                    <a:stretch>
                      <a:fillRect/>
                    </a:stretch>
                  </pic:blipFill>
                  <pic:spPr bwMode="auto">
                    <a:xfrm>
                      <a:off x="0" y="0"/>
                      <a:ext cx="2122805" cy="1135380"/>
                    </a:xfrm>
                    <a:prstGeom prst="rect">
                      <a:avLst/>
                    </a:prstGeom>
                    <a:noFill/>
                  </pic:spPr>
                </pic:pic>
              </a:graphicData>
            </a:graphic>
          </wp:anchor>
        </w:drawing>
      </w:r>
      <w:r w:rsidR="00C6133D" w:rsidRPr="00547117">
        <w:rPr>
          <w:rFonts w:cs="Arial"/>
          <w:noProof/>
          <w:lang w:val="en-ZA" w:eastAsia="en-ZA"/>
        </w:rPr>
        <w:drawing>
          <wp:anchor distT="0" distB="0" distL="114300" distR="114300" simplePos="0" relativeHeight="251658240" behindDoc="0" locked="0" layoutInCell="1" allowOverlap="1">
            <wp:simplePos x="0" y="0"/>
            <wp:positionH relativeFrom="page">
              <wp:posOffset>910489</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534285" cy="937895"/>
                    </a:xfrm>
                    <a:prstGeom prst="rect">
                      <a:avLst/>
                    </a:prstGeom>
                    <a:noFill/>
                  </pic:spPr>
                </pic:pic>
              </a:graphicData>
            </a:graphic>
          </wp:anchor>
        </w:drawing>
      </w:r>
    </w:p>
    <w:p w:rsidR="00AC64EF" w:rsidRPr="00547117" w:rsidRDefault="00AC64EF" w:rsidP="00794D03">
      <w:pPr>
        <w:spacing w:after="0" w:line="280" w:lineRule="exact"/>
        <w:rPr>
          <w:rFonts w:cs="Arial"/>
          <w:bCs/>
          <w:lang w:val="en-ZA"/>
        </w:rPr>
      </w:pPr>
    </w:p>
    <w:p w:rsidR="007E5ED5" w:rsidRPr="00547117" w:rsidRDefault="007E5ED5" w:rsidP="00794D03">
      <w:pPr>
        <w:spacing w:after="0" w:line="280" w:lineRule="exact"/>
        <w:rPr>
          <w:rFonts w:cs="Arial"/>
          <w:b/>
          <w:bCs/>
          <w:lang w:val="en-ZA"/>
        </w:rPr>
      </w:pPr>
    </w:p>
    <w:p w:rsidR="007E5ED5" w:rsidRPr="00547117" w:rsidRDefault="007E5ED5" w:rsidP="00794D03">
      <w:pPr>
        <w:spacing w:after="0" w:line="280" w:lineRule="exact"/>
        <w:rPr>
          <w:rFonts w:cs="Arial"/>
          <w:b/>
          <w:bCs/>
          <w:lang w:val="en-ZA"/>
        </w:rPr>
      </w:pPr>
    </w:p>
    <w:p w:rsidR="007E5ED5" w:rsidRPr="00547117" w:rsidRDefault="007E5ED5" w:rsidP="00794D03">
      <w:pPr>
        <w:spacing w:after="0" w:line="280" w:lineRule="exact"/>
        <w:rPr>
          <w:rFonts w:cs="Arial"/>
          <w:b/>
          <w:bCs/>
          <w:lang w:val="en-ZA"/>
        </w:rPr>
      </w:pPr>
    </w:p>
    <w:p w:rsidR="00AC64EF" w:rsidRPr="00547117" w:rsidRDefault="00AC64EF" w:rsidP="00794D03">
      <w:pPr>
        <w:spacing w:after="0" w:line="280" w:lineRule="exact"/>
        <w:rPr>
          <w:rFonts w:cs="Arial"/>
          <w:b/>
          <w:bCs/>
          <w:sz w:val="24"/>
          <w:szCs w:val="24"/>
          <w:lang w:val="en-ZA"/>
        </w:rPr>
      </w:pPr>
      <w:r w:rsidRPr="00547117">
        <w:rPr>
          <w:rFonts w:cs="Arial"/>
          <w:b/>
          <w:bCs/>
          <w:sz w:val="24"/>
          <w:szCs w:val="24"/>
          <w:lang w:val="en-ZA"/>
        </w:rPr>
        <w:t xml:space="preserve">Report of the </w:t>
      </w:r>
      <w:r w:rsidR="00625C8C" w:rsidRPr="00547117">
        <w:rPr>
          <w:rFonts w:cs="Arial"/>
          <w:b/>
          <w:bCs/>
          <w:sz w:val="24"/>
          <w:szCs w:val="24"/>
          <w:lang w:val="en-ZA"/>
        </w:rPr>
        <w:t>Portfolio</w:t>
      </w:r>
      <w:r w:rsidR="000A3778" w:rsidRPr="00547117">
        <w:rPr>
          <w:rFonts w:cs="Arial"/>
          <w:b/>
          <w:bCs/>
          <w:sz w:val="24"/>
          <w:szCs w:val="24"/>
          <w:lang w:val="en-ZA"/>
        </w:rPr>
        <w:t xml:space="preserve"> Committee on </w:t>
      </w:r>
      <w:r w:rsidR="00794FB8" w:rsidRPr="00547117">
        <w:rPr>
          <w:rFonts w:cs="Arial"/>
          <w:b/>
          <w:bCs/>
          <w:sz w:val="24"/>
          <w:szCs w:val="24"/>
          <w:lang w:val="en-ZA"/>
        </w:rPr>
        <w:t>Telecommunications and Postal Services</w:t>
      </w:r>
      <w:r w:rsidR="000A3778" w:rsidRPr="00547117">
        <w:rPr>
          <w:rFonts w:cs="Arial"/>
          <w:b/>
          <w:bCs/>
          <w:sz w:val="24"/>
          <w:szCs w:val="24"/>
          <w:lang w:val="en-ZA"/>
        </w:rPr>
        <w:t xml:space="preserve"> </w:t>
      </w:r>
      <w:r w:rsidR="00625C8C" w:rsidRPr="00547117">
        <w:rPr>
          <w:rFonts w:cs="Arial"/>
          <w:b/>
          <w:bCs/>
          <w:sz w:val="24"/>
          <w:szCs w:val="24"/>
          <w:lang w:val="en-ZA"/>
        </w:rPr>
        <w:t>on activities</w:t>
      </w:r>
      <w:r w:rsidRPr="00547117">
        <w:rPr>
          <w:rFonts w:cs="Arial"/>
          <w:b/>
          <w:bCs/>
          <w:sz w:val="24"/>
          <w:szCs w:val="24"/>
          <w:lang w:val="en-ZA"/>
        </w:rPr>
        <w:t xml:space="preserve"> during the </w:t>
      </w:r>
      <w:r w:rsidR="00E323CD" w:rsidRPr="00547117">
        <w:rPr>
          <w:rFonts w:cs="Arial"/>
          <w:b/>
          <w:bCs/>
          <w:sz w:val="24"/>
          <w:szCs w:val="24"/>
          <w:lang w:val="en-ZA"/>
        </w:rPr>
        <w:t>5</w:t>
      </w:r>
      <w:r w:rsidRPr="00547117">
        <w:rPr>
          <w:rFonts w:cs="Arial"/>
          <w:b/>
          <w:bCs/>
          <w:sz w:val="24"/>
          <w:szCs w:val="24"/>
          <w:lang w:val="en-ZA"/>
        </w:rPr>
        <w:t>th Parliament (May 20</w:t>
      </w:r>
      <w:r w:rsidR="00E323CD" w:rsidRPr="00547117">
        <w:rPr>
          <w:rFonts w:cs="Arial"/>
          <w:b/>
          <w:bCs/>
          <w:sz w:val="24"/>
          <w:szCs w:val="24"/>
          <w:lang w:val="en-ZA"/>
        </w:rPr>
        <w:t>14</w:t>
      </w:r>
      <w:r w:rsidRPr="00547117">
        <w:rPr>
          <w:rFonts w:cs="Arial"/>
          <w:b/>
          <w:bCs/>
          <w:sz w:val="24"/>
          <w:szCs w:val="24"/>
          <w:lang w:val="en-ZA"/>
        </w:rPr>
        <w:t xml:space="preserve"> – </w:t>
      </w:r>
      <w:r w:rsidR="00E323CD" w:rsidRPr="00547117">
        <w:rPr>
          <w:rFonts w:cs="Arial"/>
          <w:b/>
          <w:bCs/>
          <w:sz w:val="24"/>
          <w:szCs w:val="24"/>
          <w:lang w:val="en-ZA"/>
        </w:rPr>
        <w:t>March</w:t>
      </w:r>
      <w:r w:rsidRPr="00547117">
        <w:rPr>
          <w:rFonts w:cs="Arial"/>
          <w:b/>
          <w:bCs/>
          <w:sz w:val="24"/>
          <w:szCs w:val="24"/>
          <w:lang w:val="en-ZA"/>
        </w:rPr>
        <w:t xml:space="preserve"> 201</w:t>
      </w:r>
      <w:r w:rsidR="00E323CD" w:rsidRPr="00547117">
        <w:rPr>
          <w:rFonts w:cs="Arial"/>
          <w:b/>
          <w:bCs/>
          <w:sz w:val="24"/>
          <w:szCs w:val="24"/>
          <w:lang w:val="en-ZA"/>
        </w:rPr>
        <w:t>9</w:t>
      </w:r>
      <w:r w:rsidRPr="00547117">
        <w:rPr>
          <w:rFonts w:cs="Arial"/>
          <w:b/>
          <w:bCs/>
          <w:sz w:val="24"/>
          <w:szCs w:val="24"/>
          <w:lang w:val="en-ZA"/>
        </w:rPr>
        <w:t>)</w:t>
      </w:r>
    </w:p>
    <w:p w:rsidR="00AC64EF" w:rsidRPr="00547117" w:rsidRDefault="00AC64EF" w:rsidP="00794D03">
      <w:pPr>
        <w:spacing w:after="0" w:line="280" w:lineRule="exact"/>
        <w:rPr>
          <w:rFonts w:cs="Arial"/>
          <w:b/>
          <w:bCs/>
          <w:lang w:val="en-ZA"/>
        </w:rPr>
      </w:pPr>
    </w:p>
    <w:p w:rsidR="00AF5691" w:rsidRPr="00547117" w:rsidRDefault="00580A37" w:rsidP="005E331C">
      <w:p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r w:rsidRPr="00547117">
        <w:rPr>
          <w:rFonts w:cs="Arial"/>
          <w:b/>
          <w:bCs/>
          <w:lang w:val="en-ZA"/>
        </w:rPr>
        <w:t xml:space="preserve">Key highlights </w:t>
      </w:r>
    </w:p>
    <w:p w:rsidR="00751172" w:rsidRPr="00547117" w:rsidRDefault="00751172" w:rsidP="005E331C">
      <w:p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p>
    <w:p w:rsidR="00AC64EF" w:rsidRPr="00547117"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r w:rsidRPr="00547117">
        <w:rPr>
          <w:rFonts w:cs="Arial"/>
          <w:b/>
          <w:bCs/>
          <w:lang w:val="en-ZA"/>
        </w:rPr>
        <w:t>Reflection on committee programme per year and on whether the objectives of such programmes were achieved</w:t>
      </w:r>
    </w:p>
    <w:p w:rsidR="00751172" w:rsidRPr="00547117" w:rsidRDefault="00751172" w:rsidP="00547117">
      <w:pPr>
        <w:pBdr>
          <w:top w:val="single" w:sz="4" w:space="1" w:color="auto"/>
          <w:left w:val="single" w:sz="4" w:space="4" w:color="auto"/>
          <w:bottom w:val="single" w:sz="4" w:space="1" w:color="auto"/>
          <w:right w:val="single" w:sz="4" w:space="4" w:color="auto"/>
        </w:pBdr>
        <w:shd w:val="clear" w:color="auto" w:fill="D9D9D9"/>
        <w:spacing w:after="0" w:line="280" w:lineRule="exact"/>
        <w:rPr>
          <w:rFonts w:cs="Arial"/>
          <w:b/>
          <w:bCs/>
          <w:lang w:val="en-ZA"/>
        </w:rPr>
      </w:pPr>
    </w:p>
    <w:p w:rsidR="00AC64EF" w:rsidRPr="00547117" w:rsidRDefault="00AD075C" w:rsidP="00517AF2">
      <w:p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Cs/>
          <w:lang w:val="en-ZA"/>
        </w:rPr>
        <w:t xml:space="preserve">Over the </w:t>
      </w:r>
      <w:r w:rsidR="00517AF2" w:rsidRPr="00547117">
        <w:rPr>
          <w:rFonts w:cs="Arial"/>
          <w:bCs/>
          <w:lang w:val="en-ZA"/>
        </w:rPr>
        <w:t>5-year</w:t>
      </w:r>
      <w:r w:rsidRPr="00547117">
        <w:rPr>
          <w:rFonts w:cs="Arial"/>
          <w:bCs/>
          <w:lang w:val="en-ZA"/>
        </w:rPr>
        <w:t xml:space="preserve"> term under review</w:t>
      </w:r>
      <w:r w:rsidR="00751172" w:rsidRPr="00547117">
        <w:rPr>
          <w:rFonts w:cs="Arial"/>
          <w:bCs/>
          <w:lang w:val="en-ZA"/>
        </w:rPr>
        <w:t>,</w:t>
      </w:r>
      <w:r w:rsidRPr="00547117">
        <w:rPr>
          <w:rFonts w:cs="Arial"/>
          <w:bCs/>
          <w:lang w:val="en-ZA"/>
        </w:rPr>
        <w:t xml:space="preserve"> the Committee </w:t>
      </w:r>
      <w:r w:rsidR="000A3778" w:rsidRPr="00547117">
        <w:rPr>
          <w:rFonts w:cs="Arial"/>
          <w:bCs/>
          <w:lang w:val="en-ZA"/>
        </w:rPr>
        <w:t>had</w:t>
      </w:r>
      <w:r w:rsidR="00794FB8" w:rsidRPr="00547117">
        <w:rPr>
          <w:rFonts w:cs="Arial"/>
          <w:bCs/>
          <w:lang w:val="en-ZA"/>
        </w:rPr>
        <w:t xml:space="preserve"> </w:t>
      </w:r>
      <w:r w:rsidR="00751172" w:rsidRPr="00547117">
        <w:rPr>
          <w:rFonts w:cs="Arial"/>
          <w:bCs/>
          <w:lang w:val="en-ZA"/>
        </w:rPr>
        <w:t xml:space="preserve">three </w:t>
      </w:r>
      <w:r w:rsidR="0036190F" w:rsidRPr="00547117">
        <w:rPr>
          <w:rFonts w:cs="Arial"/>
          <w:bCs/>
          <w:lang w:val="en-ZA"/>
        </w:rPr>
        <w:t xml:space="preserve">Amendment </w:t>
      </w:r>
      <w:r w:rsidR="00794FB8" w:rsidRPr="00547117">
        <w:rPr>
          <w:rFonts w:cs="Arial"/>
          <w:bCs/>
          <w:lang w:val="en-ZA"/>
        </w:rPr>
        <w:t>B</w:t>
      </w:r>
      <w:r w:rsidR="0036190F" w:rsidRPr="00547117">
        <w:rPr>
          <w:rFonts w:cs="Arial"/>
          <w:bCs/>
          <w:lang w:val="en-ZA"/>
        </w:rPr>
        <w:t>ills</w:t>
      </w:r>
      <w:r w:rsidR="000A3778" w:rsidRPr="00547117">
        <w:rPr>
          <w:rFonts w:cs="Arial"/>
          <w:bCs/>
          <w:lang w:val="en-ZA"/>
        </w:rPr>
        <w:t xml:space="preserve"> </w:t>
      </w:r>
      <w:r w:rsidR="00794FB8" w:rsidRPr="00547117">
        <w:rPr>
          <w:rFonts w:cs="Arial"/>
          <w:bCs/>
          <w:lang w:val="en-ZA"/>
        </w:rPr>
        <w:t xml:space="preserve">referred to it and </w:t>
      </w:r>
      <w:r w:rsidR="00751172" w:rsidRPr="00547117">
        <w:rPr>
          <w:rFonts w:cs="Arial"/>
          <w:bCs/>
          <w:lang w:val="en-ZA"/>
        </w:rPr>
        <w:t xml:space="preserve">conducted two </w:t>
      </w:r>
      <w:r w:rsidR="00CF4753" w:rsidRPr="00547117">
        <w:rPr>
          <w:rFonts w:cs="Arial"/>
          <w:bCs/>
          <w:lang w:val="en-ZA"/>
        </w:rPr>
        <w:t>o</w:t>
      </w:r>
      <w:r w:rsidR="000A3778" w:rsidRPr="00547117">
        <w:rPr>
          <w:rFonts w:cs="Arial"/>
          <w:bCs/>
          <w:lang w:val="en-ZA"/>
        </w:rPr>
        <w:t>versight trips</w:t>
      </w:r>
      <w:r w:rsidR="00794FB8" w:rsidRPr="00547117">
        <w:rPr>
          <w:rFonts w:cs="Arial"/>
          <w:bCs/>
          <w:lang w:val="en-ZA"/>
        </w:rPr>
        <w:t xml:space="preserve">. </w:t>
      </w:r>
      <w:r w:rsidR="000A3778" w:rsidRPr="00547117">
        <w:rPr>
          <w:rFonts w:cs="Arial"/>
          <w:bCs/>
          <w:lang w:val="en-ZA"/>
        </w:rPr>
        <w:t xml:space="preserve">The Committee also </w:t>
      </w:r>
      <w:r w:rsidR="00751172" w:rsidRPr="00547117">
        <w:rPr>
          <w:rFonts w:cs="Arial"/>
          <w:bCs/>
          <w:lang w:val="en-ZA"/>
        </w:rPr>
        <w:t xml:space="preserve">held </w:t>
      </w:r>
      <w:r w:rsidR="00517AF2" w:rsidRPr="00547117">
        <w:rPr>
          <w:rFonts w:cs="Arial"/>
          <w:bCs/>
          <w:lang w:val="en-ZA"/>
        </w:rPr>
        <w:t>lengthy public hearings</w:t>
      </w:r>
      <w:r w:rsidR="00794FB8" w:rsidRPr="00547117">
        <w:rPr>
          <w:rFonts w:cs="Arial"/>
          <w:bCs/>
          <w:lang w:val="en-ZA"/>
        </w:rPr>
        <w:t xml:space="preserve"> on the Electronic Communications Amendment Bill [B31-2018] </w:t>
      </w:r>
      <w:r w:rsidR="00F743E1" w:rsidRPr="00547117">
        <w:rPr>
          <w:rFonts w:cs="Arial"/>
          <w:bCs/>
          <w:lang w:val="en-ZA"/>
        </w:rPr>
        <w:t xml:space="preserve">as well as </w:t>
      </w:r>
      <w:r w:rsidR="00794FB8" w:rsidRPr="00547117">
        <w:rPr>
          <w:rFonts w:cs="Arial"/>
          <w:bCs/>
          <w:lang w:val="en-ZA"/>
        </w:rPr>
        <w:t xml:space="preserve">on the Cost to </w:t>
      </w:r>
      <w:r w:rsidR="00517AF2" w:rsidRPr="00547117">
        <w:rPr>
          <w:rFonts w:cs="Arial"/>
          <w:bCs/>
          <w:lang w:val="en-ZA"/>
        </w:rPr>
        <w:t>Communicate.</w:t>
      </w:r>
    </w:p>
    <w:p w:rsidR="00AC64EF" w:rsidRPr="00547117" w:rsidRDefault="00AC64EF" w:rsidP="00517AF2">
      <w:pPr>
        <w:pStyle w:val="ListParagraph"/>
        <w:pBdr>
          <w:top w:val="single" w:sz="4" w:space="1" w:color="auto"/>
          <w:left w:val="single" w:sz="4" w:space="4" w:color="auto"/>
          <w:bottom w:val="single" w:sz="4" w:space="1" w:color="auto"/>
          <w:right w:val="single" w:sz="4" w:space="4" w:color="auto"/>
        </w:pBdr>
        <w:shd w:val="clear" w:color="auto" w:fill="D9D9D9"/>
        <w:spacing w:after="0"/>
        <w:ind w:left="0"/>
        <w:rPr>
          <w:rFonts w:cs="Arial"/>
          <w:b/>
          <w:bCs/>
          <w:lang w:val="en-ZA"/>
        </w:rPr>
      </w:pPr>
    </w:p>
    <w:p w:rsidR="00AC64EF" w:rsidRPr="00547117" w:rsidRDefault="00AC64EF" w:rsidP="00517AF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
          <w:bCs/>
          <w:lang w:val="en-ZA"/>
        </w:rPr>
        <w:t xml:space="preserve">Committee’s focus areas during the </w:t>
      </w:r>
      <w:r w:rsidR="00E323CD" w:rsidRPr="00547117">
        <w:rPr>
          <w:rFonts w:cs="Arial"/>
          <w:b/>
          <w:bCs/>
          <w:lang w:val="en-ZA"/>
        </w:rPr>
        <w:t>5</w:t>
      </w:r>
      <w:r w:rsidRPr="00547117">
        <w:rPr>
          <w:rFonts w:cs="Arial"/>
          <w:b/>
          <w:bCs/>
          <w:vertAlign w:val="superscript"/>
          <w:lang w:val="en-ZA"/>
        </w:rPr>
        <w:t>th</w:t>
      </w:r>
      <w:r w:rsidRPr="00547117">
        <w:rPr>
          <w:rFonts w:cs="Arial"/>
          <w:b/>
          <w:bCs/>
          <w:lang w:val="en-ZA"/>
        </w:rPr>
        <w:t xml:space="preserve"> Parliament</w:t>
      </w:r>
    </w:p>
    <w:p w:rsidR="00AC64EF" w:rsidRPr="00547117" w:rsidRDefault="00CD626D" w:rsidP="00517AF2">
      <w:p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Cs/>
          <w:lang w:val="en-ZA"/>
        </w:rPr>
        <w:t xml:space="preserve">The Committee </w:t>
      </w:r>
      <w:r w:rsidR="00C7437D" w:rsidRPr="00547117">
        <w:rPr>
          <w:rFonts w:cs="Arial"/>
          <w:bCs/>
          <w:lang w:val="en-ZA"/>
        </w:rPr>
        <w:t xml:space="preserve">focused on </w:t>
      </w:r>
      <w:r w:rsidRPr="00547117">
        <w:rPr>
          <w:rFonts w:cs="Arial"/>
          <w:bCs/>
          <w:lang w:val="en-ZA"/>
        </w:rPr>
        <w:t>its performance and budgetary oversight</w:t>
      </w:r>
      <w:r w:rsidR="00420F55" w:rsidRPr="00547117">
        <w:rPr>
          <w:rFonts w:cs="Arial"/>
          <w:bCs/>
          <w:lang w:val="en-ZA"/>
        </w:rPr>
        <w:t xml:space="preserve">, </w:t>
      </w:r>
      <w:r w:rsidR="0059063F" w:rsidRPr="00547117">
        <w:rPr>
          <w:rFonts w:cs="Arial"/>
          <w:bCs/>
          <w:lang w:val="en-ZA"/>
        </w:rPr>
        <w:t xml:space="preserve">quarterly reports </w:t>
      </w:r>
      <w:r w:rsidR="00CF4753" w:rsidRPr="00547117">
        <w:rPr>
          <w:rFonts w:cs="Arial"/>
          <w:bCs/>
          <w:lang w:val="en-ZA"/>
        </w:rPr>
        <w:t xml:space="preserve">of the </w:t>
      </w:r>
      <w:r w:rsidR="0059063F" w:rsidRPr="00547117">
        <w:rPr>
          <w:rFonts w:cs="Arial"/>
          <w:bCs/>
          <w:lang w:val="en-ZA"/>
        </w:rPr>
        <w:t xml:space="preserve">Department </w:t>
      </w:r>
      <w:r w:rsidR="00420F55" w:rsidRPr="00547117">
        <w:rPr>
          <w:rFonts w:cs="Arial"/>
          <w:bCs/>
          <w:lang w:val="en-ZA"/>
        </w:rPr>
        <w:t>and its entities, oversight over the department and entities, and legislation referred to it</w:t>
      </w:r>
      <w:r w:rsidRPr="00547117">
        <w:rPr>
          <w:rFonts w:cs="Arial"/>
          <w:bCs/>
          <w:lang w:val="en-ZA"/>
        </w:rPr>
        <w:t>.</w:t>
      </w:r>
      <w:r w:rsidR="006B3E5A" w:rsidRPr="00547117">
        <w:rPr>
          <w:rFonts w:cs="Arial"/>
          <w:bCs/>
          <w:lang w:val="en-ZA"/>
        </w:rPr>
        <w:t xml:space="preserve"> </w:t>
      </w:r>
      <w:r w:rsidR="00751172" w:rsidRPr="00547117">
        <w:rPr>
          <w:rFonts w:cs="Arial"/>
          <w:bCs/>
          <w:lang w:val="en-ZA"/>
        </w:rPr>
        <w:t>It</w:t>
      </w:r>
      <w:r w:rsidR="006B3E5A" w:rsidRPr="00547117">
        <w:rPr>
          <w:rFonts w:cs="Arial"/>
          <w:bCs/>
          <w:lang w:val="en-ZA"/>
        </w:rPr>
        <w:t xml:space="preserve"> should be noted that the </w:t>
      </w:r>
      <w:r w:rsidR="00F743E1" w:rsidRPr="00547117">
        <w:rPr>
          <w:rFonts w:cs="Arial"/>
          <w:bCs/>
          <w:lang w:val="en-ZA"/>
        </w:rPr>
        <w:t xml:space="preserve">Department of Communications </w:t>
      </w:r>
      <w:r w:rsidR="006B3E5A" w:rsidRPr="00547117">
        <w:rPr>
          <w:rFonts w:cs="Arial"/>
          <w:bCs/>
          <w:lang w:val="en-ZA"/>
        </w:rPr>
        <w:t>was formally split</w:t>
      </w:r>
      <w:r w:rsidR="00F743E1" w:rsidRPr="00547117">
        <w:rPr>
          <w:rFonts w:cs="Arial"/>
          <w:bCs/>
          <w:lang w:val="en-ZA"/>
        </w:rPr>
        <w:t xml:space="preserve"> into two</w:t>
      </w:r>
      <w:r w:rsidR="006B3E5A" w:rsidRPr="00547117">
        <w:rPr>
          <w:rFonts w:cs="Arial"/>
          <w:bCs/>
          <w:lang w:val="en-ZA"/>
        </w:rPr>
        <w:t xml:space="preserve"> </w:t>
      </w:r>
      <w:r w:rsidR="00751172" w:rsidRPr="00547117">
        <w:rPr>
          <w:rFonts w:cs="Arial"/>
          <w:bCs/>
          <w:lang w:val="en-ZA"/>
        </w:rPr>
        <w:t>in June 2014</w:t>
      </w:r>
      <w:r w:rsidR="00F743E1" w:rsidRPr="00547117">
        <w:rPr>
          <w:rFonts w:cs="Arial"/>
          <w:bCs/>
          <w:lang w:val="en-ZA"/>
        </w:rPr>
        <w:t xml:space="preserve">, namely the </w:t>
      </w:r>
      <w:r w:rsidR="006B3E5A" w:rsidRPr="00547117">
        <w:rPr>
          <w:rFonts w:cs="Arial"/>
          <w:bCs/>
          <w:lang w:val="en-ZA"/>
        </w:rPr>
        <w:t>Department</w:t>
      </w:r>
      <w:r w:rsidR="00F06B93" w:rsidRPr="00547117">
        <w:rPr>
          <w:rFonts w:cs="Arial"/>
          <w:bCs/>
          <w:lang w:val="en-ZA"/>
        </w:rPr>
        <w:t xml:space="preserve"> of </w:t>
      </w:r>
      <w:r w:rsidR="00356755" w:rsidRPr="00547117">
        <w:rPr>
          <w:rFonts w:cs="Arial"/>
          <w:bCs/>
          <w:lang w:val="en-ZA"/>
        </w:rPr>
        <w:t>Communications</w:t>
      </w:r>
      <w:r w:rsidR="00F743E1" w:rsidRPr="00547117">
        <w:rPr>
          <w:rFonts w:cs="Arial"/>
          <w:bCs/>
          <w:lang w:val="en-ZA"/>
        </w:rPr>
        <w:t xml:space="preserve"> and the Department</w:t>
      </w:r>
      <w:r w:rsidR="006B3E5A" w:rsidRPr="00547117">
        <w:rPr>
          <w:rFonts w:cs="Arial"/>
          <w:bCs/>
          <w:lang w:val="en-ZA"/>
        </w:rPr>
        <w:t xml:space="preserve"> </w:t>
      </w:r>
      <w:r w:rsidR="00F743E1" w:rsidRPr="00547117">
        <w:rPr>
          <w:rFonts w:cs="Arial"/>
          <w:bCs/>
          <w:lang w:val="en-ZA"/>
        </w:rPr>
        <w:t xml:space="preserve">of </w:t>
      </w:r>
      <w:r w:rsidR="006B3E5A" w:rsidRPr="00547117">
        <w:rPr>
          <w:rFonts w:cs="Arial"/>
          <w:bCs/>
          <w:lang w:val="en-ZA"/>
        </w:rPr>
        <w:t>Telecommunications and Postal Services.</w:t>
      </w:r>
    </w:p>
    <w:p w:rsidR="00AC64EF" w:rsidRPr="00547117" w:rsidRDefault="00AC64EF" w:rsidP="00517AF2">
      <w:p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p>
    <w:p w:rsidR="00AC64EF" w:rsidRPr="00547117" w:rsidRDefault="00AC64EF" w:rsidP="00517AF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
          <w:bCs/>
          <w:lang w:val="en-ZA"/>
        </w:rPr>
        <w:t>Key areas for future work</w:t>
      </w:r>
    </w:p>
    <w:p w:rsidR="009A34C2" w:rsidRPr="00547117" w:rsidRDefault="00CD626D" w:rsidP="00D6779F">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after="0"/>
        <w:ind w:left="426" w:hanging="426"/>
        <w:rPr>
          <w:rFonts w:cs="Arial"/>
          <w:bCs/>
          <w:lang w:val="en-ZA"/>
        </w:rPr>
      </w:pPr>
      <w:r w:rsidRPr="00547117">
        <w:rPr>
          <w:rFonts w:cs="Arial"/>
          <w:bCs/>
          <w:lang w:val="en-ZA"/>
        </w:rPr>
        <w:t xml:space="preserve">The Committee </w:t>
      </w:r>
      <w:r w:rsidR="00827409" w:rsidRPr="00547117">
        <w:rPr>
          <w:rFonts w:cs="Arial"/>
          <w:bCs/>
          <w:lang w:val="en-ZA"/>
        </w:rPr>
        <w:t xml:space="preserve">conducted public hearings on the </w:t>
      </w:r>
      <w:r w:rsidRPr="00547117">
        <w:rPr>
          <w:rFonts w:cs="Arial"/>
          <w:bCs/>
          <w:lang w:val="en-ZA"/>
        </w:rPr>
        <w:t>Elect</w:t>
      </w:r>
      <w:r w:rsidR="00827409" w:rsidRPr="00547117">
        <w:rPr>
          <w:rFonts w:cs="Arial"/>
          <w:bCs/>
          <w:lang w:val="en-ZA"/>
        </w:rPr>
        <w:t>ronic Communications Amendment Bill</w:t>
      </w:r>
      <w:r w:rsidRPr="00547117">
        <w:rPr>
          <w:rFonts w:cs="Arial"/>
          <w:bCs/>
          <w:lang w:val="en-ZA"/>
        </w:rPr>
        <w:t>.</w:t>
      </w:r>
      <w:r w:rsidR="00827409" w:rsidRPr="00547117">
        <w:rPr>
          <w:rFonts w:cs="Arial"/>
          <w:bCs/>
          <w:lang w:val="en-ZA"/>
        </w:rPr>
        <w:t xml:space="preserve"> Due to the technical nature of the Bill and the limited time </w:t>
      </w:r>
      <w:r w:rsidR="00751172" w:rsidRPr="00547117">
        <w:rPr>
          <w:rFonts w:cs="Arial"/>
          <w:bCs/>
          <w:lang w:val="en-ZA"/>
        </w:rPr>
        <w:t xml:space="preserve">remaining </w:t>
      </w:r>
      <w:r w:rsidR="00827409" w:rsidRPr="00547117">
        <w:rPr>
          <w:rFonts w:cs="Arial"/>
          <w:bCs/>
          <w:lang w:val="en-ZA"/>
        </w:rPr>
        <w:t>within the 5</w:t>
      </w:r>
      <w:r w:rsidR="00827409" w:rsidRPr="00547117">
        <w:rPr>
          <w:rFonts w:cs="Arial"/>
          <w:bCs/>
          <w:vertAlign w:val="superscript"/>
          <w:lang w:val="en-ZA"/>
        </w:rPr>
        <w:t>th</w:t>
      </w:r>
      <w:r w:rsidR="00827409" w:rsidRPr="00547117">
        <w:rPr>
          <w:rFonts w:cs="Arial"/>
          <w:bCs/>
          <w:lang w:val="en-ZA"/>
        </w:rPr>
        <w:t xml:space="preserve"> Parliament to process the Bill, the committee resolved </w:t>
      </w:r>
      <w:r w:rsidR="00F743E1" w:rsidRPr="00547117">
        <w:rPr>
          <w:rFonts w:cs="Arial"/>
          <w:bCs/>
          <w:lang w:val="en-ZA"/>
        </w:rPr>
        <w:t xml:space="preserve">that </w:t>
      </w:r>
      <w:r w:rsidR="00827409" w:rsidRPr="00547117">
        <w:rPr>
          <w:rFonts w:cs="Arial"/>
          <w:bCs/>
          <w:lang w:val="en-ZA"/>
        </w:rPr>
        <w:t xml:space="preserve">the </w:t>
      </w:r>
      <w:r w:rsidR="00F743E1" w:rsidRPr="00547117">
        <w:rPr>
          <w:rFonts w:cs="Arial"/>
          <w:bCs/>
          <w:lang w:val="en-ZA"/>
        </w:rPr>
        <w:t xml:space="preserve">Department </w:t>
      </w:r>
      <w:r w:rsidR="00827409" w:rsidRPr="00547117">
        <w:rPr>
          <w:rFonts w:cs="Arial"/>
          <w:bCs/>
          <w:lang w:val="en-ZA"/>
        </w:rPr>
        <w:t>and all relevant stakeholder</w:t>
      </w:r>
      <w:r w:rsidR="00310793" w:rsidRPr="00547117">
        <w:rPr>
          <w:rFonts w:cs="Arial"/>
          <w:bCs/>
          <w:lang w:val="en-ZA"/>
        </w:rPr>
        <w:t>s</w:t>
      </w:r>
      <w:r w:rsidR="00827409" w:rsidRPr="00547117">
        <w:rPr>
          <w:rFonts w:cs="Arial"/>
          <w:bCs/>
          <w:lang w:val="en-ZA"/>
        </w:rPr>
        <w:t xml:space="preserve"> should meet</w:t>
      </w:r>
      <w:r w:rsidR="00310793" w:rsidRPr="00547117">
        <w:rPr>
          <w:rFonts w:cs="Arial"/>
          <w:bCs/>
          <w:lang w:val="en-ZA"/>
        </w:rPr>
        <w:t xml:space="preserve"> and </w:t>
      </w:r>
      <w:r w:rsidR="00F743E1" w:rsidRPr="00547117">
        <w:rPr>
          <w:rFonts w:cs="Arial"/>
          <w:bCs/>
          <w:lang w:val="en-ZA"/>
        </w:rPr>
        <w:t>reach</w:t>
      </w:r>
      <w:r w:rsidR="00310793" w:rsidRPr="00547117">
        <w:rPr>
          <w:rFonts w:cs="Arial"/>
          <w:bCs/>
          <w:lang w:val="en-ZA"/>
        </w:rPr>
        <w:t xml:space="preserve"> an amicable solution in respect of issues that do not </w:t>
      </w:r>
      <w:r w:rsidR="00751172" w:rsidRPr="00547117">
        <w:rPr>
          <w:rFonts w:cs="Arial"/>
          <w:bCs/>
          <w:lang w:val="en-ZA"/>
        </w:rPr>
        <w:t xml:space="preserve">need </w:t>
      </w:r>
      <w:r w:rsidR="00310793" w:rsidRPr="00547117">
        <w:rPr>
          <w:rFonts w:cs="Arial"/>
          <w:bCs/>
          <w:lang w:val="en-ZA"/>
        </w:rPr>
        <w:t>to be legislated. The Bill should be reworked and re-introduced in the 6</w:t>
      </w:r>
      <w:r w:rsidR="00310793" w:rsidRPr="00547117">
        <w:rPr>
          <w:rFonts w:cs="Arial"/>
          <w:bCs/>
          <w:vertAlign w:val="superscript"/>
          <w:lang w:val="en-ZA"/>
        </w:rPr>
        <w:t xml:space="preserve">th </w:t>
      </w:r>
      <w:r w:rsidR="00310793" w:rsidRPr="00547117">
        <w:rPr>
          <w:rFonts w:cs="Arial"/>
          <w:bCs/>
          <w:lang w:val="en-ZA"/>
        </w:rPr>
        <w:t>Parliament</w:t>
      </w:r>
      <w:r w:rsidR="00751172" w:rsidRPr="00547117">
        <w:rPr>
          <w:rFonts w:cs="Arial"/>
          <w:bCs/>
          <w:lang w:val="en-ZA"/>
        </w:rPr>
        <w:t>;</w:t>
      </w:r>
      <w:r w:rsidR="00310793" w:rsidRPr="00547117">
        <w:rPr>
          <w:rFonts w:cs="Arial"/>
          <w:bCs/>
          <w:vertAlign w:val="superscript"/>
          <w:lang w:val="en-ZA"/>
        </w:rPr>
        <w:t xml:space="preserve">   </w:t>
      </w:r>
    </w:p>
    <w:p w:rsidR="009A34C2" w:rsidRPr="00547117" w:rsidRDefault="009A34C2" w:rsidP="009A34C2">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after="0"/>
        <w:ind w:left="426" w:hanging="426"/>
        <w:rPr>
          <w:rFonts w:cs="Arial"/>
          <w:bCs/>
        </w:rPr>
      </w:pPr>
      <w:r w:rsidRPr="00547117">
        <w:rPr>
          <w:rFonts w:cs="Arial"/>
          <w:bCs/>
        </w:rPr>
        <w:t xml:space="preserve">The department, after reviewing the preliminary report of the Portfolio Committee, indicated that it has identified issues that require further deliberations between the department and the industry and therefore would conduct further deliberations with stakeholders.  </w:t>
      </w:r>
    </w:p>
    <w:p w:rsidR="009A34C2" w:rsidRPr="00547117" w:rsidRDefault="009A34C2" w:rsidP="009A34C2">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after="0"/>
        <w:ind w:left="426" w:hanging="426"/>
        <w:rPr>
          <w:rFonts w:cs="Arial"/>
          <w:bCs/>
          <w:lang w:val="en-ZA"/>
        </w:rPr>
      </w:pPr>
      <w:r w:rsidRPr="00547117">
        <w:rPr>
          <w:rFonts w:cs="Arial"/>
          <w:bCs/>
          <w:lang w:val="en-ZA"/>
        </w:rPr>
        <w:lastRenderedPageBreak/>
        <w:t xml:space="preserve">In light of the above, on 12 February 2019, the department formally withdrew the Bill for further consultation, taking into consideration the deliberations emanating from the committee proceedings as enunciated in the deliberations of the committee above. </w:t>
      </w:r>
    </w:p>
    <w:p w:rsidR="00566E05" w:rsidRPr="00547117" w:rsidRDefault="00580A37" w:rsidP="00D6779F">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after="0"/>
        <w:ind w:left="426" w:hanging="426"/>
        <w:rPr>
          <w:rFonts w:cs="Arial"/>
          <w:bCs/>
          <w:lang w:val="en-ZA"/>
        </w:rPr>
      </w:pPr>
      <w:r w:rsidRPr="00547117">
        <w:rPr>
          <w:rFonts w:cs="Arial"/>
          <w:bCs/>
          <w:lang w:val="en-ZA"/>
        </w:rPr>
        <w:t>The</w:t>
      </w:r>
      <w:r w:rsidR="00566E05" w:rsidRPr="00547117">
        <w:rPr>
          <w:rFonts w:cs="Arial"/>
          <w:bCs/>
          <w:lang w:val="en-ZA"/>
        </w:rPr>
        <w:t xml:space="preserve"> Postal Services Amendment Bill was referred to the Committee. Due to the late referral and the limited time frame within which to conduct adequate interaction on the Bill, the committee decided that the Bill will be re-introduced in the 6</w:t>
      </w:r>
      <w:r w:rsidR="00566E05" w:rsidRPr="00547117">
        <w:rPr>
          <w:rFonts w:cs="Arial"/>
          <w:bCs/>
          <w:vertAlign w:val="superscript"/>
          <w:lang w:val="en-ZA"/>
        </w:rPr>
        <w:t xml:space="preserve">th </w:t>
      </w:r>
      <w:r w:rsidR="00566E05" w:rsidRPr="00547117">
        <w:rPr>
          <w:rFonts w:cs="Arial"/>
          <w:bCs/>
          <w:lang w:val="en-ZA"/>
        </w:rPr>
        <w:t>Parliament</w:t>
      </w:r>
      <w:r w:rsidR="00751172" w:rsidRPr="00547117">
        <w:rPr>
          <w:rFonts w:cs="Arial"/>
          <w:bCs/>
          <w:lang w:val="en-ZA"/>
        </w:rPr>
        <w:t>; and</w:t>
      </w:r>
    </w:p>
    <w:p w:rsidR="00356755" w:rsidRPr="00547117" w:rsidRDefault="00580A37" w:rsidP="00547117">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spacing w:after="0"/>
        <w:ind w:left="426" w:hanging="426"/>
        <w:rPr>
          <w:rFonts w:cs="Arial"/>
          <w:lang w:val="en-ZA"/>
        </w:rPr>
      </w:pPr>
      <w:r w:rsidRPr="00547117">
        <w:rPr>
          <w:rFonts w:cs="Arial"/>
          <w:bCs/>
          <w:lang w:val="en-ZA"/>
        </w:rPr>
        <w:t>The Committee will need to monitor the implementation of the recommendations of its Budget Review Reports</w:t>
      </w:r>
      <w:r w:rsidR="00FA4E42" w:rsidRPr="00547117">
        <w:rPr>
          <w:rFonts w:cs="Arial"/>
          <w:bCs/>
          <w:lang w:val="en-ZA"/>
        </w:rPr>
        <w:t>.</w:t>
      </w:r>
    </w:p>
    <w:p w:rsidR="00356755" w:rsidRPr="00547117" w:rsidRDefault="00356755" w:rsidP="00517AF2">
      <w:pPr>
        <w:pBdr>
          <w:top w:val="single" w:sz="4" w:space="1" w:color="auto"/>
          <w:left w:val="single" w:sz="4" w:space="4" w:color="auto"/>
          <w:bottom w:val="single" w:sz="4" w:space="1" w:color="auto"/>
          <w:right w:val="single" w:sz="4" w:space="4" w:color="auto"/>
        </w:pBdr>
        <w:shd w:val="clear" w:color="auto" w:fill="D9D9D9"/>
        <w:spacing w:after="0"/>
        <w:rPr>
          <w:rFonts w:cs="Arial"/>
          <w:bCs/>
          <w:lang w:val="en-ZA"/>
        </w:rPr>
      </w:pPr>
    </w:p>
    <w:p w:rsidR="00AC64EF" w:rsidRPr="00547117" w:rsidRDefault="00AC64EF" w:rsidP="00517AF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
          <w:bCs/>
          <w:lang w:val="en-ZA"/>
        </w:rPr>
        <w:t>Key challenges emerging</w:t>
      </w:r>
    </w:p>
    <w:p w:rsidR="00AF58C7" w:rsidRPr="00547117" w:rsidRDefault="00CD626D"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Cs/>
          <w:lang w:val="en-ZA"/>
        </w:rPr>
        <w:t>The b</w:t>
      </w:r>
      <w:r w:rsidR="00713E2D" w:rsidRPr="00547117">
        <w:rPr>
          <w:rFonts w:cs="Arial"/>
          <w:bCs/>
          <w:lang w:val="en-ZA"/>
        </w:rPr>
        <w:t>usy legislat</w:t>
      </w:r>
      <w:r w:rsidRPr="00547117">
        <w:rPr>
          <w:rFonts w:cs="Arial"/>
          <w:bCs/>
          <w:lang w:val="en-ZA"/>
        </w:rPr>
        <w:t>ive</w:t>
      </w:r>
      <w:r w:rsidR="0059145B" w:rsidRPr="00547117">
        <w:rPr>
          <w:rFonts w:cs="Arial"/>
          <w:bCs/>
          <w:lang w:val="en-ZA"/>
        </w:rPr>
        <w:t xml:space="preserve"> programme </w:t>
      </w:r>
      <w:r w:rsidRPr="00547117">
        <w:rPr>
          <w:rFonts w:cs="Arial"/>
          <w:bCs/>
          <w:lang w:val="en-ZA"/>
        </w:rPr>
        <w:t>of the Committee hampered its oversight visits</w:t>
      </w:r>
      <w:r w:rsidR="0059145B" w:rsidRPr="00547117">
        <w:rPr>
          <w:rFonts w:cs="Arial"/>
          <w:bCs/>
          <w:lang w:val="en-ZA"/>
        </w:rPr>
        <w:t xml:space="preserve"> </w:t>
      </w:r>
      <w:r w:rsidR="006710A6" w:rsidRPr="00547117">
        <w:rPr>
          <w:rFonts w:cs="Arial"/>
          <w:bCs/>
          <w:lang w:val="en-ZA"/>
        </w:rPr>
        <w:t xml:space="preserve">to its entities </w:t>
      </w:r>
      <w:r w:rsidR="0059145B" w:rsidRPr="00547117">
        <w:rPr>
          <w:rFonts w:cs="Arial"/>
          <w:bCs/>
          <w:lang w:val="en-ZA"/>
        </w:rPr>
        <w:t>especially in respect to USAASA</w:t>
      </w:r>
      <w:r w:rsidR="00AF58C7" w:rsidRPr="00547117">
        <w:rPr>
          <w:rFonts w:cs="Arial"/>
          <w:bCs/>
          <w:lang w:val="en-ZA"/>
        </w:rPr>
        <w:t>, which</w:t>
      </w:r>
      <w:r w:rsidR="006710A6" w:rsidRPr="00547117">
        <w:rPr>
          <w:rFonts w:cs="Arial"/>
          <w:bCs/>
          <w:lang w:val="en-ZA"/>
        </w:rPr>
        <w:t xml:space="preserve"> the Committee identified </w:t>
      </w:r>
      <w:r w:rsidR="00AF58C7" w:rsidRPr="00547117">
        <w:rPr>
          <w:rFonts w:cs="Arial"/>
          <w:bCs/>
          <w:lang w:val="en-ZA"/>
        </w:rPr>
        <w:t>as an entity which requires a further oversight visit</w:t>
      </w:r>
      <w:r w:rsidR="00751172" w:rsidRPr="00547117">
        <w:rPr>
          <w:rFonts w:cs="Arial"/>
          <w:bCs/>
          <w:lang w:val="en-ZA"/>
        </w:rPr>
        <w:t>;</w:t>
      </w:r>
      <w:r w:rsidR="00AF58C7" w:rsidRPr="00547117">
        <w:rPr>
          <w:rFonts w:cs="Arial"/>
          <w:bCs/>
          <w:lang w:val="en-ZA"/>
        </w:rPr>
        <w:t xml:space="preserve"> </w:t>
      </w:r>
    </w:p>
    <w:p w:rsidR="00CD626D" w:rsidRPr="00547117" w:rsidRDefault="00AF58C7"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Cs/>
          <w:lang w:val="en-ZA"/>
        </w:rPr>
        <w:t>Re</w:t>
      </w:r>
      <w:r w:rsidR="00713E2D" w:rsidRPr="00547117">
        <w:rPr>
          <w:rFonts w:cs="Arial"/>
          <w:bCs/>
          <w:lang w:val="en-ZA"/>
        </w:rPr>
        <w:t xml:space="preserve">peated declined applications combined with budget constraints for </w:t>
      </w:r>
      <w:r w:rsidR="00200079" w:rsidRPr="00547117">
        <w:rPr>
          <w:rFonts w:cs="Arial"/>
          <w:bCs/>
          <w:lang w:val="en-ZA"/>
        </w:rPr>
        <w:t xml:space="preserve">international </w:t>
      </w:r>
      <w:r w:rsidR="00713E2D" w:rsidRPr="00547117">
        <w:rPr>
          <w:rFonts w:cs="Arial"/>
          <w:bCs/>
          <w:lang w:val="en-ZA"/>
        </w:rPr>
        <w:t xml:space="preserve">study tours limited the international </w:t>
      </w:r>
      <w:r w:rsidR="00751172" w:rsidRPr="00547117">
        <w:rPr>
          <w:rFonts w:cs="Arial"/>
          <w:bCs/>
          <w:lang w:val="en-ZA"/>
        </w:rPr>
        <w:t xml:space="preserve">telecommunications </w:t>
      </w:r>
      <w:r w:rsidR="00713E2D" w:rsidRPr="00547117">
        <w:rPr>
          <w:rFonts w:cs="Arial"/>
          <w:bCs/>
          <w:lang w:val="en-ZA"/>
        </w:rPr>
        <w:t>perspective of the Committee</w:t>
      </w:r>
      <w:r w:rsidR="00751172" w:rsidRPr="00547117">
        <w:rPr>
          <w:rFonts w:cs="Arial"/>
          <w:bCs/>
          <w:lang w:val="en-ZA"/>
        </w:rPr>
        <w:t>;</w:t>
      </w:r>
      <w:r w:rsidR="00200079" w:rsidRPr="00547117">
        <w:rPr>
          <w:rFonts w:cs="Arial"/>
          <w:bCs/>
          <w:lang w:val="en-ZA"/>
        </w:rPr>
        <w:t xml:space="preserve"> </w:t>
      </w:r>
    </w:p>
    <w:p w:rsidR="00625C8C" w:rsidRPr="00547117" w:rsidRDefault="00625C8C"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Cs/>
          <w:lang w:val="en-ZA"/>
        </w:rPr>
        <w:t xml:space="preserve">A lengthy period </w:t>
      </w:r>
      <w:r w:rsidR="00200079" w:rsidRPr="00547117">
        <w:rPr>
          <w:rFonts w:cs="Arial"/>
          <w:bCs/>
          <w:lang w:val="en-ZA"/>
        </w:rPr>
        <w:t xml:space="preserve">of operating without adequate support staff such as a </w:t>
      </w:r>
      <w:r w:rsidR="00751172" w:rsidRPr="00547117">
        <w:rPr>
          <w:rFonts w:cs="Arial"/>
          <w:bCs/>
          <w:lang w:val="en-ZA"/>
        </w:rPr>
        <w:t>R</w:t>
      </w:r>
      <w:r w:rsidR="00200079" w:rsidRPr="00547117">
        <w:rPr>
          <w:rFonts w:cs="Arial"/>
          <w:bCs/>
          <w:lang w:val="en-ZA"/>
        </w:rPr>
        <w:t xml:space="preserve">esearcher, </w:t>
      </w:r>
      <w:r w:rsidR="00751172" w:rsidRPr="00547117">
        <w:rPr>
          <w:rFonts w:cs="Arial"/>
          <w:bCs/>
          <w:lang w:val="en-ZA"/>
        </w:rPr>
        <w:t xml:space="preserve">Content Advisor </w:t>
      </w:r>
      <w:r w:rsidR="00200079" w:rsidRPr="00547117">
        <w:rPr>
          <w:rFonts w:cs="Arial"/>
          <w:bCs/>
          <w:lang w:val="en-ZA"/>
        </w:rPr>
        <w:t xml:space="preserve">and dedicated </w:t>
      </w:r>
      <w:r w:rsidR="00751172" w:rsidRPr="00547117">
        <w:rPr>
          <w:rFonts w:cs="Arial"/>
          <w:bCs/>
          <w:lang w:val="en-ZA"/>
        </w:rPr>
        <w:t>Law A</w:t>
      </w:r>
      <w:r w:rsidR="00200079" w:rsidRPr="00547117">
        <w:rPr>
          <w:rFonts w:cs="Arial"/>
          <w:bCs/>
          <w:lang w:val="en-ZA"/>
        </w:rPr>
        <w:t>dvisor made it difficult for the committee to conduct its work</w:t>
      </w:r>
      <w:r w:rsidR="00751172" w:rsidRPr="00547117">
        <w:rPr>
          <w:rFonts w:cs="Arial"/>
          <w:bCs/>
          <w:lang w:val="en-ZA"/>
        </w:rPr>
        <w:t>, which is</w:t>
      </w:r>
      <w:r w:rsidR="00200079" w:rsidRPr="00547117">
        <w:rPr>
          <w:rFonts w:cs="Arial"/>
          <w:bCs/>
          <w:lang w:val="en-ZA"/>
        </w:rPr>
        <w:t xml:space="preserve"> another contributing factor for the committee delay</w:t>
      </w:r>
      <w:r w:rsidR="00751172" w:rsidRPr="00547117">
        <w:rPr>
          <w:rFonts w:cs="Arial"/>
          <w:bCs/>
          <w:lang w:val="en-ZA"/>
        </w:rPr>
        <w:t>ing</w:t>
      </w:r>
      <w:r w:rsidR="00200079" w:rsidRPr="00547117">
        <w:rPr>
          <w:rFonts w:cs="Arial"/>
          <w:bCs/>
          <w:lang w:val="en-ZA"/>
        </w:rPr>
        <w:t xml:space="preserve"> the finalisation of legislation</w:t>
      </w:r>
      <w:r w:rsidR="00751172" w:rsidRPr="00547117">
        <w:rPr>
          <w:rFonts w:cs="Arial"/>
          <w:bCs/>
          <w:lang w:val="en-ZA"/>
        </w:rPr>
        <w:t>;</w:t>
      </w:r>
      <w:r w:rsidR="00200079" w:rsidRPr="00547117">
        <w:rPr>
          <w:rFonts w:cs="Arial"/>
          <w:bCs/>
          <w:lang w:val="en-ZA"/>
        </w:rPr>
        <w:t xml:space="preserve"> </w:t>
      </w:r>
    </w:p>
    <w:p w:rsidR="00F21D41" w:rsidRPr="00547117" w:rsidRDefault="00F21D41"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Cs/>
          <w:lang w:val="en-ZA"/>
        </w:rPr>
        <w:t xml:space="preserve">The committee members </w:t>
      </w:r>
      <w:r w:rsidR="00517AF2" w:rsidRPr="00547117">
        <w:rPr>
          <w:rFonts w:cs="Arial"/>
          <w:bCs/>
          <w:lang w:val="en-ZA"/>
        </w:rPr>
        <w:t>were</w:t>
      </w:r>
      <w:r w:rsidRPr="00547117">
        <w:rPr>
          <w:rFonts w:cs="Arial"/>
          <w:bCs/>
          <w:lang w:val="en-ZA"/>
        </w:rPr>
        <w:t xml:space="preserve"> not adequately prepared on the technical nature of the Electronic Communications Amendment Bill and there</w:t>
      </w:r>
      <w:r w:rsidR="00A01BF8" w:rsidRPr="00547117">
        <w:rPr>
          <w:rFonts w:cs="Arial"/>
          <w:bCs/>
          <w:lang w:val="en-ZA"/>
        </w:rPr>
        <w:t>fore</w:t>
      </w:r>
      <w:r w:rsidRPr="00547117">
        <w:rPr>
          <w:rFonts w:cs="Arial"/>
          <w:bCs/>
          <w:lang w:val="en-ZA"/>
        </w:rPr>
        <w:t xml:space="preserve"> would require a workshop to familiarise members </w:t>
      </w:r>
      <w:r w:rsidR="00751172" w:rsidRPr="00547117">
        <w:rPr>
          <w:rFonts w:cs="Arial"/>
          <w:bCs/>
          <w:lang w:val="en-ZA"/>
        </w:rPr>
        <w:t xml:space="preserve">with </w:t>
      </w:r>
      <w:r w:rsidRPr="00547117">
        <w:rPr>
          <w:rFonts w:cs="Arial"/>
          <w:bCs/>
          <w:lang w:val="en-ZA"/>
        </w:rPr>
        <w:t>the content of the Bill</w:t>
      </w:r>
      <w:r w:rsidR="00751172" w:rsidRPr="00547117">
        <w:rPr>
          <w:rFonts w:cs="Arial"/>
          <w:bCs/>
          <w:lang w:val="en-ZA"/>
        </w:rPr>
        <w:t>;</w:t>
      </w:r>
    </w:p>
    <w:p w:rsidR="00AC64EF" w:rsidRPr="00547117" w:rsidRDefault="00F21D41"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Cs/>
          <w:lang w:val="en-ZA"/>
        </w:rPr>
        <w:t>Certain legislation</w:t>
      </w:r>
      <w:r w:rsidR="00751172" w:rsidRPr="00547117">
        <w:rPr>
          <w:rFonts w:cs="Arial"/>
          <w:bCs/>
          <w:lang w:val="en-ZA"/>
        </w:rPr>
        <w:t xml:space="preserve"> - </w:t>
      </w:r>
      <w:r w:rsidRPr="00547117">
        <w:rPr>
          <w:rFonts w:cs="Arial"/>
          <w:bCs/>
          <w:lang w:val="en-ZA"/>
        </w:rPr>
        <w:t xml:space="preserve">the Electronic Communications Amendment Bill and the Postal Services Amendment </w:t>
      </w:r>
      <w:r w:rsidR="00751172" w:rsidRPr="00547117">
        <w:rPr>
          <w:rFonts w:cs="Arial"/>
          <w:bCs/>
          <w:lang w:val="en-ZA"/>
        </w:rPr>
        <w:t xml:space="preserve">Bill being two cases in point - were </w:t>
      </w:r>
      <w:r w:rsidR="002F4742" w:rsidRPr="00547117">
        <w:rPr>
          <w:rFonts w:cs="Arial"/>
          <w:bCs/>
          <w:lang w:val="en-ZA"/>
        </w:rPr>
        <w:t>introduced very late in the parliam</w:t>
      </w:r>
      <w:r w:rsidR="00625C8C" w:rsidRPr="00547117">
        <w:rPr>
          <w:rFonts w:cs="Arial"/>
          <w:bCs/>
          <w:lang w:val="en-ZA"/>
        </w:rPr>
        <w:t>e</w:t>
      </w:r>
      <w:r w:rsidR="002F4742" w:rsidRPr="00547117">
        <w:rPr>
          <w:rFonts w:cs="Arial"/>
          <w:bCs/>
          <w:lang w:val="en-ZA"/>
        </w:rPr>
        <w:t xml:space="preserve">ntary </w:t>
      </w:r>
      <w:r w:rsidR="007C604B" w:rsidRPr="00547117">
        <w:rPr>
          <w:rFonts w:cs="Arial"/>
          <w:bCs/>
          <w:lang w:val="en-ZA"/>
        </w:rPr>
        <w:t>programme</w:t>
      </w:r>
      <w:r w:rsidR="00751172" w:rsidRPr="00547117">
        <w:rPr>
          <w:rFonts w:cs="Arial"/>
          <w:bCs/>
          <w:lang w:val="en-ZA"/>
        </w:rPr>
        <w:t>, making</w:t>
      </w:r>
      <w:r w:rsidR="007C604B" w:rsidRPr="00547117">
        <w:rPr>
          <w:rFonts w:cs="Arial"/>
          <w:bCs/>
          <w:lang w:val="en-ZA"/>
        </w:rPr>
        <w:t xml:space="preserve"> it </w:t>
      </w:r>
      <w:r w:rsidR="00751172" w:rsidRPr="00547117">
        <w:rPr>
          <w:rFonts w:cs="Arial"/>
          <w:bCs/>
          <w:lang w:val="en-ZA"/>
        </w:rPr>
        <w:t xml:space="preserve">difficult </w:t>
      </w:r>
      <w:r w:rsidR="007C604B" w:rsidRPr="00547117">
        <w:rPr>
          <w:rFonts w:cs="Arial"/>
          <w:bCs/>
          <w:lang w:val="en-ZA"/>
        </w:rPr>
        <w:t>for members to adequately apply their mind</w:t>
      </w:r>
      <w:r w:rsidR="00751172" w:rsidRPr="00547117">
        <w:rPr>
          <w:rFonts w:cs="Arial"/>
          <w:bCs/>
          <w:lang w:val="en-ZA"/>
        </w:rPr>
        <w:t>s</w:t>
      </w:r>
      <w:r w:rsidR="007C604B" w:rsidRPr="00547117">
        <w:rPr>
          <w:rFonts w:cs="Arial"/>
          <w:bCs/>
          <w:lang w:val="en-ZA"/>
        </w:rPr>
        <w:t xml:space="preserve"> to processing </w:t>
      </w:r>
      <w:r w:rsidR="00751172" w:rsidRPr="00547117">
        <w:rPr>
          <w:rFonts w:cs="Arial"/>
          <w:bCs/>
          <w:lang w:val="en-ZA"/>
        </w:rPr>
        <w:t xml:space="preserve">the </w:t>
      </w:r>
      <w:r w:rsidR="007C604B" w:rsidRPr="00547117">
        <w:rPr>
          <w:rFonts w:cs="Arial"/>
          <w:bCs/>
          <w:lang w:val="en-ZA"/>
        </w:rPr>
        <w:t>legislation.</w:t>
      </w:r>
      <w:r w:rsidR="00273F9B" w:rsidRPr="00547117">
        <w:rPr>
          <w:rFonts w:cs="Arial"/>
          <w:bCs/>
          <w:lang w:val="en-ZA"/>
        </w:rPr>
        <w:t xml:space="preserve"> The Committee therefore had to allow for these Bills to stand over </w:t>
      </w:r>
      <w:r w:rsidR="00751172" w:rsidRPr="00547117">
        <w:rPr>
          <w:rFonts w:cs="Arial"/>
          <w:bCs/>
          <w:lang w:val="en-ZA"/>
        </w:rPr>
        <w:t xml:space="preserve">to </w:t>
      </w:r>
      <w:r w:rsidR="00273F9B" w:rsidRPr="00547117">
        <w:rPr>
          <w:rFonts w:cs="Arial"/>
          <w:bCs/>
          <w:lang w:val="en-ZA"/>
        </w:rPr>
        <w:t>the next Parliament.</w:t>
      </w:r>
    </w:p>
    <w:p w:rsidR="00E76C41" w:rsidRPr="00547117" w:rsidRDefault="00E76C41" w:rsidP="00517AF2">
      <w:p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p>
    <w:p w:rsidR="0059063F" w:rsidRPr="00547117" w:rsidRDefault="00AC64EF" w:rsidP="0054711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rPr>
          <w:rFonts w:cs="Arial"/>
          <w:b/>
          <w:bCs/>
          <w:lang w:val="en-ZA"/>
        </w:rPr>
      </w:pPr>
      <w:r w:rsidRPr="00547117">
        <w:rPr>
          <w:rFonts w:cs="Arial"/>
          <w:b/>
          <w:bCs/>
          <w:lang w:val="en-ZA"/>
        </w:rPr>
        <w:t>Recommendations</w:t>
      </w:r>
    </w:p>
    <w:p w:rsidR="00625C8C" w:rsidRPr="00547117" w:rsidRDefault="00580A37"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ind w:left="284" w:hanging="284"/>
        <w:rPr>
          <w:rFonts w:cs="Arial"/>
          <w:bCs/>
          <w:lang w:val="en-ZA"/>
        </w:rPr>
      </w:pPr>
      <w:r w:rsidRPr="00547117">
        <w:rPr>
          <w:rFonts w:cs="Arial"/>
          <w:bCs/>
          <w:lang w:val="en-ZA"/>
        </w:rPr>
        <w:t xml:space="preserve">The Committee reaffirms the need to </w:t>
      </w:r>
      <w:r w:rsidR="00170645" w:rsidRPr="00547117">
        <w:rPr>
          <w:rFonts w:cs="Arial"/>
          <w:bCs/>
          <w:lang w:val="en-ZA"/>
        </w:rPr>
        <w:t>adequately prepare members on the content of legislation before it. Workshops in this regard would have to be held to prepare members adequately before processing legislation</w:t>
      </w:r>
      <w:r w:rsidR="00751172" w:rsidRPr="00547117">
        <w:rPr>
          <w:rFonts w:cs="Arial"/>
          <w:bCs/>
          <w:lang w:val="en-ZA"/>
        </w:rPr>
        <w:t>;</w:t>
      </w:r>
      <w:r w:rsidR="00170645" w:rsidRPr="00547117">
        <w:rPr>
          <w:rFonts w:cs="Arial"/>
          <w:bCs/>
          <w:lang w:val="en-ZA"/>
        </w:rPr>
        <w:t xml:space="preserve"> </w:t>
      </w:r>
    </w:p>
    <w:p w:rsidR="00AC64EF" w:rsidRPr="00547117" w:rsidRDefault="00170645"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ind w:left="284" w:hanging="284"/>
        <w:rPr>
          <w:rFonts w:cs="Arial"/>
          <w:bCs/>
          <w:lang w:val="en-ZA"/>
        </w:rPr>
      </w:pPr>
      <w:r w:rsidRPr="00547117">
        <w:rPr>
          <w:rFonts w:cs="Arial"/>
          <w:bCs/>
          <w:lang w:val="en-ZA"/>
        </w:rPr>
        <w:t xml:space="preserve">Conduct international study tours in order for members to be adequately </w:t>
      </w:r>
      <w:r w:rsidR="00751172" w:rsidRPr="00547117">
        <w:rPr>
          <w:rFonts w:cs="Arial"/>
          <w:bCs/>
          <w:lang w:val="en-ZA"/>
        </w:rPr>
        <w:t>equipped</w:t>
      </w:r>
      <w:r w:rsidRPr="00547117">
        <w:rPr>
          <w:rFonts w:cs="Arial"/>
          <w:bCs/>
          <w:lang w:val="en-ZA"/>
        </w:rPr>
        <w:t xml:space="preserve"> before processing </w:t>
      </w:r>
      <w:r w:rsidR="00517AF2" w:rsidRPr="00547117">
        <w:rPr>
          <w:rFonts w:cs="Arial"/>
          <w:bCs/>
          <w:lang w:val="en-ZA"/>
        </w:rPr>
        <w:t>legislation</w:t>
      </w:r>
      <w:r w:rsidR="00751172" w:rsidRPr="00547117">
        <w:rPr>
          <w:rFonts w:cs="Arial"/>
          <w:bCs/>
          <w:lang w:val="en-ZA"/>
        </w:rPr>
        <w:t>;</w:t>
      </w:r>
    </w:p>
    <w:p w:rsidR="00734137" w:rsidRPr="00547117" w:rsidRDefault="00D04949"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ind w:left="284" w:hanging="284"/>
        <w:rPr>
          <w:rFonts w:cs="Arial"/>
          <w:bCs/>
          <w:lang w:val="en-ZA"/>
        </w:rPr>
      </w:pPr>
      <w:r w:rsidRPr="00547117">
        <w:rPr>
          <w:rFonts w:cs="Arial"/>
          <w:bCs/>
          <w:lang w:val="en-ZA"/>
        </w:rPr>
        <w:t xml:space="preserve">Appoint </w:t>
      </w:r>
      <w:r w:rsidR="00170645" w:rsidRPr="00547117">
        <w:rPr>
          <w:rFonts w:cs="Arial"/>
          <w:bCs/>
          <w:lang w:val="en-ZA"/>
        </w:rPr>
        <w:t xml:space="preserve">a </w:t>
      </w:r>
      <w:r w:rsidRPr="00547117">
        <w:rPr>
          <w:rFonts w:cs="Arial"/>
          <w:bCs/>
          <w:lang w:val="en-ZA"/>
        </w:rPr>
        <w:t>Committee Researcher</w:t>
      </w:r>
      <w:r w:rsidR="00170645" w:rsidRPr="00547117">
        <w:rPr>
          <w:rFonts w:cs="Arial"/>
          <w:bCs/>
          <w:lang w:val="en-ZA"/>
        </w:rPr>
        <w:t xml:space="preserve">, Content Advisor and dedicated </w:t>
      </w:r>
      <w:r w:rsidR="00751172" w:rsidRPr="00547117">
        <w:rPr>
          <w:rFonts w:cs="Arial"/>
          <w:bCs/>
          <w:lang w:val="en-ZA"/>
        </w:rPr>
        <w:t>L</w:t>
      </w:r>
      <w:r w:rsidR="00170645" w:rsidRPr="00547117">
        <w:rPr>
          <w:rFonts w:cs="Arial"/>
          <w:bCs/>
          <w:lang w:val="en-ZA"/>
        </w:rPr>
        <w:t xml:space="preserve">aw </w:t>
      </w:r>
      <w:r w:rsidR="00751172" w:rsidRPr="00547117">
        <w:rPr>
          <w:rFonts w:cs="Arial"/>
          <w:bCs/>
          <w:lang w:val="en-ZA"/>
        </w:rPr>
        <w:t>A</w:t>
      </w:r>
      <w:r w:rsidR="00170645" w:rsidRPr="00547117">
        <w:rPr>
          <w:rFonts w:cs="Arial"/>
          <w:bCs/>
          <w:lang w:val="en-ZA"/>
        </w:rPr>
        <w:t>dvisor to assist the committee in its legislative and other responsibilities</w:t>
      </w:r>
      <w:r w:rsidR="00751172" w:rsidRPr="00547117">
        <w:rPr>
          <w:rFonts w:cs="Arial"/>
          <w:bCs/>
          <w:lang w:val="en-ZA"/>
        </w:rPr>
        <w:t>;</w:t>
      </w:r>
      <w:r w:rsidR="00170645" w:rsidRPr="00547117">
        <w:rPr>
          <w:rFonts w:cs="Arial"/>
          <w:bCs/>
          <w:lang w:val="en-ZA"/>
        </w:rPr>
        <w:t xml:space="preserve"> </w:t>
      </w:r>
    </w:p>
    <w:p w:rsidR="00D04949" w:rsidRPr="00547117" w:rsidRDefault="00D04949"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ind w:left="284" w:hanging="284"/>
        <w:rPr>
          <w:rFonts w:cs="Arial"/>
          <w:bCs/>
          <w:lang w:val="en-ZA"/>
        </w:rPr>
      </w:pPr>
      <w:r w:rsidRPr="00547117">
        <w:rPr>
          <w:rFonts w:cs="Arial"/>
          <w:bCs/>
          <w:lang w:val="en-ZA"/>
        </w:rPr>
        <w:lastRenderedPageBreak/>
        <w:t xml:space="preserve">Monitor implementation of recommendations emanating from the </w:t>
      </w:r>
      <w:r w:rsidR="00E54B64" w:rsidRPr="00547117">
        <w:rPr>
          <w:rFonts w:cs="Arial"/>
          <w:bCs/>
          <w:lang w:val="en-ZA"/>
        </w:rPr>
        <w:t>public hearings on the Electronic Communications Amendment Bill</w:t>
      </w:r>
      <w:r w:rsidR="00751172" w:rsidRPr="00547117">
        <w:rPr>
          <w:rFonts w:cs="Arial"/>
          <w:bCs/>
          <w:lang w:val="en-ZA"/>
        </w:rPr>
        <w:t>;</w:t>
      </w:r>
      <w:r w:rsidR="00E54B64" w:rsidRPr="00547117">
        <w:rPr>
          <w:rFonts w:cs="Arial"/>
          <w:bCs/>
          <w:lang w:val="en-ZA"/>
        </w:rPr>
        <w:t xml:space="preserve"> </w:t>
      </w:r>
    </w:p>
    <w:p w:rsidR="00E54B64" w:rsidRPr="00547117" w:rsidRDefault="00E54B64" w:rsidP="00D6779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ind w:left="284" w:hanging="284"/>
        <w:rPr>
          <w:rFonts w:cs="Arial"/>
          <w:bCs/>
          <w:lang w:val="en-ZA"/>
        </w:rPr>
      </w:pPr>
      <w:r w:rsidRPr="00547117">
        <w:rPr>
          <w:rFonts w:cs="Arial"/>
          <w:bCs/>
          <w:lang w:val="en-ZA"/>
        </w:rPr>
        <w:t>Monitor implementation of the recommendations emanating from the public hearings on the Cost to Communicate</w:t>
      </w:r>
      <w:r w:rsidR="00751172" w:rsidRPr="00547117">
        <w:rPr>
          <w:rFonts w:cs="Arial"/>
          <w:bCs/>
          <w:lang w:val="en-ZA"/>
        </w:rPr>
        <w:t>; and</w:t>
      </w:r>
    </w:p>
    <w:p w:rsidR="00AC64EF" w:rsidRPr="00547117" w:rsidRDefault="00D04949" w:rsidP="0054711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ind w:left="284" w:hanging="284"/>
        <w:rPr>
          <w:rFonts w:cs="Arial"/>
          <w:b/>
          <w:bCs/>
          <w:lang w:val="en-ZA"/>
        </w:rPr>
      </w:pPr>
      <w:r w:rsidRPr="00547117">
        <w:rPr>
          <w:rFonts w:cs="Arial"/>
          <w:bCs/>
          <w:lang w:val="en-ZA"/>
        </w:rPr>
        <w:t>Monitor outstanding Budget Review Report Recommendations</w:t>
      </w:r>
      <w:r w:rsidR="00CF4753" w:rsidRPr="00547117">
        <w:rPr>
          <w:rFonts w:cs="Arial"/>
          <w:bCs/>
          <w:lang w:val="en-ZA"/>
        </w:rPr>
        <w:t>.</w:t>
      </w:r>
      <w:r w:rsidRPr="00547117">
        <w:rPr>
          <w:rFonts w:cs="Arial"/>
          <w:bCs/>
          <w:lang w:val="en-ZA"/>
        </w:rPr>
        <w:t xml:space="preserve">  </w:t>
      </w:r>
    </w:p>
    <w:p w:rsidR="00547117" w:rsidRPr="00547117" w:rsidRDefault="00547117" w:rsidP="00547117">
      <w:pPr>
        <w:spacing w:after="0" w:line="280" w:lineRule="exact"/>
        <w:rPr>
          <w:rFonts w:cs="Arial"/>
          <w:b/>
          <w:bCs/>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Introduction</w:t>
      </w:r>
    </w:p>
    <w:p w:rsidR="00AC64EF" w:rsidRPr="00547117" w:rsidRDefault="00AC64EF" w:rsidP="00794D03">
      <w:pPr>
        <w:spacing w:after="0" w:line="280" w:lineRule="exact"/>
        <w:rPr>
          <w:rFonts w:cs="Arial"/>
          <w:bCs/>
          <w:lang w:val="en-ZA"/>
        </w:rPr>
      </w:pPr>
    </w:p>
    <w:p w:rsidR="00CE6BAE" w:rsidRPr="00547117" w:rsidRDefault="00CE6BAE" w:rsidP="00D6779F">
      <w:pPr>
        <w:numPr>
          <w:ilvl w:val="1"/>
          <w:numId w:val="9"/>
        </w:numPr>
        <w:spacing w:after="0" w:line="280" w:lineRule="exact"/>
        <w:rPr>
          <w:rFonts w:cs="Arial"/>
          <w:b/>
          <w:bCs/>
          <w:lang w:val="en-ZA"/>
        </w:rPr>
      </w:pPr>
      <w:r w:rsidRPr="00547117">
        <w:rPr>
          <w:rFonts w:cs="Arial"/>
          <w:b/>
          <w:bCs/>
          <w:lang w:val="en-ZA"/>
        </w:rPr>
        <w:t>Department/s and Entities falling within the committee’s portfolio</w:t>
      </w:r>
    </w:p>
    <w:p w:rsidR="00CE6BAE" w:rsidRPr="00547117" w:rsidRDefault="00CE6BAE" w:rsidP="00CE6BAE">
      <w:pPr>
        <w:spacing w:after="0" w:line="280" w:lineRule="exact"/>
        <w:rPr>
          <w:rFonts w:cs="Arial"/>
          <w:lang w:val="en-ZA"/>
        </w:rPr>
      </w:pPr>
    </w:p>
    <w:p w:rsidR="00CE6BAE" w:rsidRPr="00547117" w:rsidRDefault="00CE6BAE" w:rsidP="00CE6BAE">
      <w:pPr>
        <w:numPr>
          <w:ilvl w:val="0"/>
          <w:numId w:val="2"/>
        </w:numPr>
        <w:spacing w:after="0" w:line="280" w:lineRule="exact"/>
        <w:rPr>
          <w:rFonts w:cs="Arial"/>
          <w:b/>
          <w:bCs/>
          <w:lang w:val="en-ZA"/>
        </w:rPr>
      </w:pPr>
      <w:r w:rsidRPr="00547117">
        <w:rPr>
          <w:rFonts w:cs="Arial"/>
          <w:b/>
          <w:bCs/>
          <w:lang w:val="en-ZA"/>
        </w:rPr>
        <w:t>Department of Telecommunications and Postal Services:</w:t>
      </w:r>
    </w:p>
    <w:p w:rsidR="00CE6BAE" w:rsidRPr="00547117" w:rsidRDefault="00CE6BAE" w:rsidP="00CE6BAE">
      <w:pPr>
        <w:spacing w:after="0" w:line="280" w:lineRule="exact"/>
        <w:rPr>
          <w:rFonts w:cs="Arial"/>
          <w:lang w:val="en-ZA"/>
        </w:rPr>
      </w:pPr>
    </w:p>
    <w:p w:rsidR="00B74294" w:rsidRPr="00547117" w:rsidRDefault="00CE6BAE" w:rsidP="00CE6BAE">
      <w:pPr>
        <w:spacing w:after="0"/>
        <w:rPr>
          <w:rFonts w:cs="Arial"/>
          <w:lang w:val="en-ZA"/>
        </w:rPr>
      </w:pPr>
      <w:r w:rsidRPr="00547117">
        <w:rPr>
          <w:rFonts w:cs="Arial"/>
          <w:lang w:val="en-ZA"/>
        </w:rPr>
        <w:t xml:space="preserve">During the </w:t>
      </w:r>
      <w:r w:rsidR="00751172" w:rsidRPr="00547117">
        <w:rPr>
          <w:rFonts w:cs="Arial"/>
          <w:lang w:val="en-ZA"/>
        </w:rPr>
        <w:t>five-</w:t>
      </w:r>
      <w:r w:rsidR="00B07E22" w:rsidRPr="00547117">
        <w:rPr>
          <w:rFonts w:cs="Arial"/>
          <w:lang w:val="en-ZA"/>
        </w:rPr>
        <w:t>year</w:t>
      </w:r>
      <w:r w:rsidR="002D25D3" w:rsidRPr="00547117">
        <w:rPr>
          <w:rFonts w:cs="Arial"/>
          <w:lang w:val="en-ZA"/>
        </w:rPr>
        <w:t xml:space="preserve"> period</w:t>
      </w:r>
      <w:r w:rsidR="00751172" w:rsidRPr="00547117">
        <w:rPr>
          <w:rFonts w:cs="Arial"/>
          <w:lang w:val="en-ZA"/>
        </w:rPr>
        <w:t>,</w:t>
      </w:r>
      <w:r w:rsidR="00B07E22" w:rsidRPr="00547117">
        <w:rPr>
          <w:rFonts w:cs="Arial"/>
          <w:lang w:val="en-ZA"/>
        </w:rPr>
        <w:t xml:space="preserve"> </w:t>
      </w:r>
      <w:r w:rsidRPr="00547117">
        <w:rPr>
          <w:rFonts w:cs="Arial"/>
          <w:lang w:val="en-ZA"/>
        </w:rPr>
        <w:t xml:space="preserve">the work of the department largely related to the finalisation, approval and implementation of the National Integrated ICT White Paper. Attention was given to the developing the ICT SMME Strategy, the National e-Strategy and the e-Government Strategy. These strategies strive towards the attainment of strategic goals and objectives to advance socio-economic development through ICTs. </w:t>
      </w:r>
    </w:p>
    <w:p w:rsidR="00CE6BAE" w:rsidRPr="00547117" w:rsidRDefault="00CE6BAE" w:rsidP="00CE6BAE">
      <w:pPr>
        <w:spacing w:after="0"/>
        <w:rPr>
          <w:rFonts w:cs="Arial"/>
          <w:lang w:val="en-ZA"/>
        </w:rPr>
      </w:pPr>
      <w:r w:rsidRPr="00547117">
        <w:rPr>
          <w:rFonts w:cs="Arial"/>
          <w:lang w:val="en-ZA"/>
        </w:rPr>
        <w:t xml:space="preserve">Another key focus was the rationalisation of key state owned companies to streamline their mandates as well as address duplication amongst them. The Department developed a Service Delivery </w:t>
      </w:r>
      <w:r w:rsidR="00B74294" w:rsidRPr="00547117">
        <w:rPr>
          <w:rFonts w:cs="Arial"/>
          <w:lang w:val="en-ZA"/>
        </w:rPr>
        <w:t>M</w:t>
      </w:r>
      <w:r w:rsidRPr="00547117">
        <w:rPr>
          <w:rFonts w:cs="Arial"/>
          <w:lang w:val="en-ZA"/>
        </w:rPr>
        <w:t xml:space="preserve">odel (SDM) </w:t>
      </w:r>
      <w:r w:rsidR="00B74294" w:rsidRPr="00547117">
        <w:rPr>
          <w:rFonts w:cs="Arial"/>
          <w:lang w:val="en-ZA"/>
        </w:rPr>
        <w:t xml:space="preserve">that will </w:t>
      </w:r>
      <w:r w:rsidRPr="00547117">
        <w:rPr>
          <w:rFonts w:cs="Arial"/>
          <w:lang w:val="en-ZA"/>
        </w:rPr>
        <w:t>fully align with the organisational strategy and mandate. A Climate and Culture Survey was completed</w:t>
      </w:r>
      <w:r w:rsidR="00B74294" w:rsidRPr="00547117">
        <w:rPr>
          <w:rFonts w:cs="Arial"/>
          <w:lang w:val="en-ZA"/>
        </w:rPr>
        <w:t>,</w:t>
      </w:r>
      <w:r w:rsidRPr="00547117">
        <w:rPr>
          <w:rFonts w:cs="Arial"/>
          <w:lang w:val="en-ZA"/>
        </w:rPr>
        <w:t xml:space="preserve"> which resulted in an Action Plan that identified specific interventions to improve the organisational climate and culture. </w:t>
      </w:r>
      <w:r w:rsidR="00B07E22" w:rsidRPr="00547117">
        <w:rPr>
          <w:rFonts w:cs="Arial"/>
          <w:lang w:val="en-ZA"/>
        </w:rPr>
        <w:t xml:space="preserve">The committee also finalised legislation referred to it. Some pieces of legislation will be dealt with in the </w:t>
      </w:r>
      <w:r w:rsidR="00B74294" w:rsidRPr="00547117">
        <w:rPr>
          <w:rFonts w:cs="Arial"/>
          <w:lang w:val="en-ZA"/>
        </w:rPr>
        <w:t xml:space="preserve">6th </w:t>
      </w:r>
      <w:r w:rsidR="00B07E22" w:rsidRPr="00547117">
        <w:rPr>
          <w:rFonts w:cs="Arial"/>
          <w:lang w:val="en-ZA"/>
        </w:rPr>
        <w:t>Parliament.</w:t>
      </w:r>
    </w:p>
    <w:p w:rsidR="00CE6BAE" w:rsidRPr="00547117" w:rsidRDefault="00CE6BAE" w:rsidP="00CE6BAE">
      <w:pPr>
        <w:spacing w:after="0"/>
        <w:ind w:left="1080"/>
        <w:rPr>
          <w:rFonts w:cs="Arial"/>
          <w:lang w:val="en-ZA"/>
        </w:rPr>
      </w:pPr>
    </w:p>
    <w:p w:rsidR="00CE6BAE" w:rsidRPr="00547117" w:rsidRDefault="00CE6BAE" w:rsidP="00CE6BAE">
      <w:pPr>
        <w:numPr>
          <w:ilvl w:val="0"/>
          <w:numId w:val="2"/>
        </w:numPr>
        <w:spacing w:after="0" w:line="280" w:lineRule="exact"/>
        <w:rPr>
          <w:rFonts w:cs="Arial"/>
          <w:b/>
          <w:bCs/>
          <w:lang w:val="en-ZA"/>
        </w:rPr>
      </w:pPr>
      <w:r w:rsidRPr="00547117">
        <w:rPr>
          <w:rFonts w:cs="Arial"/>
          <w:b/>
          <w:bCs/>
          <w:lang w:val="en-ZA"/>
        </w:rPr>
        <w:t>Entities:</w:t>
      </w:r>
    </w:p>
    <w:p w:rsidR="00CE6BAE" w:rsidRPr="00547117" w:rsidRDefault="00CE6BAE" w:rsidP="00CE6BAE">
      <w:pPr>
        <w:spacing w:after="0" w:line="280" w:lineRule="exact"/>
        <w:rPr>
          <w:rFonts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6"/>
        <w:gridCol w:w="7990"/>
      </w:tblGrid>
      <w:tr w:rsidR="00CE6BAE" w:rsidRPr="00547117" w:rsidTr="008F1672">
        <w:trPr>
          <w:trHeight w:val="99"/>
          <w:tblHeader/>
        </w:trPr>
        <w:tc>
          <w:tcPr>
            <w:tcW w:w="1968" w:type="pct"/>
          </w:tcPr>
          <w:p w:rsidR="00CE6BAE" w:rsidRPr="00547117" w:rsidRDefault="00CE6BAE" w:rsidP="008F1672">
            <w:pPr>
              <w:tabs>
                <w:tab w:val="left" w:pos="360"/>
              </w:tabs>
              <w:spacing w:after="0" w:line="280" w:lineRule="exact"/>
              <w:jc w:val="center"/>
              <w:rPr>
                <w:rFonts w:cs="Arial"/>
                <w:b/>
                <w:bCs/>
                <w:lang w:val="en-ZA" w:eastAsia="en-ZA"/>
              </w:rPr>
            </w:pPr>
            <w:r w:rsidRPr="00547117">
              <w:rPr>
                <w:rFonts w:cs="Arial"/>
                <w:b/>
                <w:bCs/>
                <w:lang w:val="en-ZA" w:eastAsia="en-ZA"/>
              </w:rPr>
              <w:t>Name of Entity</w:t>
            </w:r>
          </w:p>
        </w:tc>
        <w:tc>
          <w:tcPr>
            <w:tcW w:w="3032" w:type="pct"/>
          </w:tcPr>
          <w:p w:rsidR="00CE6BAE" w:rsidRPr="00547117" w:rsidRDefault="00CE6BAE" w:rsidP="008F1672">
            <w:pPr>
              <w:tabs>
                <w:tab w:val="left" w:pos="360"/>
              </w:tabs>
              <w:spacing w:after="0" w:line="280" w:lineRule="exact"/>
              <w:jc w:val="center"/>
              <w:rPr>
                <w:rFonts w:cs="Arial"/>
                <w:b/>
                <w:bCs/>
                <w:lang w:val="en-ZA" w:eastAsia="en-ZA"/>
              </w:rPr>
            </w:pPr>
            <w:r w:rsidRPr="00547117">
              <w:rPr>
                <w:rFonts w:cs="Arial"/>
                <w:b/>
                <w:bCs/>
                <w:lang w:val="en-ZA" w:eastAsia="en-ZA"/>
              </w:rPr>
              <w:t>Role of Entity</w:t>
            </w:r>
          </w:p>
        </w:tc>
      </w:tr>
      <w:tr w:rsidR="00CE6BAE" w:rsidRPr="00547117" w:rsidTr="008F1672">
        <w:trPr>
          <w:trHeight w:val="99"/>
        </w:trPr>
        <w:tc>
          <w:tcPr>
            <w:tcW w:w="1968" w:type="pct"/>
          </w:tcPr>
          <w:p w:rsidR="00CE6BAE" w:rsidRPr="00547117" w:rsidRDefault="00CE6BAE" w:rsidP="008F1672">
            <w:pPr>
              <w:tabs>
                <w:tab w:val="left" w:pos="360"/>
              </w:tabs>
              <w:spacing w:after="0" w:line="280" w:lineRule="exact"/>
              <w:rPr>
                <w:rFonts w:cs="Arial"/>
                <w:b/>
                <w:bCs/>
                <w:lang w:val="en-ZA" w:eastAsia="en-ZA"/>
              </w:rPr>
            </w:pPr>
            <w:r w:rsidRPr="00547117">
              <w:rPr>
                <w:rFonts w:cs="Arial"/>
                <w:b/>
                <w:bCs/>
                <w:lang w:val="en-ZA" w:eastAsia="en-ZA"/>
              </w:rPr>
              <w:t>Universal Service Access Agency of South Africa (USAASA)</w:t>
            </w:r>
            <w:r w:rsidR="009A34C2" w:rsidRPr="00547117">
              <w:rPr>
                <w:rFonts w:cs="Arial"/>
                <w:b/>
                <w:bCs/>
                <w:lang w:val="en-ZA" w:eastAsia="en-ZA"/>
              </w:rPr>
              <w:t xml:space="preserve"> and Universal Service and Access Fund (USAF)</w:t>
            </w:r>
          </w:p>
        </w:tc>
        <w:tc>
          <w:tcPr>
            <w:tcW w:w="3032" w:type="pct"/>
          </w:tcPr>
          <w:p w:rsidR="00CE6BAE" w:rsidRPr="00547117" w:rsidRDefault="00CE6BAE" w:rsidP="008F1672">
            <w:pPr>
              <w:pStyle w:val="NormalWeb"/>
              <w:spacing w:line="360" w:lineRule="auto"/>
              <w:rPr>
                <w:rFonts w:ascii="Arial" w:hAnsi="Arial" w:cs="Arial"/>
                <w:b/>
                <w:bCs/>
                <w:sz w:val="22"/>
                <w:szCs w:val="22"/>
              </w:rPr>
            </w:pPr>
            <w:r w:rsidRPr="00547117">
              <w:rPr>
                <w:rFonts w:ascii="Arial" w:hAnsi="Arial" w:cs="Arial"/>
                <w:sz w:val="22"/>
                <w:szCs w:val="22"/>
                <w:lang w:val="en-GB"/>
              </w:rPr>
              <w:t xml:space="preserve">The main role of the agency is to promote universal services and access to communications technologies and services for all South Africans. It also facilitates and offers guidance in evaluating, monitoring and implementing schemes which propose to improve universal access and service. In addition, it is involved in setting up telecentres, which provide ICT services, especially in rural areas, on a cost recovery basis. The agency is mandated by the Electronic Communications Act, no: 36 (2005) to broaden its universal access services to </w:t>
            </w:r>
            <w:r w:rsidRPr="00547117">
              <w:rPr>
                <w:rFonts w:ascii="Arial" w:hAnsi="Arial" w:cs="Arial"/>
                <w:sz w:val="22"/>
                <w:szCs w:val="22"/>
                <w:lang w:val="en-GB"/>
              </w:rPr>
              <w:lastRenderedPageBreak/>
              <w:t>the community radio sector.</w:t>
            </w:r>
          </w:p>
        </w:tc>
      </w:tr>
      <w:tr w:rsidR="00CE6BAE" w:rsidRPr="00547117" w:rsidTr="008F1672">
        <w:trPr>
          <w:trHeight w:val="99"/>
        </w:trPr>
        <w:tc>
          <w:tcPr>
            <w:tcW w:w="1968" w:type="pct"/>
          </w:tcPr>
          <w:p w:rsidR="00CE6BAE" w:rsidRPr="00547117" w:rsidRDefault="00CE6BAE" w:rsidP="008F1672">
            <w:pPr>
              <w:tabs>
                <w:tab w:val="left" w:pos="360"/>
              </w:tabs>
              <w:spacing w:after="0" w:line="280" w:lineRule="exact"/>
              <w:rPr>
                <w:rFonts w:cs="Arial"/>
                <w:b/>
                <w:bCs/>
                <w:lang w:val="en-ZA" w:eastAsia="en-ZA"/>
              </w:rPr>
            </w:pPr>
            <w:r w:rsidRPr="00547117">
              <w:rPr>
                <w:rFonts w:cs="Arial"/>
                <w:b/>
                <w:bCs/>
                <w:lang w:val="en-ZA" w:eastAsia="en-ZA"/>
              </w:rPr>
              <w:lastRenderedPageBreak/>
              <w:t>Broadband Infraco (BBI)</w:t>
            </w:r>
          </w:p>
        </w:tc>
        <w:tc>
          <w:tcPr>
            <w:tcW w:w="3032" w:type="pct"/>
          </w:tcPr>
          <w:p w:rsidR="00CE6BAE" w:rsidRPr="00547117" w:rsidRDefault="00CE6BAE" w:rsidP="008F1672">
            <w:pPr>
              <w:shd w:val="clear" w:color="auto" w:fill="FFFFFF"/>
              <w:spacing w:after="0"/>
              <w:rPr>
                <w:rFonts w:eastAsia="Times New Roman" w:cs="Arial"/>
                <w:color w:val="000000" w:themeColor="text1"/>
                <w:lang w:eastAsia="en-ZA"/>
              </w:rPr>
            </w:pPr>
            <w:r w:rsidRPr="00547117">
              <w:rPr>
                <w:rFonts w:eastAsia="Times New Roman" w:cs="Arial"/>
                <w:color w:val="000000" w:themeColor="text1"/>
                <w:lang w:eastAsia="en-ZA"/>
              </w:rPr>
              <w:t>The main role of BBI is to design, engineer, build and operate a wholesale long distance Telecommunications Carrier of Carriers business</w:t>
            </w:r>
            <w:r w:rsidR="00B74294" w:rsidRPr="00547117">
              <w:rPr>
                <w:rFonts w:eastAsia="Times New Roman" w:cs="Arial"/>
                <w:color w:val="000000" w:themeColor="text1"/>
                <w:lang w:eastAsia="en-ZA"/>
              </w:rPr>
              <w:t>. It</w:t>
            </w:r>
            <w:r w:rsidRPr="00547117">
              <w:rPr>
                <w:rFonts w:eastAsia="Times New Roman" w:cs="Arial"/>
                <w:color w:val="000000" w:themeColor="text1"/>
                <w:lang w:eastAsia="en-ZA"/>
              </w:rPr>
              <w:t xml:space="preserve"> offers network services to the South African wholesale ICT market consisting of licensed operators and Internet Service </w:t>
            </w:r>
            <w:r w:rsidR="00B74294" w:rsidRPr="00547117">
              <w:rPr>
                <w:rFonts w:eastAsia="Times New Roman" w:cs="Arial"/>
                <w:color w:val="000000" w:themeColor="text1"/>
                <w:lang w:eastAsia="en-ZA"/>
              </w:rPr>
              <w:t>P</w:t>
            </w:r>
            <w:r w:rsidRPr="00547117">
              <w:rPr>
                <w:rFonts w:eastAsia="Times New Roman" w:cs="Arial"/>
                <w:color w:val="000000" w:themeColor="text1"/>
                <w:lang w:eastAsia="en-ZA"/>
              </w:rPr>
              <w:t>roviders as well as projects of national importance.</w:t>
            </w:r>
          </w:p>
          <w:p w:rsidR="00CE6BAE" w:rsidRPr="00547117" w:rsidRDefault="00CE6BAE" w:rsidP="008F1672">
            <w:pPr>
              <w:tabs>
                <w:tab w:val="left" w:pos="360"/>
              </w:tabs>
              <w:spacing w:after="0" w:line="280" w:lineRule="exact"/>
              <w:rPr>
                <w:rFonts w:cs="Arial"/>
                <w:b/>
                <w:bCs/>
                <w:lang w:val="en-ZA" w:eastAsia="en-ZA"/>
              </w:rPr>
            </w:pPr>
          </w:p>
        </w:tc>
      </w:tr>
      <w:tr w:rsidR="00CE6BAE" w:rsidRPr="00547117" w:rsidTr="008F1672">
        <w:trPr>
          <w:trHeight w:val="99"/>
        </w:trPr>
        <w:tc>
          <w:tcPr>
            <w:tcW w:w="1968" w:type="pct"/>
          </w:tcPr>
          <w:p w:rsidR="00CE6BAE" w:rsidRPr="00547117" w:rsidRDefault="00CE6BAE" w:rsidP="008F1672">
            <w:pPr>
              <w:tabs>
                <w:tab w:val="left" w:pos="360"/>
              </w:tabs>
              <w:spacing w:after="0" w:line="280" w:lineRule="exact"/>
              <w:rPr>
                <w:rFonts w:cs="Arial"/>
                <w:b/>
                <w:bCs/>
                <w:lang w:val="en-ZA" w:eastAsia="en-ZA"/>
              </w:rPr>
            </w:pPr>
            <w:r w:rsidRPr="00547117">
              <w:rPr>
                <w:rFonts w:cs="Arial"/>
                <w:b/>
                <w:bCs/>
                <w:lang w:val="en-ZA" w:eastAsia="en-ZA"/>
              </w:rPr>
              <w:t>SENTECH</w:t>
            </w:r>
          </w:p>
        </w:tc>
        <w:tc>
          <w:tcPr>
            <w:tcW w:w="3032" w:type="pct"/>
          </w:tcPr>
          <w:p w:rsidR="00CE6BAE" w:rsidRPr="00547117" w:rsidRDefault="00CE6BAE" w:rsidP="008F1672">
            <w:pPr>
              <w:tabs>
                <w:tab w:val="left" w:pos="360"/>
              </w:tabs>
              <w:spacing w:after="0"/>
              <w:rPr>
                <w:rFonts w:cs="Arial"/>
                <w:b/>
                <w:bCs/>
                <w:lang w:val="en-ZA" w:eastAsia="en-ZA"/>
              </w:rPr>
            </w:pPr>
            <w:r w:rsidRPr="00547117">
              <w:rPr>
                <w:rFonts w:cs="Arial"/>
                <w:color w:val="000000" w:themeColor="text1"/>
                <w:lang/>
              </w:rPr>
              <w:t>SENTECH offers signal distribution services to most of the country’s licensed broadcasters</w:t>
            </w:r>
            <w:r w:rsidR="00B74294" w:rsidRPr="00547117">
              <w:rPr>
                <w:rFonts w:cs="Arial"/>
                <w:color w:val="000000" w:themeColor="text1"/>
                <w:lang/>
              </w:rPr>
              <w:t>, including</w:t>
            </w:r>
            <w:r w:rsidRPr="00547117">
              <w:rPr>
                <w:rFonts w:cs="Arial"/>
                <w:color w:val="000000" w:themeColor="text1"/>
                <w:lang/>
              </w:rPr>
              <w:t xml:space="preserve"> the Public Broadcaster, Commercial and Community Broadcasters. It also offers facilities leasing to those operators looking for the best geographic operations that offer broad signal coverage.</w:t>
            </w:r>
          </w:p>
        </w:tc>
      </w:tr>
      <w:tr w:rsidR="00CE6BAE" w:rsidRPr="00547117" w:rsidTr="008F1672">
        <w:trPr>
          <w:trHeight w:val="99"/>
        </w:trPr>
        <w:tc>
          <w:tcPr>
            <w:tcW w:w="1968" w:type="pct"/>
          </w:tcPr>
          <w:p w:rsidR="00CE6BAE" w:rsidRPr="00547117" w:rsidRDefault="00CE6BAE" w:rsidP="008F1672">
            <w:pPr>
              <w:tabs>
                <w:tab w:val="left" w:pos="360"/>
              </w:tabs>
              <w:spacing w:after="0" w:line="280" w:lineRule="exact"/>
              <w:rPr>
                <w:rFonts w:cs="Arial"/>
                <w:b/>
                <w:bCs/>
                <w:lang w:val="en-ZA" w:eastAsia="en-ZA"/>
              </w:rPr>
            </w:pPr>
            <w:r w:rsidRPr="00547117">
              <w:rPr>
                <w:rFonts w:cs="Arial"/>
                <w:b/>
                <w:bCs/>
                <w:lang w:val="en-ZA" w:eastAsia="en-ZA"/>
              </w:rPr>
              <w:t>.ZADNA Domain Name Authority</w:t>
            </w:r>
          </w:p>
        </w:tc>
        <w:tc>
          <w:tcPr>
            <w:tcW w:w="3032" w:type="pct"/>
          </w:tcPr>
          <w:p w:rsidR="00CE6BAE" w:rsidRPr="00547117" w:rsidRDefault="00CE6BAE" w:rsidP="008F1672">
            <w:pPr>
              <w:tabs>
                <w:tab w:val="left" w:pos="360"/>
              </w:tabs>
              <w:spacing w:after="0"/>
              <w:rPr>
                <w:rFonts w:cs="Arial"/>
                <w:lang w:val="en-US"/>
              </w:rPr>
            </w:pPr>
            <w:r w:rsidRPr="00547117">
              <w:rPr>
                <w:rFonts w:cs="Arial"/>
                <w:lang w:val="en-US"/>
              </w:rPr>
              <w:t xml:space="preserve">.ZADNA manages and regulates the .za namespace and administers and issues licenses in terms of the Electronic Communications and Transactions Act. </w:t>
            </w:r>
          </w:p>
          <w:p w:rsidR="00CE6BAE" w:rsidRPr="00547117" w:rsidRDefault="00CE6BAE" w:rsidP="008F1672">
            <w:pPr>
              <w:tabs>
                <w:tab w:val="left" w:pos="360"/>
              </w:tabs>
              <w:spacing w:after="0" w:line="280" w:lineRule="exact"/>
              <w:rPr>
                <w:rFonts w:cs="Arial"/>
                <w:b/>
                <w:bCs/>
                <w:lang w:val="en-ZA" w:eastAsia="en-ZA"/>
              </w:rPr>
            </w:pPr>
          </w:p>
        </w:tc>
      </w:tr>
      <w:tr w:rsidR="00CE6BAE" w:rsidRPr="00547117" w:rsidTr="008F1672">
        <w:trPr>
          <w:trHeight w:val="99"/>
        </w:trPr>
        <w:tc>
          <w:tcPr>
            <w:tcW w:w="1968" w:type="pct"/>
          </w:tcPr>
          <w:p w:rsidR="00CE6BAE" w:rsidRPr="00547117" w:rsidRDefault="00CE6BAE" w:rsidP="008F1672">
            <w:pPr>
              <w:tabs>
                <w:tab w:val="left" w:pos="360"/>
              </w:tabs>
              <w:spacing w:after="0" w:line="280" w:lineRule="exact"/>
              <w:rPr>
                <w:rFonts w:cs="Arial"/>
                <w:b/>
                <w:bCs/>
                <w:lang w:val="en-ZA" w:eastAsia="en-ZA"/>
              </w:rPr>
            </w:pPr>
            <w:r w:rsidRPr="00547117">
              <w:rPr>
                <w:rFonts w:cs="Arial"/>
                <w:b/>
                <w:bCs/>
                <w:lang w:val="en-ZA" w:eastAsia="en-ZA"/>
              </w:rPr>
              <w:t>South African Post Office (SAPO)</w:t>
            </w:r>
          </w:p>
        </w:tc>
        <w:tc>
          <w:tcPr>
            <w:tcW w:w="3032" w:type="pct"/>
          </w:tcPr>
          <w:p w:rsidR="00CE6BAE" w:rsidRPr="00547117" w:rsidRDefault="00CE6BAE" w:rsidP="008F1672">
            <w:pPr>
              <w:tabs>
                <w:tab w:val="left" w:pos="360"/>
              </w:tabs>
              <w:spacing w:after="0"/>
              <w:rPr>
                <w:rFonts w:cs="Arial"/>
              </w:rPr>
            </w:pPr>
            <w:r w:rsidRPr="00547117">
              <w:rPr>
                <w:rFonts w:cs="Arial"/>
              </w:rPr>
              <w:t xml:space="preserve">The role of SAPO is to conduct postal services in the country </w:t>
            </w:r>
            <w:r w:rsidR="00B74294" w:rsidRPr="00547117">
              <w:rPr>
                <w:rFonts w:cs="Arial"/>
              </w:rPr>
              <w:t xml:space="preserve">in terms of its Universal Service Obligation and </w:t>
            </w:r>
            <w:r w:rsidRPr="00547117">
              <w:rPr>
                <w:rFonts w:cs="Arial"/>
              </w:rPr>
              <w:t>offer financial services through the Postbank.</w:t>
            </w:r>
          </w:p>
          <w:p w:rsidR="00CE6BAE" w:rsidRPr="00547117" w:rsidRDefault="00CE6BAE" w:rsidP="008F1672">
            <w:pPr>
              <w:tabs>
                <w:tab w:val="left" w:pos="360"/>
              </w:tabs>
              <w:spacing w:after="0"/>
              <w:rPr>
                <w:rFonts w:cs="Arial"/>
                <w:lang w:val="en-ZA" w:eastAsia="en-ZA"/>
              </w:rPr>
            </w:pPr>
          </w:p>
        </w:tc>
      </w:tr>
      <w:tr w:rsidR="00CE6BAE" w:rsidRPr="00547117" w:rsidTr="008F1672">
        <w:trPr>
          <w:trHeight w:val="99"/>
        </w:trPr>
        <w:tc>
          <w:tcPr>
            <w:tcW w:w="1968" w:type="pct"/>
          </w:tcPr>
          <w:p w:rsidR="00CE6BAE" w:rsidRPr="00547117" w:rsidRDefault="00CE6BAE" w:rsidP="008F1672">
            <w:pPr>
              <w:tabs>
                <w:tab w:val="left" w:pos="360"/>
              </w:tabs>
              <w:spacing w:after="0" w:line="280" w:lineRule="exact"/>
              <w:rPr>
                <w:rFonts w:cs="Arial"/>
                <w:b/>
                <w:bCs/>
                <w:lang w:val="en-ZA" w:eastAsia="en-ZA"/>
              </w:rPr>
            </w:pPr>
            <w:r w:rsidRPr="00547117">
              <w:rPr>
                <w:rFonts w:cs="Arial"/>
                <w:b/>
                <w:bCs/>
                <w:lang w:val="en-ZA" w:eastAsia="en-ZA"/>
              </w:rPr>
              <w:t>National Electronic Media Institute of South Africa (NEMISA)</w:t>
            </w:r>
          </w:p>
        </w:tc>
        <w:tc>
          <w:tcPr>
            <w:tcW w:w="3032" w:type="pct"/>
          </w:tcPr>
          <w:p w:rsidR="00CE6BAE" w:rsidRPr="00547117" w:rsidRDefault="00CE6BAE" w:rsidP="008F1672">
            <w:pPr>
              <w:spacing w:before="100" w:beforeAutospacing="1" w:after="100" w:afterAutospacing="1"/>
              <w:rPr>
                <w:rFonts w:cs="Arial"/>
                <w:lang w:val="en-ZA" w:eastAsia="en-ZA"/>
              </w:rPr>
            </w:pPr>
            <w:r w:rsidRPr="00547117">
              <w:rPr>
                <w:rFonts w:eastAsia="Times New Roman" w:cs="Arial"/>
                <w:bCs/>
                <w:lang w:val="en-ZA" w:eastAsia="en-ZA"/>
              </w:rPr>
              <w:t>NEMISA develops e-skills capacity in South Africa by creating partnership framework that guides e-skills initiative.</w:t>
            </w:r>
            <w:r w:rsidRPr="00547117">
              <w:rPr>
                <w:rFonts w:eastAsia="Times New Roman" w:cs="Arial"/>
                <w:lang w:val="en-ZA" w:eastAsia="en-ZA"/>
              </w:rPr>
              <w:t xml:space="preserve"> It addresses e-skills interventions through teaching and learning, research, innovation, monitoring and evaluation, </w:t>
            </w:r>
            <w:r w:rsidR="00B74294" w:rsidRPr="00547117">
              <w:rPr>
                <w:rFonts w:eastAsia="Times New Roman" w:cs="Arial"/>
                <w:lang w:val="en-ZA" w:eastAsia="en-ZA"/>
              </w:rPr>
              <w:t xml:space="preserve">as well </w:t>
            </w:r>
            <w:r w:rsidR="00547117" w:rsidRPr="00547117">
              <w:rPr>
                <w:rFonts w:eastAsia="Times New Roman" w:cs="Arial"/>
                <w:lang w:val="en-ZA" w:eastAsia="en-ZA"/>
              </w:rPr>
              <w:t>as aggregation</w:t>
            </w:r>
            <w:r w:rsidRPr="00547117">
              <w:rPr>
                <w:rFonts w:eastAsia="Times New Roman" w:cs="Arial"/>
                <w:lang w:val="en-ZA" w:eastAsia="en-ZA"/>
              </w:rPr>
              <w:t xml:space="preserve">. </w:t>
            </w:r>
          </w:p>
        </w:tc>
      </w:tr>
      <w:tr w:rsidR="00CE6BAE" w:rsidRPr="00547117" w:rsidTr="008F1672">
        <w:trPr>
          <w:trHeight w:val="99"/>
        </w:trPr>
        <w:tc>
          <w:tcPr>
            <w:tcW w:w="1968" w:type="pct"/>
          </w:tcPr>
          <w:p w:rsidR="00CE6BAE" w:rsidRPr="00547117" w:rsidRDefault="00CE6BAE" w:rsidP="008F1672">
            <w:pPr>
              <w:tabs>
                <w:tab w:val="left" w:pos="360"/>
              </w:tabs>
              <w:spacing w:after="0" w:line="280" w:lineRule="exact"/>
              <w:rPr>
                <w:rFonts w:cs="Arial"/>
                <w:b/>
                <w:bCs/>
                <w:lang w:val="en-ZA" w:eastAsia="en-ZA"/>
              </w:rPr>
            </w:pPr>
            <w:r w:rsidRPr="00547117">
              <w:rPr>
                <w:rFonts w:cs="Arial"/>
                <w:b/>
                <w:bCs/>
                <w:lang w:val="en-ZA" w:eastAsia="en-ZA"/>
              </w:rPr>
              <w:t>State Information Technology Agency (SITA)</w:t>
            </w:r>
          </w:p>
        </w:tc>
        <w:tc>
          <w:tcPr>
            <w:tcW w:w="3032" w:type="pct"/>
          </w:tcPr>
          <w:p w:rsidR="00CE6BAE" w:rsidRPr="00547117" w:rsidRDefault="00CE6BAE" w:rsidP="008F1672">
            <w:pPr>
              <w:tabs>
                <w:tab w:val="left" w:pos="360"/>
              </w:tabs>
              <w:spacing w:after="0"/>
              <w:rPr>
                <w:rFonts w:cs="Arial"/>
                <w:b/>
                <w:bCs/>
                <w:lang w:val="en-ZA" w:eastAsia="en-ZA"/>
              </w:rPr>
            </w:pPr>
            <w:r w:rsidRPr="00547117">
              <w:rPr>
                <w:rFonts w:cs="Arial"/>
                <w:color w:val="000000" w:themeColor="text1"/>
                <w:spacing w:val="-12"/>
                <w:lang/>
              </w:rPr>
              <w:t>SITA renders value added Information and Communications Technology (ICT) service to the public sector in a secure, cost-effective and integrated manner, contributing to citizen convenience</w:t>
            </w:r>
          </w:p>
        </w:tc>
      </w:tr>
    </w:tbl>
    <w:p w:rsidR="00CE6BAE" w:rsidRPr="00547117" w:rsidRDefault="00CE6BAE" w:rsidP="00CE6BAE">
      <w:pPr>
        <w:spacing w:after="0" w:line="280" w:lineRule="exact"/>
        <w:rPr>
          <w:rFonts w:cs="Arial"/>
          <w:lang w:val="en-ZA"/>
        </w:rPr>
      </w:pPr>
    </w:p>
    <w:p w:rsidR="00C4501F" w:rsidRPr="00547117" w:rsidRDefault="00C4501F" w:rsidP="00CE6BAE">
      <w:pPr>
        <w:spacing w:after="0" w:line="280" w:lineRule="exact"/>
        <w:rPr>
          <w:rFonts w:cs="Arial"/>
          <w:lang w:val="en-ZA"/>
        </w:rPr>
      </w:pPr>
    </w:p>
    <w:p w:rsidR="00C4501F" w:rsidRPr="00547117" w:rsidRDefault="00C4501F" w:rsidP="00CE6BAE">
      <w:pPr>
        <w:spacing w:after="0" w:line="280" w:lineRule="exact"/>
        <w:rPr>
          <w:rFonts w:cs="Arial"/>
          <w:lang w:val="en-ZA"/>
        </w:rPr>
      </w:pPr>
    </w:p>
    <w:p w:rsidR="00CE6BAE" w:rsidRPr="00547117" w:rsidRDefault="00CE6BAE" w:rsidP="00D6779F">
      <w:pPr>
        <w:numPr>
          <w:ilvl w:val="1"/>
          <w:numId w:val="9"/>
        </w:numPr>
        <w:spacing w:after="0" w:line="280" w:lineRule="exact"/>
        <w:rPr>
          <w:rFonts w:cs="Arial"/>
          <w:b/>
          <w:bCs/>
          <w:lang w:val="en-ZA"/>
        </w:rPr>
      </w:pPr>
      <w:r w:rsidRPr="00547117">
        <w:rPr>
          <w:rFonts w:cs="Arial"/>
          <w:b/>
          <w:bCs/>
          <w:lang w:val="en-ZA"/>
        </w:rPr>
        <w:t>Functions of committee:</w:t>
      </w:r>
    </w:p>
    <w:p w:rsidR="00CE6BAE" w:rsidRPr="00547117" w:rsidRDefault="00CE6BAE" w:rsidP="00CE6BAE">
      <w:pPr>
        <w:spacing w:after="0" w:line="280" w:lineRule="exact"/>
        <w:rPr>
          <w:rFonts w:cs="Arial"/>
          <w:bCs/>
          <w:lang w:val="en-ZA"/>
        </w:rPr>
      </w:pPr>
    </w:p>
    <w:p w:rsidR="00CE6BAE" w:rsidRPr="00547117" w:rsidRDefault="00CE6BAE" w:rsidP="00CE6BAE">
      <w:pPr>
        <w:spacing w:after="0" w:line="280" w:lineRule="exact"/>
        <w:rPr>
          <w:rFonts w:cs="Arial"/>
          <w:bCs/>
          <w:lang w:val="en-ZA"/>
        </w:rPr>
      </w:pPr>
      <w:r w:rsidRPr="00547117">
        <w:rPr>
          <w:rFonts w:cs="Arial"/>
          <w:bCs/>
          <w:lang w:val="en-ZA"/>
        </w:rPr>
        <w:t>Parliamentary committees are mandated to:</w:t>
      </w:r>
    </w:p>
    <w:p w:rsidR="00CE6BAE" w:rsidRPr="00547117" w:rsidRDefault="00CE6BAE" w:rsidP="00CE6BAE">
      <w:pPr>
        <w:spacing w:after="0" w:line="280" w:lineRule="exact"/>
        <w:rPr>
          <w:rFonts w:cs="Arial"/>
          <w:bCs/>
          <w:lang w:val="en-ZA"/>
        </w:rPr>
      </w:pPr>
    </w:p>
    <w:p w:rsidR="00CE6BAE" w:rsidRPr="00547117" w:rsidRDefault="00CE6BAE" w:rsidP="00CE6BAE">
      <w:pPr>
        <w:numPr>
          <w:ilvl w:val="0"/>
          <w:numId w:val="3"/>
        </w:numPr>
        <w:tabs>
          <w:tab w:val="left" w:pos="480"/>
          <w:tab w:val="left" w:pos="1440"/>
        </w:tabs>
        <w:spacing w:after="0" w:line="280" w:lineRule="exact"/>
        <w:rPr>
          <w:rFonts w:cs="Arial"/>
        </w:rPr>
      </w:pPr>
      <w:r w:rsidRPr="00547117">
        <w:rPr>
          <w:rFonts w:cs="Arial"/>
        </w:rPr>
        <w:t>Monitor the financial and non-financial performance of government departments and their entities to ensure that national objectives are met</w:t>
      </w:r>
      <w:r w:rsidR="00B74294" w:rsidRPr="00547117">
        <w:rPr>
          <w:rFonts w:cs="Arial"/>
        </w:rPr>
        <w:t>;</w:t>
      </w:r>
    </w:p>
    <w:p w:rsidR="00CE6BAE" w:rsidRPr="00547117" w:rsidRDefault="00CE6BAE" w:rsidP="00CE6BAE">
      <w:pPr>
        <w:numPr>
          <w:ilvl w:val="0"/>
          <w:numId w:val="3"/>
        </w:numPr>
        <w:tabs>
          <w:tab w:val="left" w:pos="480"/>
          <w:tab w:val="left" w:pos="1440"/>
        </w:tabs>
        <w:spacing w:after="0" w:line="280" w:lineRule="exact"/>
        <w:rPr>
          <w:rFonts w:cs="Arial"/>
        </w:rPr>
      </w:pPr>
      <w:r w:rsidRPr="00547117">
        <w:rPr>
          <w:rFonts w:cs="Arial"/>
        </w:rPr>
        <w:t>Process and pass legislation</w:t>
      </w:r>
      <w:r w:rsidR="00B74294" w:rsidRPr="00547117">
        <w:rPr>
          <w:rFonts w:cs="Arial"/>
        </w:rPr>
        <w:t>;</w:t>
      </w:r>
    </w:p>
    <w:p w:rsidR="00CE6BAE" w:rsidRPr="00547117" w:rsidRDefault="00CE6BAE" w:rsidP="00CE6BAE">
      <w:pPr>
        <w:numPr>
          <w:ilvl w:val="0"/>
          <w:numId w:val="3"/>
        </w:numPr>
        <w:tabs>
          <w:tab w:val="left" w:pos="480"/>
          <w:tab w:val="left" w:pos="1440"/>
        </w:tabs>
        <w:spacing w:after="0" w:line="280" w:lineRule="exact"/>
        <w:rPr>
          <w:rFonts w:cs="Arial"/>
        </w:rPr>
      </w:pPr>
      <w:r w:rsidRPr="00547117">
        <w:rPr>
          <w:rFonts w:cs="Arial"/>
        </w:rPr>
        <w:t>Facilitate public participation in Parliament relating to issues of oversight and legislation.</w:t>
      </w:r>
    </w:p>
    <w:p w:rsidR="00CE6BAE" w:rsidRPr="00547117" w:rsidRDefault="00CE6BAE" w:rsidP="00CE6BAE">
      <w:pPr>
        <w:tabs>
          <w:tab w:val="left" w:pos="480"/>
          <w:tab w:val="left" w:pos="1440"/>
        </w:tabs>
        <w:spacing w:after="0" w:line="280" w:lineRule="exact"/>
        <w:ind w:left="360"/>
        <w:rPr>
          <w:rFonts w:cs="Arial"/>
        </w:rPr>
      </w:pPr>
    </w:p>
    <w:p w:rsidR="00CE6BAE" w:rsidRPr="00547117" w:rsidRDefault="00CE6BAE" w:rsidP="00CE6BAE">
      <w:pPr>
        <w:tabs>
          <w:tab w:val="left" w:pos="480"/>
          <w:tab w:val="left" w:pos="1440"/>
        </w:tabs>
        <w:spacing w:after="0" w:line="280" w:lineRule="exact"/>
        <w:ind w:left="360"/>
        <w:rPr>
          <w:rFonts w:cs="Arial"/>
        </w:rPr>
      </w:pPr>
    </w:p>
    <w:p w:rsidR="00CE6BAE" w:rsidRPr="00547117" w:rsidRDefault="00CE6BAE" w:rsidP="00CE6BAE">
      <w:pPr>
        <w:tabs>
          <w:tab w:val="left" w:pos="480"/>
          <w:tab w:val="left" w:pos="1440"/>
        </w:tabs>
        <w:spacing w:after="0" w:line="280" w:lineRule="exact"/>
        <w:ind w:left="360"/>
        <w:rPr>
          <w:rFonts w:cs="Arial"/>
        </w:rPr>
      </w:pPr>
    </w:p>
    <w:p w:rsidR="00CE6BAE" w:rsidRPr="00547117" w:rsidRDefault="00CE6BAE" w:rsidP="00D6779F">
      <w:pPr>
        <w:numPr>
          <w:ilvl w:val="1"/>
          <w:numId w:val="9"/>
        </w:numPr>
        <w:spacing w:after="0" w:line="280" w:lineRule="exact"/>
        <w:rPr>
          <w:rFonts w:cs="Arial"/>
          <w:b/>
          <w:bCs/>
          <w:lang w:val="en-ZA"/>
        </w:rPr>
      </w:pPr>
      <w:r w:rsidRPr="00547117">
        <w:rPr>
          <w:rFonts w:cs="Arial"/>
          <w:b/>
          <w:bCs/>
          <w:lang w:val="en-ZA"/>
        </w:rPr>
        <w:t>Method of work of the committee</w:t>
      </w:r>
    </w:p>
    <w:p w:rsidR="00CE6BAE" w:rsidRPr="00547117" w:rsidRDefault="00CE6BAE" w:rsidP="00CE6BAE">
      <w:pPr>
        <w:spacing w:after="0" w:line="280" w:lineRule="exact"/>
        <w:rPr>
          <w:rFonts w:cs="Arial"/>
          <w:b/>
          <w:bCs/>
          <w:lang w:val="en-ZA"/>
        </w:rPr>
      </w:pPr>
    </w:p>
    <w:p w:rsidR="00CE6BAE" w:rsidRPr="00547117" w:rsidRDefault="00CE6BAE" w:rsidP="00547117">
      <w:pPr>
        <w:rPr>
          <w:rFonts w:cs="Arial"/>
          <w:lang w:val="en-ZA"/>
        </w:rPr>
      </w:pPr>
      <w:r w:rsidRPr="00547117">
        <w:rPr>
          <w:rFonts w:cs="Arial"/>
          <w:lang w:val="en-ZA"/>
        </w:rPr>
        <w:t xml:space="preserve">The committee conducts oversight over seven entities and has various interested parties and mobile </w:t>
      </w:r>
      <w:r w:rsidR="00B74294" w:rsidRPr="00547117">
        <w:rPr>
          <w:rFonts w:cs="Arial"/>
          <w:lang w:val="en-ZA"/>
        </w:rPr>
        <w:t xml:space="preserve">network </w:t>
      </w:r>
      <w:r w:rsidRPr="00547117">
        <w:rPr>
          <w:rFonts w:cs="Arial"/>
          <w:lang w:val="en-ZA"/>
        </w:rPr>
        <w:t>operators whom it interacts with on a regular basis. The committee invites the various entities and interested parties to meet with it before the tabling of the Annual Report of the Department. This affords the committee an opportunity to understand the issues before it deals with the annual reporting process.</w:t>
      </w:r>
    </w:p>
    <w:p w:rsidR="00CE6BAE" w:rsidRPr="00547117" w:rsidRDefault="00CE6BAE" w:rsidP="00CE6BAE">
      <w:pPr>
        <w:spacing w:after="0" w:line="280" w:lineRule="exact"/>
        <w:rPr>
          <w:rFonts w:cs="Arial"/>
          <w:lang w:val="en-ZA"/>
        </w:rPr>
      </w:pPr>
    </w:p>
    <w:p w:rsidR="00CE6BAE" w:rsidRPr="00547117" w:rsidRDefault="00CE6BAE" w:rsidP="00CE6BAE">
      <w:pPr>
        <w:spacing w:after="0" w:line="280" w:lineRule="exact"/>
        <w:rPr>
          <w:rFonts w:cs="Arial"/>
        </w:rPr>
      </w:pPr>
    </w:p>
    <w:p w:rsidR="00CE6BAE" w:rsidRPr="00547117" w:rsidRDefault="00CE6BAE" w:rsidP="00D6779F">
      <w:pPr>
        <w:numPr>
          <w:ilvl w:val="1"/>
          <w:numId w:val="9"/>
        </w:numPr>
        <w:spacing w:after="0" w:line="280" w:lineRule="exact"/>
        <w:rPr>
          <w:rFonts w:cs="Arial"/>
          <w:b/>
          <w:bCs/>
          <w:lang w:val="en-ZA"/>
        </w:rPr>
      </w:pPr>
      <w:r w:rsidRPr="00547117">
        <w:rPr>
          <w:rFonts w:cs="Arial"/>
          <w:b/>
          <w:bCs/>
          <w:lang w:val="en-ZA"/>
        </w:rPr>
        <w:t>Purpose of the report</w:t>
      </w:r>
    </w:p>
    <w:p w:rsidR="00CE6BAE" w:rsidRPr="00547117" w:rsidRDefault="00CE6BAE" w:rsidP="00CE6BAE">
      <w:pPr>
        <w:spacing w:after="0" w:line="280" w:lineRule="exact"/>
        <w:rPr>
          <w:rFonts w:cs="Arial"/>
          <w:bCs/>
          <w:lang w:val="en-ZA"/>
        </w:rPr>
      </w:pPr>
    </w:p>
    <w:p w:rsidR="00CE6BAE" w:rsidRPr="00547117" w:rsidRDefault="00CE6BAE" w:rsidP="00547117">
      <w:pPr>
        <w:rPr>
          <w:rFonts w:cs="Arial"/>
          <w:lang w:val="en-ZA"/>
        </w:rPr>
      </w:pPr>
      <w:r w:rsidRPr="00547117">
        <w:rPr>
          <w:rFonts w:cs="Arial"/>
          <w:lang w:val="en-ZA"/>
        </w:rPr>
        <w:t>The purpose of this report is to provide an account of</w:t>
      </w:r>
      <w:r w:rsidR="00B74294" w:rsidRPr="00547117">
        <w:rPr>
          <w:rFonts w:cs="Arial"/>
          <w:lang w:val="en-ZA"/>
        </w:rPr>
        <w:t xml:space="preserve"> the work of the </w:t>
      </w:r>
      <w:r w:rsidRPr="00547117">
        <w:rPr>
          <w:rFonts w:cs="Arial"/>
          <w:lang w:val="en-ZA"/>
        </w:rPr>
        <w:t xml:space="preserve">Portfolio Committee </w:t>
      </w:r>
      <w:r w:rsidR="00B74294" w:rsidRPr="00547117">
        <w:rPr>
          <w:rFonts w:cs="Arial"/>
          <w:lang w:val="en-ZA"/>
        </w:rPr>
        <w:t xml:space="preserve">of </w:t>
      </w:r>
      <w:r w:rsidRPr="00547117">
        <w:rPr>
          <w:rFonts w:cs="Arial"/>
          <w:lang w:val="en-ZA"/>
        </w:rPr>
        <w:t xml:space="preserve">Telecommunications and Postal Services during the </w:t>
      </w:r>
      <w:r w:rsidR="00537B9E" w:rsidRPr="00547117">
        <w:rPr>
          <w:rFonts w:cs="Arial"/>
          <w:lang w:val="en-ZA"/>
        </w:rPr>
        <w:t>5</w:t>
      </w:r>
      <w:r w:rsidR="00537B9E" w:rsidRPr="00547117">
        <w:rPr>
          <w:rFonts w:cs="Arial"/>
          <w:vertAlign w:val="superscript"/>
          <w:lang w:val="en-ZA"/>
        </w:rPr>
        <w:t xml:space="preserve">th </w:t>
      </w:r>
      <w:r w:rsidR="00537B9E" w:rsidRPr="00547117">
        <w:rPr>
          <w:rFonts w:cs="Arial"/>
          <w:lang w:val="en-ZA"/>
        </w:rPr>
        <w:t>Parliament a</w:t>
      </w:r>
      <w:r w:rsidRPr="00547117">
        <w:rPr>
          <w:rFonts w:cs="Arial"/>
          <w:lang w:val="en-ZA"/>
        </w:rPr>
        <w:t xml:space="preserve">nd to assess key outstanding issues pertaining to the oversight and legislative programme of the Department of Telecommunications and Postal Services and its entities. </w:t>
      </w:r>
    </w:p>
    <w:p w:rsidR="00CE6BAE" w:rsidRPr="00547117" w:rsidRDefault="00CE6BAE" w:rsidP="00CE6BAE">
      <w:pPr>
        <w:spacing w:after="0" w:line="280" w:lineRule="exact"/>
        <w:rPr>
          <w:rFonts w:cs="Arial"/>
          <w:bCs/>
          <w:lang w:val="en-ZA"/>
        </w:rPr>
      </w:pPr>
    </w:p>
    <w:p w:rsidR="00CE6BAE" w:rsidRPr="00547117" w:rsidRDefault="00CE6BAE" w:rsidP="00547117">
      <w:pPr>
        <w:rPr>
          <w:rFonts w:cs="Arial"/>
          <w:lang w:val="en-ZA"/>
        </w:rPr>
      </w:pPr>
      <w:r w:rsidRPr="00547117">
        <w:rPr>
          <w:rFonts w:cs="Arial"/>
          <w:lang w:val="en-ZA"/>
        </w:rPr>
        <w:t xml:space="preserve">This report provides an overview of the activities that the committee undertook during </w:t>
      </w:r>
      <w:r w:rsidR="0055697A" w:rsidRPr="00547117">
        <w:rPr>
          <w:rFonts w:cs="Arial"/>
          <w:lang w:val="en-ZA"/>
        </w:rPr>
        <w:t>the 5</w:t>
      </w:r>
      <w:r w:rsidR="0055697A" w:rsidRPr="00547117">
        <w:rPr>
          <w:rFonts w:cs="Arial"/>
          <w:vertAlign w:val="superscript"/>
          <w:lang w:val="en-ZA"/>
        </w:rPr>
        <w:t xml:space="preserve">th </w:t>
      </w:r>
      <w:r w:rsidR="0055697A" w:rsidRPr="00547117">
        <w:rPr>
          <w:rFonts w:cs="Arial"/>
          <w:lang w:val="en-ZA"/>
        </w:rPr>
        <w:t>Parliament</w:t>
      </w:r>
      <w:r w:rsidRPr="00547117">
        <w:rPr>
          <w:rFonts w:cs="Arial"/>
          <w:lang w:val="en-ZA"/>
        </w:rPr>
        <w:t>, the outcome of key activities, as well as any challenges that emerged during the period under review</w:t>
      </w:r>
      <w:r w:rsidR="00B74294" w:rsidRPr="00547117">
        <w:rPr>
          <w:rFonts w:cs="Arial"/>
          <w:lang w:val="en-ZA"/>
        </w:rPr>
        <w:t>,</w:t>
      </w:r>
      <w:r w:rsidRPr="00547117">
        <w:rPr>
          <w:rFonts w:cs="Arial"/>
          <w:lang w:val="en-ZA"/>
        </w:rPr>
        <w:t xml:space="preserve"> and </w:t>
      </w:r>
      <w:r w:rsidR="00B74294" w:rsidRPr="00547117">
        <w:rPr>
          <w:rFonts w:cs="Arial"/>
          <w:lang w:val="en-ZA"/>
        </w:rPr>
        <w:t xml:space="preserve">summarises </w:t>
      </w:r>
      <w:r w:rsidRPr="00547117">
        <w:rPr>
          <w:rFonts w:cs="Arial"/>
          <w:lang w:val="en-ZA"/>
        </w:rPr>
        <w:t xml:space="preserve">issues that should be considered for follow up during the </w:t>
      </w:r>
      <w:r w:rsidR="0055697A" w:rsidRPr="00547117">
        <w:rPr>
          <w:rFonts w:cs="Arial"/>
          <w:lang w:val="en-ZA"/>
        </w:rPr>
        <w:t>6</w:t>
      </w:r>
      <w:r w:rsidR="0055697A" w:rsidRPr="00547117">
        <w:rPr>
          <w:rFonts w:cs="Arial"/>
          <w:vertAlign w:val="superscript"/>
          <w:lang w:val="en-ZA"/>
        </w:rPr>
        <w:t>th</w:t>
      </w:r>
      <w:r w:rsidR="0055697A" w:rsidRPr="00547117">
        <w:rPr>
          <w:rFonts w:cs="Arial"/>
          <w:lang w:val="en-ZA"/>
        </w:rPr>
        <w:t xml:space="preserve"> Parliament</w:t>
      </w:r>
      <w:r w:rsidRPr="00547117">
        <w:rPr>
          <w:rFonts w:cs="Arial"/>
          <w:lang w:val="en-ZA"/>
        </w:rPr>
        <w:t>. It summarises the key issues for follow-up and concludes with recommendations to strengthen operational and procedural processes to enhance the committee’s oversight and legislative roles in future.</w:t>
      </w:r>
    </w:p>
    <w:p w:rsidR="00CE6BAE" w:rsidRPr="00547117" w:rsidRDefault="00CE6BAE" w:rsidP="00CE6BAE">
      <w:pPr>
        <w:spacing w:after="0" w:line="280" w:lineRule="exact"/>
        <w:rPr>
          <w:rFonts w:cs="Arial"/>
          <w:b/>
          <w:bCs/>
          <w:lang w:val="en-ZA"/>
        </w:rPr>
      </w:pPr>
    </w:p>
    <w:p w:rsidR="00CE6BAE" w:rsidRPr="00547117" w:rsidRDefault="00CE6BAE" w:rsidP="00CE6BAE">
      <w:pPr>
        <w:spacing w:after="0" w:line="280" w:lineRule="exact"/>
        <w:rPr>
          <w:rFonts w:cs="Arial"/>
          <w:b/>
          <w:bCs/>
          <w:lang w:val="en-ZA"/>
        </w:rPr>
      </w:pPr>
    </w:p>
    <w:p w:rsidR="00C4501F" w:rsidRDefault="00C4501F" w:rsidP="00CE6BAE">
      <w:pPr>
        <w:spacing w:after="0" w:line="280" w:lineRule="exact"/>
        <w:rPr>
          <w:rFonts w:cs="Arial"/>
          <w:b/>
          <w:bCs/>
          <w:lang w:val="en-ZA"/>
        </w:rPr>
      </w:pPr>
    </w:p>
    <w:p w:rsidR="00AE72D1" w:rsidRDefault="00AE72D1" w:rsidP="00CE6BAE">
      <w:pPr>
        <w:spacing w:after="0" w:line="280" w:lineRule="exact"/>
        <w:rPr>
          <w:rFonts w:cs="Arial"/>
          <w:b/>
          <w:bCs/>
          <w:lang w:val="en-ZA"/>
        </w:rPr>
      </w:pPr>
    </w:p>
    <w:p w:rsidR="00AE72D1" w:rsidRDefault="00AE72D1" w:rsidP="00CE6BAE">
      <w:pPr>
        <w:spacing w:after="0" w:line="280" w:lineRule="exact"/>
        <w:rPr>
          <w:rFonts w:cs="Arial"/>
          <w:b/>
          <w:bCs/>
          <w:lang w:val="en-ZA"/>
        </w:rPr>
      </w:pPr>
    </w:p>
    <w:p w:rsidR="00AE72D1" w:rsidRPr="00547117" w:rsidRDefault="00AE72D1" w:rsidP="00CE6BAE">
      <w:pPr>
        <w:spacing w:after="0" w:line="280" w:lineRule="exact"/>
        <w:rPr>
          <w:rFonts w:cs="Arial"/>
          <w:b/>
          <w:bCs/>
          <w:lang w:val="en-ZA"/>
        </w:rPr>
      </w:pPr>
    </w:p>
    <w:p w:rsidR="00C4501F" w:rsidRPr="00547117" w:rsidRDefault="00C4501F" w:rsidP="00CE6BAE">
      <w:pPr>
        <w:spacing w:after="0" w:line="280" w:lineRule="exact"/>
        <w:rPr>
          <w:rFonts w:cs="Arial"/>
          <w:b/>
          <w:bCs/>
          <w:lang w:val="en-ZA"/>
        </w:rPr>
      </w:pPr>
    </w:p>
    <w:p w:rsidR="00C4501F" w:rsidRPr="00547117" w:rsidRDefault="00C4501F" w:rsidP="00CE6BAE">
      <w:pPr>
        <w:spacing w:after="0" w:line="280" w:lineRule="exact"/>
        <w:rPr>
          <w:rFonts w:cs="Arial"/>
          <w:b/>
          <w:bCs/>
          <w:lang w:val="en-ZA"/>
        </w:rPr>
      </w:pPr>
    </w:p>
    <w:p w:rsidR="00C4501F" w:rsidRPr="00547117" w:rsidRDefault="00C4501F" w:rsidP="00CE6BAE">
      <w:pPr>
        <w:spacing w:after="0" w:line="280" w:lineRule="exact"/>
        <w:rPr>
          <w:rFonts w:cs="Arial"/>
          <w:b/>
          <w:bCs/>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Key statistics</w:t>
      </w:r>
    </w:p>
    <w:p w:rsidR="00AC64EF" w:rsidRPr="00547117" w:rsidRDefault="00AC64EF" w:rsidP="00794D03">
      <w:pPr>
        <w:spacing w:after="0" w:line="280" w:lineRule="exact"/>
        <w:rPr>
          <w:rFonts w:cs="Arial"/>
          <w:bCs/>
          <w:lang w:val="en-ZA"/>
        </w:rPr>
      </w:pPr>
    </w:p>
    <w:p w:rsidR="00AC64EF" w:rsidRPr="00547117" w:rsidRDefault="00AC64EF" w:rsidP="00547117">
      <w:pPr>
        <w:rPr>
          <w:rFonts w:cs="Arial"/>
          <w:lang w:val="en-ZA"/>
        </w:rPr>
      </w:pPr>
      <w:r w:rsidRPr="00547117">
        <w:rPr>
          <w:rFonts w:cs="Arial"/>
          <w:lang w:val="en-ZA"/>
        </w:rPr>
        <w:t>The table below provides an overview of the number of meetings held, legislation and international agreements processed</w:t>
      </w:r>
      <w:r w:rsidR="00B74294" w:rsidRPr="00547117">
        <w:rPr>
          <w:rFonts w:cs="Arial"/>
          <w:lang w:val="en-ZA"/>
        </w:rPr>
        <w:t xml:space="preserve">, </w:t>
      </w:r>
      <w:r w:rsidRPr="00547117">
        <w:rPr>
          <w:rFonts w:cs="Arial"/>
          <w:lang w:val="en-ZA"/>
        </w:rPr>
        <w:t xml:space="preserve">the number of oversight trips and study tours undertaken by the committee, as well as any statutory appointments the committee made during the </w:t>
      </w:r>
      <w:r w:rsidR="00E323CD" w:rsidRPr="00547117">
        <w:rPr>
          <w:rFonts w:cs="Arial"/>
          <w:lang w:val="en-ZA"/>
        </w:rPr>
        <w:t>5</w:t>
      </w:r>
      <w:r w:rsidRPr="00547117">
        <w:rPr>
          <w:rFonts w:cs="Arial"/>
          <w:vertAlign w:val="superscript"/>
          <w:lang w:val="en-ZA"/>
        </w:rPr>
        <w:t>th</w:t>
      </w:r>
      <w:r w:rsidRPr="00547117">
        <w:rPr>
          <w:rFonts w:cs="Arial"/>
          <w:lang w:val="en-ZA"/>
        </w:rPr>
        <w:t xml:space="preserve"> Parliament:</w:t>
      </w:r>
    </w:p>
    <w:p w:rsidR="0059063F" w:rsidRPr="00547117" w:rsidRDefault="0059063F" w:rsidP="00794D03">
      <w:pPr>
        <w:spacing w:after="0" w:line="280" w:lineRule="exact"/>
        <w:rPr>
          <w:rFonts w:cs="Arial"/>
          <w:bCs/>
          <w:lang w:val="en-ZA"/>
        </w:rPr>
      </w:pPr>
    </w:p>
    <w:p w:rsidR="00245E4F" w:rsidRPr="00547117" w:rsidRDefault="00245E4F" w:rsidP="00794D03">
      <w:pPr>
        <w:spacing w:after="0" w:line="280" w:lineRule="exact"/>
        <w:rPr>
          <w:rFonts w:cs="Arial"/>
          <w:bCs/>
          <w:lang w:val="en-ZA"/>
        </w:rPr>
      </w:pPr>
    </w:p>
    <w:tbl>
      <w:tblPr>
        <w:tblW w:w="3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8"/>
        <w:gridCol w:w="1009"/>
        <w:gridCol w:w="1153"/>
        <w:gridCol w:w="1009"/>
        <w:gridCol w:w="1009"/>
        <w:gridCol w:w="1299"/>
        <w:gridCol w:w="1209"/>
      </w:tblGrid>
      <w:tr w:rsidR="00245E4F" w:rsidRPr="00547117" w:rsidTr="00547117">
        <w:trPr>
          <w:tblHeader/>
          <w:jc w:val="center"/>
        </w:trPr>
        <w:tc>
          <w:tcPr>
            <w:tcW w:w="1752" w:type="pct"/>
          </w:tcPr>
          <w:p w:rsidR="00245E4F" w:rsidRPr="00547117" w:rsidRDefault="00245E4F" w:rsidP="00C62119">
            <w:pPr>
              <w:spacing w:after="0" w:line="280" w:lineRule="exact"/>
              <w:rPr>
                <w:rFonts w:cs="Arial"/>
                <w:b/>
                <w:bCs/>
                <w:lang w:val="en-ZA" w:eastAsia="en-ZA"/>
              </w:rPr>
            </w:pPr>
            <w:r w:rsidRPr="00547117">
              <w:rPr>
                <w:rFonts w:cs="Arial"/>
                <w:b/>
                <w:bCs/>
                <w:lang w:val="en-ZA" w:eastAsia="en-ZA"/>
              </w:rPr>
              <w:t>Activity</w:t>
            </w:r>
          </w:p>
        </w:tc>
        <w:tc>
          <w:tcPr>
            <w:tcW w:w="490" w:type="pct"/>
          </w:tcPr>
          <w:p w:rsidR="00245E4F" w:rsidRPr="00547117" w:rsidRDefault="00245E4F" w:rsidP="00C62119">
            <w:pPr>
              <w:spacing w:after="0" w:line="280" w:lineRule="exact"/>
              <w:rPr>
                <w:rFonts w:cs="Arial"/>
                <w:b/>
                <w:bCs/>
                <w:lang w:val="en-ZA" w:eastAsia="en-ZA"/>
              </w:rPr>
            </w:pPr>
            <w:r w:rsidRPr="00547117">
              <w:rPr>
                <w:rFonts w:cs="Arial"/>
                <w:b/>
                <w:bCs/>
                <w:lang w:val="en-ZA" w:eastAsia="en-ZA"/>
              </w:rPr>
              <w:t>2014</w:t>
            </w:r>
          </w:p>
        </w:tc>
        <w:tc>
          <w:tcPr>
            <w:tcW w:w="560" w:type="pct"/>
          </w:tcPr>
          <w:p w:rsidR="00245E4F" w:rsidRPr="00547117" w:rsidRDefault="00245E4F" w:rsidP="00C62119">
            <w:pPr>
              <w:spacing w:after="0" w:line="280" w:lineRule="exact"/>
              <w:rPr>
                <w:rFonts w:cs="Arial"/>
                <w:b/>
                <w:bCs/>
                <w:lang w:val="en-ZA" w:eastAsia="en-ZA"/>
              </w:rPr>
            </w:pPr>
            <w:r w:rsidRPr="00547117">
              <w:rPr>
                <w:rFonts w:cs="Arial"/>
                <w:b/>
                <w:bCs/>
                <w:lang w:val="en-ZA" w:eastAsia="en-ZA"/>
              </w:rPr>
              <w:t>2015</w:t>
            </w:r>
          </w:p>
        </w:tc>
        <w:tc>
          <w:tcPr>
            <w:tcW w:w="490" w:type="pct"/>
          </w:tcPr>
          <w:p w:rsidR="00245E4F" w:rsidRPr="00547117" w:rsidRDefault="00245E4F" w:rsidP="00C62119">
            <w:pPr>
              <w:spacing w:after="0" w:line="280" w:lineRule="exact"/>
              <w:rPr>
                <w:rFonts w:cs="Arial"/>
                <w:b/>
                <w:bCs/>
                <w:lang w:val="en-ZA" w:eastAsia="en-ZA"/>
              </w:rPr>
            </w:pPr>
            <w:r w:rsidRPr="00547117">
              <w:rPr>
                <w:rFonts w:cs="Arial"/>
                <w:b/>
                <w:bCs/>
                <w:lang w:val="en-ZA" w:eastAsia="en-ZA"/>
              </w:rPr>
              <w:t>2016</w:t>
            </w:r>
          </w:p>
        </w:tc>
        <w:tc>
          <w:tcPr>
            <w:tcW w:w="490" w:type="pct"/>
          </w:tcPr>
          <w:p w:rsidR="00245E4F" w:rsidRPr="00547117" w:rsidRDefault="00245E4F" w:rsidP="00C62119">
            <w:pPr>
              <w:spacing w:after="0" w:line="280" w:lineRule="exact"/>
              <w:rPr>
                <w:rFonts w:cs="Arial"/>
                <w:b/>
                <w:bCs/>
                <w:lang w:val="en-ZA" w:eastAsia="en-ZA"/>
              </w:rPr>
            </w:pPr>
            <w:r w:rsidRPr="00547117">
              <w:rPr>
                <w:rFonts w:cs="Arial"/>
                <w:b/>
                <w:bCs/>
                <w:lang w:val="en-ZA" w:eastAsia="en-ZA"/>
              </w:rPr>
              <w:t>2017</w:t>
            </w:r>
          </w:p>
        </w:tc>
        <w:tc>
          <w:tcPr>
            <w:tcW w:w="631" w:type="pct"/>
          </w:tcPr>
          <w:p w:rsidR="00245E4F" w:rsidRPr="00547117" w:rsidRDefault="00245E4F" w:rsidP="00C62119">
            <w:pPr>
              <w:spacing w:after="0" w:line="280" w:lineRule="exact"/>
              <w:rPr>
                <w:rFonts w:cs="Arial"/>
                <w:b/>
                <w:bCs/>
                <w:lang w:val="en-ZA" w:eastAsia="en-ZA"/>
              </w:rPr>
            </w:pPr>
            <w:r w:rsidRPr="00547117">
              <w:rPr>
                <w:rFonts w:cs="Arial"/>
                <w:b/>
                <w:bCs/>
                <w:lang w:val="en-ZA" w:eastAsia="en-ZA"/>
              </w:rPr>
              <w:t>2018</w:t>
            </w:r>
          </w:p>
        </w:tc>
        <w:tc>
          <w:tcPr>
            <w:tcW w:w="587" w:type="pct"/>
          </w:tcPr>
          <w:p w:rsidR="00245E4F" w:rsidRPr="00547117" w:rsidRDefault="00245E4F" w:rsidP="00C62119">
            <w:pPr>
              <w:spacing w:after="0" w:line="280" w:lineRule="exact"/>
              <w:rPr>
                <w:rFonts w:cs="Arial"/>
                <w:b/>
                <w:bCs/>
                <w:lang w:val="en-ZA" w:eastAsia="en-ZA"/>
              </w:rPr>
            </w:pPr>
            <w:r w:rsidRPr="00547117">
              <w:rPr>
                <w:rFonts w:cs="Arial"/>
                <w:b/>
                <w:bCs/>
                <w:lang w:val="en-ZA" w:eastAsia="en-ZA"/>
              </w:rPr>
              <w:t>Total</w:t>
            </w:r>
          </w:p>
        </w:tc>
      </w:tr>
      <w:tr w:rsidR="00245E4F" w:rsidRPr="00547117" w:rsidTr="00547117">
        <w:trPr>
          <w:jc w:val="center"/>
        </w:trPr>
        <w:tc>
          <w:tcPr>
            <w:tcW w:w="1752"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Meetings held</w:t>
            </w:r>
          </w:p>
        </w:tc>
        <w:tc>
          <w:tcPr>
            <w:tcW w:w="490" w:type="pct"/>
          </w:tcPr>
          <w:p w:rsidR="00245E4F" w:rsidRPr="00547117" w:rsidRDefault="008F1672" w:rsidP="00C62119">
            <w:pPr>
              <w:spacing w:after="0" w:line="280" w:lineRule="exact"/>
              <w:rPr>
                <w:rFonts w:cs="Arial"/>
                <w:bCs/>
                <w:lang w:val="en-ZA" w:eastAsia="en-ZA"/>
              </w:rPr>
            </w:pPr>
            <w:r w:rsidRPr="00547117">
              <w:rPr>
                <w:rFonts w:cs="Arial"/>
                <w:bCs/>
                <w:lang w:val="en-ZA" w:eastAsia="en-ZA"/>
              </w:rPr>
              <w:t>14</w:t>
            </w:r>
          </w:p>
        </w:tc>
        <w:tc>
          <w:tcPr>
            <w:tcW w:w="560" w:type="pct"/>
          </w:tcPr>
          <w:p w:rsidR="00245E4F" w:rsidRPr="00547117" w:rsidRDefault="008F1672" w:rsidP="00C62119">
            <w:pPr>
              <w:spacing w:after="0" w:line="280" w:lineRule="exact"/>
              <w:rPr>
                <w:rFonts w:cs="Arial"/>
                <w:bCs/>
                <w:lang w:val="en-ZA" w:eastAsia="en-ZA"/>
              </w:rPr>
            </w:pPr>
            <w:r w:rsidRPr="00547117">
              <w:rPr>
                <w:rFonts w:cs="Arial"/>
                <w:bCs/>
                <w:lang w:val="en-ZA" w:eastAsia="en-ZA"/>
              </w:rPr>
              <w:t>21</w:t>
            </w:r>
          </w:p>
        </w:tc>
        <w:tc>
          <w:tcPr>
            <w:tcW w:w="490" w:type="pct"/>
          </w:tcPr>
          <w:p w:rsidR="00245E4F" w:rsidRPr="00547117" w:rsidRDefault="008F1672" w:rsidP="00C62119">
            <w:pPr>
              <w:spacing w:after="0" w:line="280" w:lineRule="exact"/>
              <w:rPr>
                <w:rFonts w:cs="Arial"/>
                <w:bCs/>
                <w:lang w:val="en-ZA" w:eastAsia="en-ZA"/>
              </w:rPr>
            </w:pPr>
            <w:r w:rsidRPr="00547117">
              <w:rPr>
                <w:rFonts w:cs="Arial"/>
                <w:bCs/>
                <w:lang w:val="en-ZA" w:eastAsia="en-ZA"/>
              </w:rPr>
              <w:t>30</w:t>
            </w:r>
          </w:p>
        </w:tc>
        <w:tc>
          <w:tcPr>
            <w:tcW w:w="490" w:type="pct"/>
          </w:tcPr>
          <w:p w:rsidR="00245E4F" w:rsidRPr="00547117" w:rsidRDefault="008F1672" w:rsidP="00C62119">
            <w:pPr>
              <w:spacing w:after="0" w:line="280" w:lineRule="exact"/>
              <w:rPr>
                <w:rFonts w:cs="Arial"/>
                <w:bCs/>
                <w:lang w:val="en-ZA" w:eastAsia="en-ZA"/>
              </w:rPr>
            </w:pPr>
            <w:r w:rsidRPr="00547117">
              <w:rPr>
                <w:rFonts w:cs="Arial"/>
                <w:bCs/>
                <w:lang w:val="en-ZA" w:eastAsia="en-ZA"/>
              </w:rPr>
              <w:t>24</w:t>
            </w:r>
          </w:p>
        </w:tc>
        <w:tc>
          <w:tcPr>
            <w:tcW w:w="631" w:type="pct"/>
          </w:tcPr>
          <w:p w:rsidR="00245E4F" w:rsidRPr="00547117" w:rsidRDefault="009A34C2" w:rsidP="00C62119">
            <w:pPr>
              <w:spacing w:after="0" w:line="280" w:lineRule="exact"/>
              <w:rPr>
                <w:rFonts w:cs="Arial"/>
                <w:bCs/>
                <w:lang w:val="en-ZA" w:eastAsia="en-ZA"/>
              </w:rPr>
            </w:pPr>
            <w:r w:rsidRPr="00547117">
              <w:rPr>
                <w:rFonts w:cs="Arial"/>
                <w:bCs/>
                <w:lang w:val="en-ZA" w:eastAsia="en-ZA"/>
              </w:rPr>
              <w:t>30</w:t>
            </w:r>
          </w:p>
        </w:tc>
        <w:tc>
          <w:tcPr>
            <w:tcW w:w="587" w:type="pct"/>
          </w:tcPr>
          <w:p w:rsidR="00245E4F" w:rsidRPr="00547117" w:rsidRDefault="00442C22" w:rsidP="00C62119">
            <w:pPr>
              <w:spacing w:after="0" w:line="280" w:lineRule="exact"/>
              <w:rPr>
                <w:rFonts w:cs="Arial"/>
                <w:bCs/>
                <w:lang w:val="en-ZA" w:eastAsia="en-ZA"/>
              </w:rPr>
            </w:pPr>
            <w:r w:rsidRPr="00547117">
              <w:rPr>
                <w:rFonts w:cs="Arial"/>
                <w:bCs/>
                <w:lang w:val="en-ZA" w:eastAsia="en-ZA"/>
              </w:rPr>
              <w:t>11</w:t>
            </w:r>
            <w:r w:rsidR="009A34C2" w:rsidRPr="00547117">
              <w:rPr>
                <w:rFonts w:cs="Arial"/>
                <w:bCs/>
                <w:lang w:val="en-ZA" w:eastAsia="en-ZA"/>
              </w:rPr>
              <w:t>9</w:t>
            </w:r>
          </w:p>
        </w:tc>
      </w:tr>
      <w:tr w:rsidR="00245E4F" w:rsidRPr="00547117" w:rsidTr="00547117">
        <w:trPr>
          <w:jc w:val="center"/>
        </w:trPr>
        <w:tc>
          <w:tcPr>
            <w:tcW w:w="1752"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Legislation processed</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560" w:type="pct"/>
          </w:tcPr>
          <w:p w:rsidR="00245E4F" w:rsidRPr="00547117" w:rsidRDefault="00D57D37" w:rsidP="00C62119">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D57D37" w:rsidP="00C62119">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D57D37" w:rsidP="00C62119">
            <w:pPr>
              <w:spacing w:after="0" w:line="280" w:lineRule="exact"/>
              <w:rPr>
                <w:rFonts w:cs="Arial"/>
                <w:bCs/>
                <w:lang w:val="en-ZA" w:eastAsia="en-ZA"/>
              </w:rPr>
            </w:pPr>
            <w:r w:rsidRPr="00547117">
              <w:rPr>
                <w:rFonts w:cs="Arial"/>
                <w:bCs/>
                <w:lang w:val="en-ZA" w:eastAsia="en-ZA"/>
              </w:rPr>
              <w:t>None</w:t>
            </w:r>
          </w:p>
        </w:tc>
        <w:tc>
          <w:tcPr>
            <w:tcW w:w="631" w:type="pct"/>
          </w:tcPr>
          <w:p w:rsidR="00245E4F" w:rsidRPr="00547117" w:rsidRDefault="00D57D37" w:rsidP="00C62119">
            <w:pPr>
              <w:spacing w:after="0" w:line="280" w:lineRule="exact"/>
              <w:rPr>
                <w:rFonts w:cs="Arial"/>
                <w:bCs/>
                <w:lang w:val="en-ZA" w:eastAsia="en-ZA"/>
              </w:rPr>
            </w:pPr>
            <w:r w:rsidRPr="00547117">
              <w:rPr>
                <w:rFonts w:cs="Arial"/>
                <w:bCs/>
                <w:lang w:val="en-ZA" w:eastAsia="en-ZA"/>
              </w:rPr>
              <w:t>1</w:t>
            </w:r>
          </w:p>
        </w:tc>
        <w:tc>
          <w:tcPr>
            <w:tcW w:w="587" w:type="pct"/>
          </w:tcPr>
          <w:p w:rsidR="00245E4F" w:rsidRPr="00547117" w:rsidRDefault="00D57D37" w:rsidP="00C62119">
            <w:pPr>
              <w:spacing w:after="0" w:line="280" w:lineRule="exact"/>
              <w:rPr>
                <w:rFonts w:cs="Arial"/>
                <w:bCs/>
                <w:lang w:val="en-ZA" w:eastAsia="en-ZA"/>
              </w:rPr>
            </w:pPr>
            <w:r w:rsidRPr="00547117">
              <w:rPr>
                <w:rFonts w:cs="Arial"/>
                <w:bCs/>
                <w:lang w:val="en-ZA" w:eastAsia="en-ZA"/>
              </w:rPr>
              <w:t>1</w:t>
            </w:r>
          </w:p>
        </w:tc>
      </w:tr>
      <w:tr w:rsidR="00245E4F" w:rsidRPr="00547117" w:rsidTr="00547117">
        <w:trPr>
          <w:jc w:val="center"/>
        </w:trPr>
        <w:tc>
          <w:tcPr>
            <w:tcW w:w="1752"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Oversight trips undertaken</w:t>
            </w:r>
          </w:p>
        </w:tc>
        <w:tc>
          <w:tcPr>
            <w:tcW w:w="490" w:type="pct"/>
          </w:tcPr>
          <w:p w:rsidR="00245E4F" w:rsidRPr="00547117" w:rsidRDefault="000D5923" w:rsidP="00C62119">
            <w:pPr>
              <w:spacing w:after="0" w:line="280" w:lineRule="exact"/>
              <w:rPr>
                <w:rFonts w:cs="Arial"/>
                <w:bCs/>
                <w:lang w:val="en-ZA" w:eastAsia="en-ZA"/>
              </w:rPr>
            </w:pPr>
            <w:r w:rsidRPr="00547117">
              <w:rPr>
                <w:rFonts w:cs="Arial"/>
                <w:bCs/>
                <w:lang w:val="en-ZA" w:eastAsia="en-ZA"/>
              </w:rPr>
              <w:t>None</w:t>
            </w:r>
          </w:p>
        </w:tc>
        <w:tc>
          <w:tcPr>
            <w:tcW w:w="560" w:type="pct"/>
          </w:tcPr>
          <w:p w:rsidR="00245E4F" w:rsidRPr="00547117" w:rsidRDefault="007E5ED5" w:rsidP="00C62119">
            <w:pPr>
              <w:spacing w:after="0" w:line="280" w:lineRule="exact"/>
              <w:rPr>
                <w:rFonts w:cs="Arial"/>
                <w:bCs/>
                <w:lang w:val="en-ZA" w:eastAsia="en-ZA"/>
              </w:rPr>
            </w:pPr>
            <w:r w:rsidRPr="00547117">
              <w:rPr>
                <w:rFonts w:cs="Arial"/>
                <w:bCs/>
                <w:lang w:val="en-ZA" w:eastAsia="en-ZA"/>
              </w:rPr>
              <w:t>1</w:t>
            </w:r>
            <w:r w:rsidR="00785E34" w:rsidRPr="00547117">
              <w:rPr>
                <w:rFonts w:cs="Arial"/>
                <w:bCs/>
                <w:lang w:val="en-ZA" w:eastAsia="en-ZA"/>
              </w:rPr>
              <w:t xml:space="preserve"> </w:t>
            </w:r>
          </w:p>
        </w:tc>
        <w:tc>
          <w:tcPr>
            <w:tcW w:w="490" w:type="pct"/>
          </w:tcPr>
          <w:p w:rsidR="00245E4F" w:rsidRPr="00547117" w:rsidRDefault="00C61500" w:rsidP="00785E34">
            <w:pPr>
              <w:spacing w:after="0" w:line="280" w:lineRule="exact"/>
              <w:rPr>
                <w:rFonts w:cs="Arial"/>
                <w:bCs/>
                <w:lang w:val="en-ZA" w:eastAsia="en-ZA"/>
              </w:rPr>
            </w:pPr>
            <w:r w:rsidRPr="00547117">
              <w:rPr>
                <w:rFonts w:cs="Arial"/>
                <w:bCs/>
                <w:lang w:val="en-ZA" w:eastAsia="en-ZA"/>
              </w:rPr>
              <w:t>1</w:t>
            </w:r>
          </w:p>
        </w:tc>
        <w:tc>
          <w:tcPr>
            <w:tcW w:w="490" w:type="pct"/>
          </w:tcPr>
          <w:p w:rsidR="00245E4F" w:rsidRPr="00547117" w:rsidRDefault="00E34E9C" w:rsidP="00C62119">
            <w:pPr>
              <w:spacing w:after="0" w:line="280" w:lineRule="exact"/>
              <w:rPr>
                <w:rFonts w:cs="Arial"/>
                <w:bCs/>
                <w:lang w:val="en-ZA" w:eastAsia="en-ZA"/>
              </w:rPr>
            </w:pPr>
            <w:r w:rsidRPr="00547117">
              <w:rPr>
                <w:rFonts w:cs="Arial"/>
                <w:bCs/>
                <w:lang w:val="en-ZA" w:eastAsia="en-ZA"/>
              </w:rPr>
              <w:t>1</w:t>
            </w:r>
          </w:p>
        </w:tc>
        <w:tc>
          <w:tcPr>
            <w:tcW w:w="631" w:type="pct"/>
          </w:tcPr>
          <w:p w:rsidR="00245E4F" w:rsidRPr="00547117" w:rsidRDefault="00E34E9C" w:rsidP="00C62119">
            <w:pPr>
              <w:spacing w:after="0" w:line="280" w:lineRule="exact"/>
              <w:rPr>
                <w:rFonts w:cs="Arial"/>
                <w:bCs/>
                <w:lang w:val="en-ZA" w:eastAsia="en-ZA"/>
              </w:rPr>
            </w:pPr>
            <w:r w:rsidRPr="00547117">
              <w:rPr>
                <w:rFonts w:cs="Arial"/>
                <w:bCs/>
                <w:lang w:val="en-ZA" w:eastAsia="en-ZA"/>
              </w:rPr>
              <w:t>None</w:t>
            </w:r>
          </w:p>
        </w:tc>
        <w:tc>
          <w:tcPr>
            <w:tcW w:w="587" w:type="pct"/>
          </w:tcPr>
          <w:p w:rsidR="00245E4F" w:rsidRPr="00547117" w:rsidRDefault="00E34E9C" w:rsidP="00C61500">
            <w:pPr>
              <w:spacing w:after="0" w:line="280" w:lineRule="exact"/>
              <w:rPr>
                <w:rFonts w:cs="Arial"/>
                <w:bCs/>
                <w:lang w:val="en-ZA" w:eastAsia="en-ZA"/>
              </w:rPr>
            </w:pPr>
            <w:r w:rsidRPr="00547117">
              <w:rPr>
                <w:rFonts w:cs="Arial"/>
                <w:bCs/>
                <w:lang w:val="en-ZA" w:eastAsia="en-ZA"/>
              </w:rPr>
              <w:t>3</w:t>
            </w:r>
          </w:p>
        </w:tc>
      </w:tr>
      <w:tr w:rsidR="00245E4F" w:rsidRPr="00547117" w:rsidTr="00547117">
        <w:trPr>
          <w:jc w:val="center"/>
        </w:trPr>
        <w:tc>
          <w:tcPr>
            <w:tcW w:w="1752"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Study tours undertaken</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56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631"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587"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r>
      <w:tr w:rsidR="00245E4F" w:rsidRPr="00547117" w:rsidTr="00547117">
        <w:trPr>
          <w:trHeight w:val="260"/>
          <w:jc w:val="center"/>
        </w:trPr>
        <w:tc>
          <w:tcPr>
            <w:tcW w:w="1752" w:type="pct"/>
          </w:tcPr>
          <w:p w:rsidR="00245E4F" w:rsidRPr="00547117" w:rsidRDefault="00245E4F" w:rsidP="00C62119">
            <w:pPr>
              <w:spacing w:after="0"/>
              <w:rPr>
                <w:rFonts w:cs="Arial"/>
              </w:rPr>
            </w:pPr>
            <w:r w:rsidRPr="00547117">
              <w:rPr>
                <w:rFonts w:cs="Arial"/>
              </w:rPr>
              <w:t>International agreements processed</w:t>
            </w:r>
          </w:p>
        </w:tc>
        <w:tc>
          <w:tcPr>
            <w:tcW w:w="490" w:type="pct"/>
          </w:tcPr>
          <w:p w:rsidR="00245E4F" w:rsidRPr="00547117" w:rsidRDefault="00245E4F" w:rsidP="00C62119">
            <w:pPr>
              <w:spacing w:after="0"/>
              <w:rPr>
                <w:rFonts w:cs="Arial"/>
              </w:rPr>
            </w:pPr>
            <w:r w:rsidRPr="00547117">
              <w:rPr>
                <w:rFonts w:cs="Arial"/>
              </w:rPr>
              <w:t>None</w:t>
            </w:r>
          </w:p>
        </w:tc>
        <w:tc>
          <w:tcPr>
            <w:tcW w:w="560" w:type="pct"/>
          </w:tcPr>
          <w:p w:rsidR="00245E4F" w:rsidRPr="00547117" w:rsidRDefault="00245E4F" w:rsidP="00C62119">
            <w:pPr>
              <w:spacing w:after="0"/>
              <w:rPr>
                <w:rFonts w:cs="Arial"/>
              </w:rPr>
            </w:pPr>
            <w:r w:rsidRPr="00547117">
              <w:rPr>
                <w:rFonts w:cs="Arial"/>
              </w:rPr>
              <w:t>None</w:t>
            </w:r>
          </w:p>
        </w:tc>
        <w:tc>
          <w:tcPr>
            <w:tcW w:w="490" w:type="pct"/>
          </w:tcPr>
          <w:p w:rsidR="00245E4F" w:rsidRPr="00547117" w:rsidRDefault="00245E4F" w:rsidP="00C62119">
            <w:pPr>
              <w:spacing w:after="0"/>
              <w:rPr>
                <w:rFonts w:cs="Arial"/>
              </w:rPr>
            </w:pPr>
            <w:r w:rsidRPr="00547117">
              <w:rPr>
                <w:rFonts w:cs="Arial"/>
              </w:rPr>
              <w:t>None</w:t>
            </w:r>
          </w:p>
        </w:tc>
        <w:tc>
          <w:tcPr>
            <w:tcW w:w="490" w:type="pct"/>
          </w:tcPr>
          <w:p w:rsidR="00245E4F" w:rsidRPr="00547117" w:rsidRDefault="00AA6E8C" w:rsidP="00C62119">
            <w:pPr>
              <w:spacing w:after="0"/>
              <w:rPr>
                <w:rFonts w:cs="Arial"/>
              </w:rPr>
            </w:pPr>
            <w:r w:rsidRPr="00547117">
              <w:rPr>
                <w:rFonts w:cs="Arial"/>
              </w:rPr>
              <w:t>2</w:t>
            </w:r>
          </w:p>
        </w:tc>
        <w:tc>
          <w:tcPr>
            <w:tcW w:w="631" w:type="pct"/>
          </w:tcPr>
          <w:p w:rsidR="00245E4F" w:rsidRPr="00547117" w:rsidRDefault="00245E4F" w:rsidP="00C62119">
            <w:pPr>
              <w:spacing w:after="0"/>
              <w:rPr>
                <w:rFonts w:cs="Arial"/>
              </w:rPr>
            </w:pPr>
            <w:r w:rsidRPr="00547117">
              <w:rPr>
                <w:rFonts w:cs="Arial"/>
              </w:rPr>
              <w:t>None</w:t>
            </w:r>
          </w:p>
        </w:tc>
        <w:tc>
          <w:tcPr>
            <w:tcW w:w="587" w:type="pct"/>
          </w:tcPr>
          <w:p w:rsidR="00245E4F" w:rsidRPr="00547117" w:rsidRDefault="00AA6E8C" w:rsidP="00C62119">
            <w:pPr>
              <w:spacing w:after="0"/>
              <w:rPr>
                <w:rFonts w:cs="Arial"/>
              </w:rPr>
            </w:pPr>
            <w:r w:rsidRPr="00547117">
              <w:rPr>
                <w:rFonts w:cs="Arial"/>
              </w:rPr>
              <w:t>2</w:t>
            </w:r>
          </w:p>
        </w:tc>
      </w:tr>
      <w:tr w:rsidR="00245E4F" w:rsidRPr="00547117" w:rsidTr="00547117">
        <w:trPr>
          <w:jc w:val="center"/>
        </w:trPr>
        <w:tc>
          <w:tcPr>
            <w:tcW w:w="1752"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Statutory appointments made</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560" w:type="pct"/>
          </w:tcPr>
          <w:p w:rsidR="00245E4F" w:rsidRPr="00547117" w:rsidRDefault="00FA7A0E" w:rsidP="00FA7A0E">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FA7A0E" w:rsidP="00C62119">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631" w:type="pct"/>
          </w:tcPr>
          <w:p w:rsidR="00245E4F" w:rsidRPr="00547117" w:rsidRDefault="00FA7A0E" w:rsidP="00C62119">
            <w:pPr>
              <w:spacing w:after="0" w:line="280" w:lineRule="exact"/>
              <w:rPr>
                <w:rFonts w:cs="Arial"/>
                <w:bCs/>
                <w:lang w:val="en-ZA" w:eastAsia="en-ZA"/>
              </w:rPr>
            </w:pPr>
            <w:r w:rsidRPr="00547117">
              <w:rPr>
                <w:rFonts w:cs="Arial"/>
                <w:bCs/>
                <w:lang w:val="en-ZA" w:eastAsia="en-ZA"/>
              </w:rPr>
              <w:t>None</w:t>
            </w:r>
          </w:p>
        </w:tc>
        <w:tc>
          <w:tcPr>
            <w:tcW w:w="587" w:type="pct"/>
          </w:tcPr>
          <w:p w:rsidR="00245E4F" w:rsidRPr="00547117" w:rsidRDefault="00FA7A0E" w:rsidP="00C62119">
            <w:pPr>
              <w:spacing w:after="0" w:line="280" w:lineRule="exact"/>
              <w:rPr>
                <w:rFonts w:cs="Arial"/>
                <w:bCs/>
                <w:lang w:val="en-ZA" w:eastAsia="en-ZA"/>
              </w:rPr>
            </w:pPr>
            <w:r w:rsidRPr="00547117">
              <w:rPr>
                <w:rFonts w:cs="Arial"/>
                <w:bCs/>
                <w:lang w:val="en-ZA" w:eastAsia="en-ZA"/>
              </w:rPr>
              <w:t>None</w:t>
            </w:r>
          </w:p>
        </w:tc>
      </w:tr>
      <w:tr w:rsidR="00245E4F" w:rsidRPr="00547117" w:rsidTr="00547117">
        <w:trPr>
          <w:jc w:val="center"/>
        </w:trPr>
        <w:tc>
          <w:tcPr>
            <w:tcW w:w="1752"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Interventions considered</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560" w:type="pct"/>
          </w:tcPr>
          <w:p w:rsidR="00245E4F" w:rsidRPr="00547117" w:rsidRDefault="00B2534F" w:rsidP="00C62119">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FA7A0E" w:rsidP="00C62119">
            <w:pPr>
              <w:spacing w:after="0" w:line="280" w:lineRule="exact"/>
              <w:rPr>
                <w:rFonts w:cs="Arial"/>
                <w:bCs/>
                <w:lang w:val="en-ZA" w:eastAsia="en-ZA"/>
              </w:rPr>
            </w:pPr>
            <w:r w:rsidRPr="00547117">
              <w:rPr>
                <w:rFonts w:cs="Arial"/>
                <w:bCs/>
                <w:lang w:val="en-ZA" w:eastAsia="en-ZA"/>
              </w:rPr>
              <w:t>None</w:t>
            </w:r>
          </w:p>
        </w:tc>
        <w:tc>
          <w:tcPr>
            <w:tcW w:w="631" w:type="pct"/>
          </w:tcPr>
          <w:p w:rsidR="00245E4F" w:rsidRPr="00547117" w:rsidRDefault="00656C26" w:rsidP="00C62119">
            <w:pPr>
              <w:spacing w:after="0" w:line="280" w:lineRule="exact"/>
              <w:rPr>
                <w:rFonts w:cs="Arial"/>
                <w:bCs/>
                <w:lang w:val="en-ZA" w:eastAsia="en-ZA"/>
              </w:rPr>
            </w:pPr>
            <w:r w:rsidRPr="00547117">
              <w:rPr>
                <w:rFonts w:cs="Arial"/>
                <w:bCs/>
                <w:lang w:val="en-ZA" w:eastAsia="en-ZA"/>
              </w:rPr>
              <w:t>None</w:t>
            </w:r>
          </w:p>
        </w:tc>
        <w:tc>
          <w:tcPr>
            <w:tcW w:w="587" w:type="pct"/>
          </w:tcPr>
          <w:p w:rsidR="00245E4F" w:rsidRPr="00547117" w:rsidRDefault="00FA7A0E" w:rsidP="00C62119">
            <w:pPr>
              <w:spacing w:after="0" w:line="280" w:lineRule="exact"/>
              <w:rPr>
                <w:rFonts w:cs="Arial"/>
                <w:bCs/>
                <w:lang w:val="en-ZA" w:eastAsia="en-ZA"/>
              </w:rPr>
            </w:pPr>
            <w:r w:rsidRPr="00547117">
              <w:rPr>
                <w:rFonts w:cs="Arial"/>
                <w:bCs/>
                <w:lang w:val="en-ZA" w:eastAsia="en-ZA"/>
              </w:rPr>
              <w:t>None</w:t>
            </w:r>
          </w:p>
        </w:tc>
      </w:tr>
      <w:tr w:rsidR="00245E4F" w:rsidRPr="00547117" w:rsidTr="00547117">
        <w:trPr>
          <w:jc w:val="center"/>
        </w:trPr>
        <w:tc>
          <w:tcPr>
            <w:tcW w:w="1752"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 xml:space="preserve">Petitions considered </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560" w:type="pct"/>
          </w:tcPr>
          <w:p w:rsidR="00245E4F" w:rsidRPr="00547117" w:rsidRDefault="00FD33D2" w:rsidP="00C62119">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490"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631" w:type="pct"/>
          </w:tcPr>
          <w:p w:rsidR="00245E4F" w:rsidRPr="00547117" w:rsidRDefault="00245E4F" w:rsidP="00C62119">
            <w:pPr>
              <w:spacing w:after="0" w:line="280" w:lineRule="exact"/>
              <w:rPr>
                <w:rFonts w:cs="Arial"/>
                <w:bCs/>
                <w:lang w:val="en-ZA" w:eastAsia="en-ZA"/>
              </w:rPr>
            </w:pPr>
            <w:r w:rsidRPr="00547117">
              <w:rPr>
                <w:rFonts w:cs="Arial"/>
                <w:bCs/>
                <w:lang w:val="en-ZA" w:eastAsia="en-ZA"/>
              </w:rPr>
              <w:t>None</w:t>
            </w:r>
          </w:p>
        </w:tc>
        <w:tc>
          <w:tcPr>
            <w:tcW w:w="587" w:type="pct"/>
          </w:tcPr>
          <w:p w:rsidR="00245E4F" w:rsidRPr="00547117" w:rsidRDefault="00FD33D2" w:rsidP="00C62119">
            <w:pPr>
              <w:spacing w:after="0" w:line="280" w:lineRule="exact"/>
              <w:rPr>
                <w:rFonts w:cs="Arial"/>
                <w:bCs/>
                <w:lang w:val="en-ZA" w:eastAsia="en-ZA"/>
              </w:rPr>
            </w:pPr>
            <w:r w:rsidRPr="00547117">
              <w:rPr>
                <w:rFonts w:cs="Arial"/>
                <w:bCs/>
                <w:lang w:val="en-ZA" w:eastAsia="en-ZA"/>
              </w:rPr>
              <w:t>None</w:t>
            </w:r>
          </w:p>
        </w:tc>
      </w:tr>
    </w:tbl>
    <w:p w:rsidR="00AC64EF" w:rsidRDefault="00AC64EF" w:rsidP="00794D03">
      <w:pPr>
        <w:spacing w:after="0" w:line="280" w:lineRule="exact"/>
        <w:rPr>
          <w:rFonts w:cs="Arial"/>
          <w:b/>
          <w:bCs/>
          <w:highlight w:val="yellow"/>
          <w:lang w:val="en-ZA"/>
        </w:rPr>
      </w:pPr>
    </w:p>
    <w:p w:rsidR="00AE72D1" w:rsidRDefault="00AE72D1" w:rsidP="00794D03">
      <w:pPr>
        <w:spacing w:after="0" w:line="280" w:lineRule="exact"/>
        <w:rPr>
          <w:rFonts w:cs="Arial"/>
          <w:b/>
          <w:bCs/>
          <w:highlight w:val="yellow"/>
          <w:lang w:val="en-ZA"/>
        </w:rPr>
      </w:pPr>
    </w:p>
    <w:p w:rsidR="00AE72D1" w:rsidRPr="00547117" w:rsidRDefault="00AE72D1" w:rsidP="00794D03">
      <w:pPr>
        <w:spacing w:after="0" w:line="280" w:lineRule="exact"/>
        <w:rPr>
          <w:rFonts w:cs="Arial"/>
          <w:b/>
          <w:bCs/>
          <w:highlight w:val="yellow"/>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 xml:space="preserve">Stakeholders: </w:t>
      </w:r>
    </w:p>
    <w:p w:rsidR="00AC64EF" w:rsidRPr="00547117" w:rsidRDefault="00AC64EF" w:rsidP="00794D03">
      <w:pPr>
        <w:spacing w:after="0" w:line="280" w:lineRule="exact"/>
        <w:rPr>
          <w:rFonts w:cs="Arial"/>
          <w:lang w:val="en-ZA"/>
        </w:rPr>
      </w:pPr>
    </w:p>
    <w:p w:rsidR="00E95145" w:rsidRPr="00547117" w:rsidRDefault="00136AF2" w:rsidP="00AE72D1">
      <w:pPr>
        <w:rPr>
          <w:rFonts w:cs="Arial"/>
          <w:bCs/>
          <w:lang w:val="en-ZA"/>
        </w:rPr>
      </w:pPr>
      <w:r w:rsidRPr="00547117">
        <w:rPr>
          <w:rFonts w:cs="Arial"/>
          <w:lang w:val="en-ZA"/>
        </w:rPr>
        <w:t>Apart from the D</w:t>
      </w:r>
      <w:r w:rsidR="002C4115" w:rsidRPr="00547117">
        <w:rPr>
          <w:rFonts w:cs="Arial"/>
          <w:lang w:val="en-ZA"/>
        </w:rPr>
        <w:t xml:space="preserve">epartment of Telecommunications and Postal Services and the </w:t>
      </w:r>
      <w:r w:rsidRPr="00547117">
        <w:rPr>
          <w:rFonts w:cs="Arial"/>
          <w:lang w:val="en-ZA"/>
        </w:rPr>
        <w:t>regular interactions with the Office of the Auditor General and the State Law Advi</w:t>
      </w:r>
      <w:r w:rsidR="002C4115" w:rsidRPr="00547117">
        <w:rPr>
          <w:rFonts w:cs="Arial"/>
          <w:lang w:val="en-ZA"/>
        </w:rPr>
        <w:t xml:space="preserve">sor, the committee had </w:t>
      </w:r>
      <w:r w:rsidRPr="00547117">
        <w:rPr>
          <w:rFonts w:cs="Arial"/>
          <w:lang w:val="en-ZA"/>
        </w:rPr>
        <w:t>interactions with several stakeholders including:</w:t>
      </w:r>
    </w:p>
    <w:p w:rsidR="00245E4F" w:rsidRPr="00547117" w:rsidRDefault="00245E4F" w:rsidP="00136AF2">
      <w:pPr>
        <w:spacing w:after="0" w:line="280" w:lineRule="exact"/>
        <w:rPr>
          <w:rFonts w:cs="Arial"/>
          <w:b/>
          <w:bCs/>
          <w:lang w:val="en-ZA"/>
        </w:rPr>
        <w:sectPr w:rsidR="00245E4F" w:rsidRPr="00547117" w:rsidSect="007E5ED5">
          <w:footerReference w:type="even" r:id="rId10"/>
          <w:footerReference w:type="default" r:id="rId11"/>
          <w:pgSz w:w="15840" w:h="12240" w:orient="landscape" w:code="1"/>
          <w:pgMar w:top="568" w:right="1440" w:bottom="709" w:left="1440" w:header="720" w:footer="488" w:gutter="0"/>
          <w:cols w:space="720"/>
          <w:rtlGutter/>
          <w:docGrid w:linePitch="435"/>
        </w:sectPr>
      </w:pPr>
    </w:p>
    <w:p w:rsidR="00AE72D1" w:rsidRPr="00AE72D1" w:rsidRDefault="00AE72D1" w:rsidP="00AE72D1">
      <w:pPr>
        <w:spacing w:after="0" w:line="280" w:lineRule="exact"/>
        <w:ind w:firstLine="720"/>
        <w:rPr>
          <w:rFonts w:cs="Arial"/>
          <w:lang w:val="en-ZA"/>
        </w:rPr>
      </w:pPr>
      <w:r w:rsidRPr="00AE72D1">
        <w:rPr>
          <w:rFonts w:cs="Arial"/>
          <w:lang w:val="en-ZA"/>
        </w:rPr>
        <w:lastRenderedPageBreak/>
        <w:t>Vodacom</w:t>
      </w:r>
    </w:p>
    <w:p w:rsidR="00AE72D1" w:rsidRPr="00AE72D1" w:rsidRDefault="00AE72D1" w:rsidP="00AE72D1">
      <w:pPr>
        <w:spacing w:after="0" w:line="280" w:lineRule="exact"/>
        <w:ind w:firstLine="720"/>
        <w:rPr>
          <w:rFonts w:cs="Arial"/>
          <w:lang w:val="en-ZA"/>
        </w:rPr>
      </w:pPr>
      <w:r w:rsidRPr="00AE72D1">
        <w:rPr>
          <w:rFonts w:cs="Arial"/>
          <w:lang w:val="en-ZA"/>
        </w:rPr>
        <w:t>MTN</w:t>
      </w:r>
    </w:p>
    <w:p w:rsidR="00AE72D1" w:rsidRPr="00AE72D1" w:rsidRDefault="00AE72D1" w:rsidP="00AE72D1">
      <w:pPr>
        <w:spacing w:after="0" w:line="280" w:lineRule="exact"/>
        <w:ind w:firstLine="720"/>
        <w:rPr>
          <w:rFonts w:cs="Arial"/>
          <w:lang w:val="en-ZA"/>
        </w:rPr>
      </w:pPr>
      <w:r w:rsidRPr="00AE72D1">
        <w:rPr>
          <w:rFonts w:cs="Arial"/>
          <w:lang w:val="en-ZA"/>
        </w:rPr>
        <w:t xml:space="preserve">Cell C </w:t>
      </w:r>
    </w:p>
    <w:p w:rsidR="00AE72D1" w:rsidRPr="00AE72D1" w:rsidRDefault="00AE72D1" w:rsidP="00AE72D1">
      <w:pPr>
        <w:spacing w:after="0" w:line="280" w:lineRule="exact"/>
        <w:ind w:firstLine="720"/>
        <w:rPr>
          <w:rFonts w:cs="Arial"/>
          <w:lang w:val="en-ZA"/>
        </w:rPr>
      </w:pPr>
      <w:r w:rsidRPr="00AE72D1">
        <w:rPr>
          <w:rFonts w:cs="Arial"/>
          <w:lang w:val="en-ZA"/>
        </w:rPr>
        <w:t>Liquid Telecom (previously Neotel)</w:t>
      </w:r>
    </w:p>
    <w:p w:rsidR="00AE72D1" w:rsidRPr="00AE72D1" w:rsidRDefault="00AE72D1" w:rsidP="00AE72D1">
      <w:pPr>
        <w:spacing w:after="0" w:line="280" w:lineRule="exact"/>
        <w:ind w:firstLine="720"/>
        <w:rPr>
          <w:rFonts w:cs="Arial"/>
          <w:lang w:val="en-ZA"/>
        </w:rPr>
      </w:pPr>
      <w:r w:rsidRPr="00AE72D1">
        <w:rPr>
          <w:rFonts w:cs="Arial"/>
          <w:lang w:val="en-ZA"/>
        </w:rPr>
        <w:t>Telkom</w:t>
      </w:r>
    </w:p>
    <w:p w:rsidR="00AE72D1" w:rsidRPr="00AE72D1" w:rsidRDefault="00AE72D1" w:rsidP="00AE72D1">
      <w:pPr>
        <w:spacing w:after="0" w:line="280" w:lineRule="exact"/>
        <w:ind w:firstLine="720"/>
        <w:rPr>
          <w:rFonts w:cs="Arial"/>
          <w:lang w:val="en-ZA"/>
        </w:rPr>
      </w:pPr>
      <w:r w:rsidRPr="00AE72D1">
        <w:rPr>
          <w:rFonts w:cs="Arial"/>
          <w:lang w:val="en-ZA"/>
        </w:rPr>
        <w:lastRenderedPageBreak/>
        <w:t>SMILE</w:t>
      </w:r>
    </w:p>
    <w:p w:rsidR="00AE72D1" w:rsidRPr="00AE72D1" w:rsidRDefault="00AE72D1" w:rsidP="00AE72D1">
      <w:pPr>
        <w:spacing w:after="0" w:line="280" w:lineRule="exact"/>
        <w:ind w:firstLine="720"/>
        <w:rPr>
          <w:rFonts w:cs="Arial"/>
          <w:lang w:val="en-ZA"/>
        </w:rPr>
      </w:pPr>
      <w:r w:rsidRPr="00AE72D1">
        <w:rPr>
          <w:rFonts w:cs="Arial"/>
          <w:lang w:val="en-ZA"/>
        </w:rPr>
        <w:t>RAIN</w:t>
      </w:r>
    </w:p>
    <w:p w:rsidR="00AE72D1" w:rsidRPr="00AE72D1" w:rsidRDefault="00AE72D1" w:rsidP="00AE72D1">
      <w:pPr>
        <w:spacing w:after="0" w:line="280" w:lineRule="exact"/>
        <w:ind w:firstLine="720"/>
        <w:rPr>
          <w:rFonts w:cs="Arial"/>
          <w:lang w:val="en-ZA"/>
        </w:rPr>
      </w:pPr>
      <w:r w:rsidRPr="00AE72D1">
        <w:rPr>
          <w:rFonts w:cs="Arial"/>
          <w:lang w:val="en-ZA"/>
        </w:rPr>
        <w:t>Research ICT Africa</w:t>
      </w:r>
    </w:p>
    <w:p w:rsidR="00AE72D1" w:rsidRPr="00AE72D1" w:rsidRDefault="00AE72D1" w:rsidP="00AE72D1">
      <w:pPr>
        <w:spacing w:after="0" w:line="280" w:lineRule="exact"/>
        <w:ind w:left="720"/>
        <w:rPr>
          <w:rFonts w:cs="Arial"/>
          <w:lang w:val="en-ZA"/>
        </w:rPr>
      </w:pPr>
      <w:r w:rsidRPr="00AE72D1">
        <w:rPr>
          <w:rFonts w:cs="Arial"/>
          <w:lang w:val="en-ZA"/>
        </w:rPr>
        <w:t xml:space="preserve">Independent Communications Authority of South Africa </w:t>
      </w:r>
      <w:r>
        <w:rPr>
          <w:rFonts w:cs="Arial"/>
          <w:lang w:val="en-ZA"/>
        </w:rPr>
        <w:t>(</w:t>
      </w:r>
      <w:r w:rsidRPr="00AE72D1">
        <w:rPr>
          <w:rFonts w:cs="Arial"/>
          <w:lang w:val="en-ZA"/>
        </w:rPr>
        <w:t xml:space="preserve">Wireless Open Access Network (WOAN) Forum </w:t>
      </w:r>
    </w:p>
    <w:p w:rsidR="00AE72D1" w:rsidRDefault="00AE72D1" w:rsidP="00AE72D1">
      <w:pPr>
        <w:spacing w:after="0" w:line="280" w:lineRule="exact"/>
        <w:ind w:firstLine="720"/>
        <w:rPr>
          <w:rFonts w:cs="Arial"/>
          <w:lang w:val="en-ZA"/>
        </w:rPr>
      </w:pPr>
      <w:r>
        <w:rPr>
          <w:rFonts w:cs="Arial"/>
          <w:lang w:val="en-ZA"/>
        </w:rPr>
        <w:lastRenderedPageBreak/>
        <w:t xml:space="preserve"> </w:t>
      </w:r>
    </w:p>
    <w:p w:rsidR="00AE72D1" w:rsidRPr="00AE72D1" w:rsidRDefault="00AE72D1" w:rsidP="00AE72D1">
      <w:pPr>
        <w:spacing w:after="0" w:line="280" w:lineRule="exact"/>
        <w:ind w:firstLine="720"/>
        <w:rPr>
          <w:rFonts w:cs="Arial"/>
          <w:lang w:val="en-ZA"/>
        </w:rPr>
      </w:pPr>
    </w:p>
    <w:p w:rsidR="009A34C2" w:rsidRPr="00547117" w:rsidRDefault="009A34C2" w:rsidP="00547117">
      <w:pPr>
        <w:spacing w:after="0" w:line="280" w:lineRule="exact"/>
        <w:ind w:left="1080"/>
        <w:rPr>
          <w:rFonts w:cs="Arial"/>
          <w:lang w:val="en-ZA"/>
        </w:rPr>
      </w:pPr>
    </w:p>
    <w:p w:rsidR="00C4501F" w:rsidRPr="00547117" w:rsidRDefault="00C4501F" w:rsidP="00547117">
      <w:pPr>
        <w:spacing w:after="0" w:line="280" w:lineRule="exact"/>
        <w:ind w:left="1080"/>
        <w:rPr>
          <w:rFonts w:cs="Arial"/>
          <w:lang w:val="en-ZA"/>
        </w:rPr>
      </w:pPr>
    </w:p>
    <w:p w:rsidR="00C4501F" w:rsidRPr="00547117" w:rsidRDefault="00C4501F" w:rsidP="00547117">
      <w:pPr>
        <w:spacing w:after="0" w:line="280" w:lineRule="exact"/>
        <w:ind w:left="1080"/>
        <w:rPr>
          <w:rFonts w:cs="Arial"/>
          <w:lang w:val="en-ZA"/>
        </w:rPr>
      </w:pPr>
    </w:p>
    <w:p w:rsidR="00C4501F" w:rsidRPr="00547117" w:rsidRDefault="00C4501F" w:rsidP="00547117">
      <w:pPr>
        <w:spacing w:after="0" w:line="280" w:lineRule="exact"/>
        <w:ind w:left="1080"/>
        <w:rPr>
          <w:rFonts w:cs="Arial"/>
          <w:lang w:val="en-ZA"/>
        </w:rPr>
      </w:pPr>
    </w:p>
    <w:p w:rsidR="00C4501F" w:rsidRPr="00547117" w:rsidRDefault="00C4501F" w:rsidP="00547117">
      <w:pPr>
        <w:spacing w:after="0" w:line="280" w:lineRule="exact"/>
        <w:ind w:left="1080"/>
        <w:rPr>
          <w:rFonts w:cs="Arial"/>
          <w:lang w:val="en-ZA"/>
        </w:rPr>
      </w:pPr>
    </w:p>
    <w:p w:rsidR="002C4115" w:rsidRPr="00547117" w:rsidRDefault="0076463B" w:rsidP="002C4115">
      <w:pPr>
        <w:spacing w:after="0" w:line="280" w:lineRule="exact"/>
        <w:rPr>
          <w:rFonts w:cs="Arial"/>
          <w:lang w:val="en-ZA"/>
        </w:rPr>
      </w:pPr>
      <w:r w:rsidRPr="00547117">
        <w:rPr>
          <w:rFonts w:cs="Arial"/>
          <w:lang w:val="en-ZA"/>
        </w:rPr>
        <w:tab/>
      </w:r>
    </w:p>
    <w:p w:rsidR="002C4115" w:rsidRPr="00547117" w:rsidRDefault="002C4115" w:rsidP="00794D03">
      <w:pPr>
        <w:spacing w:after="0" w:line="280" w:lineRule="exact"/>
        <w:rPr>
          <w:rFonts w:cs="Arial"/>
          <w:lang w:val="en-ZA"/>
        </w:rPr>
      </w:pPr>
    </w:p>
    <w:p w:rsidR="00AE72D1" w:rsidRDefault="00AE72D1" w:rsidP="00AE72D1">
      <w:pPr>
        <w:spacing w:after="0" w:line="280" w:lineRule="exact"/>
        <w:ind w:firstLine="720"/>
        <w:rPr>
          <w:rFonts w:cs="Arial"/>
          <w:lang w:val="en-ZA"/>
        </w:rPr>
      </w:pPr>
    </w:p>
    <w:p w:rsidR="00AE72D1" w:rsidRDefault="00AE72D1" w:rsidP="00AE72D1">
      <w:pPr>
        <w:spacing w:after="0" w:line="280" w:lineRule="exact"/>
        <w:ind w:firstLine="720"/>
        <w:rPr>
          <w:rFonts w:cs="Arial"/>
          <w:lang w:val="en-ZA"/>
        </w:rPr>
      </w:pPr>
      <w:r w:rsidRPr="00AE72D1">
        <w:rPr>
          <w:rFonts w:cs="Arial"/>
          <w:lang w:val="en-ZA"/>
        </w:rPr>
        <w:lastRenderedPageBreak/>
        <w:t>Business Unity South Africa (BUSA)</w:t>
      </w:r>
    </w:p>
    <w:p w:rsidR="00AE72D1" w:rsidRDefault="00AE72D1" w:rsidP="00AE72D1">
      <w:pPr>
        <w:spacing w:after="0" w:line="280" w:lineRule="exact"/>
        <w:ind w:firstLine="720"/>
        <w:rPr>
          <w:rFonts w:cs="Arial"/>
          <w:lang w:val="en-ZA"/>
        </w:rPr>
      </w:pPr>
      <w:r>
        <w:rPr>
          <w:rFonts w:cs="Arial"/>
          <w:lang w:val="en-ZA"/>
        </w:rPr>
        <w:t>South African Communications Forum (SACF) amongst</w:t>
      </w:r>
    </w:p>
    <w:p w:rsidR="00AE72D1" w:rsidRDefault="00AE72D1" w:rsidP="00AE72D1">
      <w:pPr>
        <w:spacing w:after="0" w:line="280" w:lineRule="exact"/>
        <w:ind w:firstLine="720"/>
        <w:rPr>
          <w:rFonts w:cs="Arial"/>
          <w:lang w:val="en-ZA"/>
        </w:rPr>
      </w:pPr>
      <w:r>
        <w:rPr>
          <w:rFonts w:cs="Arial"/>
          <w:lang w:val="en-ZA"/>
        </w:rPr>
        <w:t xml:space="preserve">others. </w:t>
      </w:r>
    </w:p>
    <w:p w:rsidR="002C4115" w:rsidRPr="00547117" w:rsidRDefault="002C4115" w:rsidP="00794D03">
      <w:pPr>
        <w:spacing w:after="0" w:line="280" w:lineRule="exact"/>
        <w:rPr>
          <w:rFonts w:cs="Arial"/>
          <w:lang w:val="en-ZA"/>
        </w:rPr>
      </w:pPr>
    </w:p>
    <w:p w:rsidR="002C4115" w:rsidRPr="00547117" w:rsidRDefault="002C4115" w:rsidP="00794D03">
      <w:pPr>
        <w:spacing w:after="0" w:line="280" w:lineRule="exact"/>
        <w:rPr>
          <w:rFonts w:cs="Arial"/>
          <w:lang w:val="en-ZA"/>
        </w:rPr>
      </w:pPr>
    </w:p>
    <w:p w:rsidR="002C4115" w:rsidRPr="00547117" w:rsidRDefault="002C4115" w:rsidP="00794D03">
      <w:pPr>
        <w:spacing w:after="0" w:line="280" w:lineRule="exact"/>
        <w:rPr>
          <w:rFonts w:cs="Arial"/>
          <w:lang w:val="en-ZA"/>
        </w:rPr>
      </w:pPr>
    </w:p>
    <w:p w:rsidR="002C4115" w:rsidRPr="00547117" w:rsidRDefault="002C4115" w:rsidP="00794D03">
      <w:pPr>
        <w:spacing w:after="0" w:line="280" w:lineRule="exact"/>
        <w:rPr>
          <w:rFonts w:cs="Arial"/>
          <w:lang w:val="en-ZA"/>
        </w:rPr>
      </w:pPr>
    </w:p>
    <w:p w:rsidR="002C4115" w:rsidRPr="00547117" w:rsidRDefault="002C4115" w:rsidP="00794D03">
      <w:pPr>
        <w:spacing w:after="0" w:line="280" w:lineRule="exact"/>
        <w:rPr>
          <w:rFonts w:cs="Arial"/>
          <w:lang w:val="en-ZA"/>
        </w:rPr>
      </w:pPr>
    </w:p>
    <w:p w:rsidR="002C4115" w:rsidRPr="00547117" w:rsidRDefault="002C4115" w:rsidP="00794D03">
      <w:pPr>
        <w:spacing w:after="0" w:line="280" w:lineRule="exact"/>
        <w:rPr>
          <w:rFonts w:cs="Arial"/>
          <w:lang w:val="en-ZA"/>
        </w:rPr>
      </w:pPr>
    </w:p>
    <w:p w:rsidR="002C4115" w:rsidRPr="00547117" w:rsidRDefault="002C4115" w:rsidP="00794D03">
      <w:pPr>
        <w:spacing w:after="0" w:line="280" w:lineRule="exact"/>
        <w:rPr>
          <w:rFonts w:cs="Arial"/>
          <w:lang w:val="en-ZA"/>
        </w:rPr>
        <w:sectPr w:rsidR="002C4115" w:rsidRPr="00547117" w:rsidSect="00245E4F">
          <w:type w:val="continuous"/>
          <w:pgSz w:w="15840" w:h="12240" w:orient="landscape" w:code="1"/>
          <w:pgMar w:top="1440" w:right="1440" w:bottom="1134" w:left="1440" w:header="720" w:footer="488" w:gutter="0"/>
          <w:cols w:num="2" w:space="720"/>
          <w:rtlGutter/>
          <w:docGrid w:linePitch="435"/>
        </w:sect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lastRenderedPageBreak/>
        <w:t>Briefings and/or public hearings</w:t>
      </w:r>
    </w:p>
    <w:p w:rsidR="00152BFF" w:rsidRPr="00547117" w:rsidRDefault="00152BFF" w:rsidP="00136AF2">
      <w:pPr>
        <w:spacing w:after="0"/>
        <w:rPr>
          <w:rFonts w:cs="Arial"/>
          <w:bCs/>
          <w:lang w:val="en-ZA"/>
        </w:rPr>
      </w:pPr>
    </w:p>
    <w:p w:rsidR="00A33719" w:rsidRPr="00547117" w:rsidRDefault="00152BFF" w:rsidP="00741549">
      <w:pPr>
        <w:spacing w:after="0"/>
        <w:rPr>
          <w:rFonts w:cs="Arial"/>
          <w:lang w:val="en-ZA"/>
        </w:rPr>
      </w:pPr>
      <w:r w:rsidRPr="00547117">
        <w:rPr>
          <w:rFonts w:cs="Arial"/>
          <w:bCs/>
          <w:lang w:val="en-ZA"/>
        </w:rPr>
        <w:t>The committee received various briefings from the department and its entities</w:t>
      </w:r>
      <w:r w:rsidR="00735562" w:rsidRPr="00547117">
        <w:rPr>
          <w:rFonts w:cs="Arial"/>
          <w:bCs/>
          <w:lang w:val="en-ZA"/>
        </w:rPr>
        <w:t>,</w:t>
      </w:r>
      <w:r w:rsidRPr="00547117">
        <w:rPr>
          <w:rFonts w:cs="Arial"/>
          <w:bCs/>
          <w:lang w:val="en-ZA"/>
        </w:rPr>
        <w:t xml:space="preserve"> ranging from the S</w:t>
      </w:r>
      <w:r w:rsidR="00B60BDA" w:rsidRPr="00547117">
        <w:rPr>
          <w:rFonts w:cs="Arial"/>
          <w:lang w:val="en-ZA"/>
        </w:rPr>
        <w:t>trategic Pl</w:t>
      </w:r>
      <w:r w:rsidRPr="00547117">
        <w:rPr>
          <w:rFonts w:cs="Arial"/>
          <w:lang w:val="en-ZA"/>
        </w:rPr>
        <w:t xml:space="preserve">an and Annual Performance Plans, </w:t>
      </w:r>
      <w:r w:rsidR="00B60BDA" w:rsidRPr="00547117">
        <w:rPr>
          <w:rFonts w:cs="Arial"/>
          <w:lang w:val="en-ZA"/>
        </w:rPr>
        <w:t xml:space="preserve">the Budget of the </w:t>
      </w:r>
      <w:r w:rsidRPr="00547117">
        <w:rPr>
          <w:rFonts w:cs="Arial"/>
          <w:lang w:val="en-ZA"/>
        </w:rPr>
        <w:t xml:space="preserve">department, </w:t>
      </w:r>
      <w:r w:rsidR="00BB574F" w:rsidRPr="00547117">
        <w:rPr>
          <w:rFonts w:cs="Arial"/>
          <w:lang w:val="en-ZA"/>
        </w:rPr>
        <w:t>IC</w:t>
      </w:r>
      <w:r w:rsidRPr="00547117">
        <w:rPr>
          <w:rFonts w:cs="Arial"/>
          <w:lang w:val="en-ZA"/>
        </w:rPr>
        <w:t xml:space="preserve">T Policy Review Recommendations, update by the </w:t>
      </w:r>
      <w:r w:rsidR="00BB574F" w:rsidRPr="00547117">
        <w:rPr>
          <w:rFonts w:cs="Arial"/>
          <w:lang w:val="en-ZA"/>
        </w:rPr>
        <w:t xml:space="preserve">Special Investigating Unit (SIU) on investigations conducted in respect of </w:t>
      </w:r>
      <w:r w:rsidR="00D514EA" w:rsidRPr="00547117">
        <w:rPr>
          <w:rFonts w:cs="Arial"/>
          <w:lang w:val="en-ZA"/>
        </w:rPr>
        <w:t>various entities, briefing on</w:t>
      </w:r>
      <w:r w:rsidR="004740DF" w:rsidRPr="00547117">
        <w:rPr>
          <w:rFonts w:cs="Arial"/>
        </w:rPr>
        <w:t xml:space="preserve"> legislation and bills emanating from the ICT White</w:t>
      </w:r>
      <w:r w:rsidR="00D514EA" w:rsidRPr="00547117">
        <w:rPr>
          <w:rFonts w:cs="Arial"/>
        </w:rPr>
        <w:t xml:space="preserve"> Paper Policy to be referred to it, an</w:t>
      </w:r>
      <w:r w:rsidR="004740DF" w:rsidRPr="00547117">
        <w:rPr>
          <w:rFonts w:cs="Arial"/>
        </w:rPr>
        <w:t xml:space="preserve"> update on Cybersecurity</w:t>
      </w:r>
      <w:r w:rsidR="00D514EA" w:rsidRPr="00547117">
        <w:rPr>
          <w:rFonts w:cs="Arial"/>
        </w:rPr>
        <w:t xml:space="preserve">, </w:t>
      </w:r>
      <w:r w:rsidR="004740DF" w:rsidRPr="00547117">
        <w:rPr>
          <w:rFonts w:cs="Arial"/>
        </w:rPr>
        <w:t>rapid deployment on communications infrastructure</w:t>
      </w:r>
      <w:r w:rsidR="00D514EA" w:rsidRPr="00547117">
        <w:rPr>
          <w:rFonts w:cs="Arial"/>
        </w:rPr>
        <w:t xml:space="preserve">, </w:t>
      </w:r>
      <w:r w:rsidR="00A33719" w:rsidRPr="00547117">
        <w:rPr>
          <w:rFonts w:cs="Arial"/>
          <w:lang w:val="en-ZA"/>
        </w:rPr>
        <w:t>quarter performance reports</w:t>
      </w:r>
      <w:r w:rsidR="00D514EA" w:rsidRPr="00547117">
        <w:rPr>
          <w:rFonts w:cs="Arial"/>
          <w:lang w:val="en-ZA"/>
        </w:rPr>
        <w:t xml:space="preserve">, </w:t>
      </w:r>
      <w:r w:rsidR="00A33719" w:rsidRPr="00547117">
        <w:rPr>
          <w:rFonts w:cs="Arial"/>
          <w:lang w:val="en-ZA"/>
        </w:rPr>
        <w:t xml:space="preserve"> </w:t>
      </w:r>
      <w:r w:rsidR="00735562" w:rsidRPr="00547117">
        <w:rPr>
          <w:rFonts w:cs="Arial"/>
          <w:lang w:val="en-ZA"/>
        </w:rPr>
        <w:t xml:space="preserve">the </w:t>
      </w:r>
      <w:r w:rsidR="00A33719" w:rsidRPr="00547117">
        <w:rPr>
          <w:rFonts w:cs="Arial"/>
          <w:lang w:val="en-ZA"/>
        </w:rPr>
        <w:t xml:space="preserve">rationalisation of </w:t>
      </w:r>
      <w:r w:rsidR="00735562" w:rsidRPr="00547117">
        <w:rPr>
          <w:rFonts w:cs="Arial"/>
          <w:lang w:val="en-ZA"/>
        </w:rPr>
        <w:t>State-owned companie</w:t>
      </w:r>
      <w:r w:rsidR="00A33719" w:rsidRPr="00547117">
        <w:rPr>
          <w:rFonts w:cs="Arial"/>
          <w:lang w:val="en-ZA"/>
        </w:rPr>
        <w:t>s and its impact on broadband rollout</w:t>
      </w:r>
      <w:r w:rsidR="00D514EA" w:rsidRPr="00547117">
        <w:rPr>
          <w:rFonts w:cs="Arial"/>
          <w:lang w:val="en-ZA"/>
        </w:rPr>
        <w:t>, among others.</w:t>
      </w:r>
    </w:p>
    <w:p w:rsidR="007C2190" w:rsidRPr="00547117" w:rsidRDefault="007C2190" w:rsidP="00136AF2">
      <w:pPr>
        <w:spacing w:after="0"/>
        <w:rPr>
          <w:rFonts w:cs="Arial"/>
          <w:bCs/>
          <w:lang w:val="en-ZA"/>
        </w:rPr>
      </w:pPr>
    </w:p>
    <w:p w:rsidR="007C2190" w:rsidRPr="00547117" w:rsidRDefault="007C2190" w:rsidP="001E6DC2">
      <w:pPr>
        <w:spacing w:after="0"/>
        <w:rPr>
          <w:rFonts w:cs="Arial"/>
          <w:bCs/>
          <w:lang w:val="en-ZA"/>
        </w:rPr>
      </w:pPr>
      <w:r w:rsidRPr="00547117">
        <w:rPr>
          <w:rFonts w:cs="Arial"/>
          <w:bCs/>
          <w:lang w:val="en-ZA"/>
        </w:rPr>
        <w:t xml:space="preserve">The </w:t>
      </w:r>
      <w:r w:rsidR="00AE75E3" w:rsidRPr="00547117">
        <w:rPr>
          <w:rFonts w:cs="Arial"/>
          <w:bCs/>
          <w:lang w:val="en-ZA"/>
        </w:rPr>
        <w:t xml:space="preserve">committee conducted </w:t>
      </w:r>
      <w:r w:rsidRPr="00547117">
        <w:rPr>
          <w:rFonts w:cs="Arial"/>
          <w:bCs/>
          <w:lang w:val="en-ZA"/>
        </w:rPr>
        <w:t xml:space="preserve">two </w:t>
      </w:r>
      <w:r w:rsidR="00AE75E3" w:rsidRPr="00547117">
        <w:rPr>
          <w:rFonts w:cs="Arial"/>
          <w:bCs/>
          <w:lang w:val="en-ZA"/>
        </w:rPr>
        <w:t xml:space="preserve">public hearings over the </w:t>
      </w:r>
      <w:r w:rsidR="00735562" w:rsidRPr="00547117">
        <w:rPr>
          <w:rFonts w:cs="Arial"/>
          <w:bCs/>
          <w:lang w:val="en-ZA"/>
        </w:rPr>
        <w:t>five</w:t>
      </w:r>
      <w:r w:rsidR="00E72086" w:rsidRPr="00547117">
        <w:rPr>
          <w:rFonts w:cs="Arial"/>
          <w:bCs/>
          <w:lang w:val="en-ZA"/>
        </w:rPr>
        <w:t>-year</w:t>
      </w:r>
      <w:r w:rsidR="00AE75E3" w:rsidRPr="00547117">
        <w:rPr>
          <w:rFonts w:cs="Arial"/>
          <w:bCs/>
          <w:lang w:val="en-ZA"/>
        </w:rPr>
        <w:t xml:space="preserve"> period. </w:t>
      </w:r>
      <w:r w:rsidR="00E36E13" w:rsidRPr="00547117">
        <w:rPr>
          <w:rFonts w:cs="Arial"/>
          <w:bCs/>
          <w:lang w:val="en-ZA"/>
        </w:rPr>
        <w:t>The committee met from 20 to 21 September 2016 to conduct hearings on the high cost of data and the cost to communicate. The committee produced a report in this regard.</w:t>
      </w:r>
    </w:p>
    <w:p w:rsidR="009A34C2" w:rsidRPr="00547117" w:rsidRDefault="009A34C2" w:rsidP="00547117">
      <w:pPr>
        <w:rPr>
          <w:rFonts w:cs="Arial"/>
          <w:lang w:val="en-ZA"/>
        </w:rPr>
      </w:pPr>
    </w:p>
    <w:p w:rsidR="00DD3899" w:rsidRPr="00547117" w:rsidRDefault="00DD3899" w:rsidP="00547117">
      <w:pPr>
        <w:rPr>
          <w:rFonts w:cs="Arial"/>
          <w:lang w:val="en-ZA"/>
        </w:rPr>
      </w:pPr>
      <w:r w:rsidRPr="00547117">
        <w:rPr>
          <w:rFonts w:cs="Arial"/>
          <w:lang w:val="en-ZA"/>
        </w:rPr>
        <w:t xml:space="preserve">On 26, 27, 29 and 30 November 2018 the Committee conducted public hearings on the Electronic Communications Amendment Bill [B31-2018]. The committee resolved that the Bill will be dealt with in the </w:t>
      </w:r>
      <w:r w:rsidR="00735562" w:rsidRPr="00547117">
        <w:rPr>
          <w:rFonts w:cs="Arial"/>
          <w:lang w:val="en-ZA"/>
        </w:rPr>
        <w:t xml:space="preserve">6th </w:t>
      </w:r>
      <w:r w:rsidRPr="00547117">
        <w:rPr>
          <w:rFonts w:cs="Arial"/>
          <w:lang w:val="en-ZA"/>
        </w:rPr>
        <w:t>Parliament.</w:t>
      </w:r>
    </w:p>
    <w:p w:rsidR="00ED4A57" w:rsidRDefault="00ED4A57" w:rsidP="006E511F">
      <w:pPr>
        <w:spacing w:after="0"/>
        <w:rPr>
          <w:rFonts w:cs="Arial"/>
          <w:bCs/>
          <w:lang w:val="en-ZA"/>
        </w:rPr>
      </w:pPr>
    </w:p>
    <w:p w:rsidR="00F54068" w:rsidRDefault="00F54068" w:rsidP="006E511F">
      <w:pPr>
        <w:spacing w:after="0"/>
        <w:rPr>
          <w:rFonts w:cs="Arial"/>
          <w:bCs/>
          <w:lang w:val="en-ZA"/>
        </w:rPr>
      </w:pPr>
    </w:p>
    <w:p w:rsidR="00F54068" w:rsidRDefault="00F54068" w:rsidP="006E511F">
      <w:pPr>
        <w:spacing w:after="0"/>
        <w:rPr>
          <w:rFonts w:cs="Arial"/>
          <w:bCs/>
          <w:lang w:val="en-ZA"/>
        </w:rPr>
      </w:pPr>
    </w:p>
    <w:p w:rsidR="00F54068" w:rsidRDefault="00F54068" w:rsidP="006E511F">
      <w:pPr>
        <w:spacing w:after="0"/>
        <w:rPr>
          <w:rFonts w:cs="Arial"/>
          <w:bCs/>
          <w:lang w:val="en-ZA"/>
        </w:rPr>
      </w:pPr>
    </w:p>
    <w:p w:rsidR="00F54068" w:rsidRDefault="00F54068" w:rsidP="006E511F">
      <w:pPr>
        <w:spacing w:after="0"/>
        <w:rPr>
          <w:rFonts w:cs="Arial"/>
          <w:bCs/>
          <w:lang w:val="en-ZA"/>
        </w:rPr>
      </w:pPr>
    </w:p>
    <w:p w:rsidR="00F54068" w:rsidRDefault="00F54068" w:rsidP="006E511F">
      <w:pPr>
        <w:spacing w:after="0"/>
        <w:rPr>
          <w:rFonts w:cs="Arial"/>
          <w:bCs/>
          <w:lang w:val="en-ZA"/>
        </w:rPr>
      </w:pPr>
    </w:p>
    <w:p w:rsidR="00F54068" w:rsidRDefault="00F54068" w:rsidP="006E511F">
      <w:pPr>
        <w:spacing w:after="0"/>
        <w:rPr>
          <w:rFonts w:cs="Arial"/>
          <w:bCs/>
          <w:lang w:val="en-ZA"/>
        </w:rPr>
      </w:pPr>
    </w:p>
    <w:p w:rsidR="00F54068" w:rsidRDefault="00F54068" w:rsidP="006E511F">
      <w:pPr>
        <w:spacing w:after="0"/>
        <w:rPr>
          <w:rFonts w:cs="Arial"/>
          <w:bCs/>
          <w:lang w:val="en-ZA"/>
        </w:rPr>
      </w:pPr>
    </w:p>
    <w:p w:rsidR="00F54068" w:rsidRPr="00547117" w:rsidRDefault="00F54068" w:rsidP="006E511F">
      <w:pPr>
        <w:spacing w:after="0"/>
        <w:rPr>
          <w:rFonts w:cs="Arial"/>
          <w:bCs/>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Legislation</w:t>
      </w:r>
    </w:p>
    <w:p w:rsidR="00AC64EF" w:rsidRPr="00547117" w:rsidRDefault="00AC64EF" w:rsidP="00794D03">
      <w:pPr>
        <w:spacing w:after="0" w:line="280" w:lineRule="exact"/>
        <w:rPr>
          <w:rFonts w:cs="Arial"/>
          <w:b/>
          <w:bCs/>
          <w:lang w:val="en-ZA"/>
        </w:rPr>
      </w:pPr>
    </w:p>
    <w:p w:rsidR="00AC64EF" w:rsidRPr="00547117" w:rsidRDefault="00AC64EF" w:rsidP="00794D03">
      <w:pPr>
        <w:spacing w:after="0" w:line="280" w:lineRule="exact"/>
        <w:rPr>
          <w:rFonts w:cs="Arial"/>
          <w:bCs/>
          <w:lang w:val="en-ZA"/>
        </w:rPr>
      </w:pPr>
      <w:r w:rsidRPr="00547117">
        <w:rPr>
          <w:rFonts w:cs="Arial"/>
          <w:bCs/>
          <w:lang w:val="en-ZA"/>
        </w:rPr>
        <w:t xml:space="preserve">The following pieces of legislation were referred to the committee during the </w:t>
      </w:r>
      <w:r w:rsidR="00E323CD" w:rsidRPr="00547117">
        <w:rPr>
          <w:rFonts w:cs="Arial"/>
          <w:bCs/>
          <w:lang w:val="en-ZA"/>
        </w:rPr>
        <w:t>5</w:t>
      </w:r>
      <w:r w:rsidRPr="00547117">
        <w:rPr>
          <w:rFonts w:cs="Arial"/>
          <w:bCs/>
          <w:vertAlign w:val="superscript"/>
          <w:lang w:val="en-ZA"/>
        </w:rPr>
        <w:t>th</w:t>
      </w:r>
      <w:r w:rsidR="00E95145" w:rsidRPr="00547117">
        <w:rPr>
          <w:rFonts w:cs="Arial"/>
          <w:bCs/>
          <w:lang w:val="en-ZA"/>
        </w:rPr>
        <w:t xml:space="preserve"> Parliament:</w:t>
      </w:r>
    </w:p>
    <w:tbl>
      <w:tblPr>
        <w:tblW w:w="1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81"/>
        <w:gridCol w:w="1158"/>
        <w:gridCol w:w="6253"/>
        <w:gridCol w:w="1781"/>
      </w:tblGrid>
      <w:tr w:rsidR="00014D92" w:rsidRPr="00547117" w:rsidTr="00014D92">
        <w:trPr>
          <w:trHeight w:val="267"/>
          <w:tblHeader/>
        </w:trPr>
        <w:tc>
          <w:tcPr>
            <w:tcW w:w="997" w:type="dxa"/>
            <w:shd w:val="clear" w:color="auto" w:fill="FFFFFF" w:themeFill="background1"/>
          </w:tcPr>
          <w:p w:rsidR="00014D92" w:rsidRPr="00547117" w:rsidRDefault="00014D92" w:rsidP="00E60D2F">
            <w:pPr>
              <w:spacing w:after="0" w:line="280" w:lineRule="exact"/>
              <w:rPr>
                <w:rFonts w:cs="Arial"/>
                <w:b/>
                <w:bCs/>
                <w:lang w:val="en-ZA" w:eastAsia="en-ZA"/>
              </w:rPr>
            </w:pPr>
            <w:r w:rsidRPr="00547117">
              <w:rPr>
                <w:rFonts w:cs="Arial"/>
                <w:b/>
                <w:bCs/>
                <w:lang w:val="en-ZA" w:eastAsia="en-ZA"/>
              </w:rPr>
              <w:t>Year</w:t>
            </w:r>
          </w:p>
        </w:tc>
        <w:tc>
          <w:tcPr>
            <w:tcW w:w="2593" w:type="dxa"/>
            <w:shd w:val="clear" w:color="auto" w:fill="FFFFFF" w:themeFill="background1"/>
          </w:tcPr>
          <w:p w:rsidR="00014D92" w:rsidRPr="00547117" w:rsidRDefault="00014D92" w:rsidP="00E60D2F">
            <w:pPr>
              <w:spacing w:after="0" w:line="280" w:lineRule="exact"/>
              <w:rPr>
                <w:rFonts w:cs="Arial"/>
                <w:b/>
                <w:bCs/>
                <w:lang w:val="en-ZA" w:eastAsia="en-ZA"/>
              </w:rPr>
            </w:pPr>
            <w:r w:rsidRPr="00547117">
              <w:rPr>
                <w:rFonts w:cs="Arial"/>
                <w:b/>
                <w:bCs/>
                <w:lang w:val="en-ZA" w:eastAsia="en-ZA"/>
              </w:rPr>
              <w:t>Name of Legislation</w:t>
            </w:r>
          </w:p>
        </w:tc>
        <w:tc>
          <w:tcPr>
            <w:tcW w:w="1072" w:type="dxa"/>
            <w:shd w:val="clear" w:color="auto" w:fill="FFFFFF" w:themeFill="background1"/>
          </w:tcPr>
          <w:p w:rsidR="00014D92" w:rsidRPr="00547117" w:rsidRDefault="00014D92" w:rsidP="00E60D2F">
            <w:pPr>
              <w:spacing w:after="0" w:line="280" w:lineRule="exact"/>
              <w:rPr>
                <w:rFonts w:cs="Arial"/>
                <w:b/>
                <w:bCs/>
                <w:lang w:val="en-ZA" w:eastAsia="en-ZA"/>
              </w:rPr>
            </w:pPr>
            <w:r w:rsidRPr="00547117">
              <w:rPr>
                <w:rFonts w:cs="Arial"/>
                <w:b/>
                <w:bCs/>
                <w:lang w:val="en-ZA" w:eastAsia="en-ZA"/>
              </w:rPr>
              <w:t>Tagging</w:t>
            </w:r>
          </w:p>
        </w:tc>
        <w:tc>
          <w:tcPr>
            <w:tcW w:w="6323" w:type="dxa"/>
            <w:shd w:val="clear" w:color="auto" w:fill="FFFFFF" w:themeFill="background1"/>
          </w:tcPr>
          <w:p w:rsidR="00014D92" w:rsidRPr="00547117" w:rsidRDefault="00014D92" w:rsidP="00E60D2F">
            <w:pPr>
              <w:spacing w:after="0" w:line="280" w:lineRule="exact"/>
              <w:rPr>
                <w:rFonts w:cs="Arial"/>
                <w:b/>
                <w:bCs/>
                <w:lang w:val="en-ZA" w:eastAsia="en-ZA"/>
              </w:rPr>
            </w:pPr>
            <w:r w:rsidRPr="00547117">
              <w:rPr>
                <w:rFonts w:cs="Arial"/>
                <w:b/>
                <w:bCs/>
                <w:lang w:val="en-ZA" w:eastAsia="en-ZA"/>
              </w:rPr>
              <w:t>Objectives</w:t>
            </w:r>
          </w:p>
        </w:tc>
        <w:tc>
          <w:tcPr>
            <w:tcW w:w="1781" w:type="dxa"/>
            <w:shd w:val="clear" w:color="auto" w:fill="FFFFFF" w:themeFill="background1"/>
          </w:tcPr>
          <w:p w:rsidR="00014D92" w:rsidRPr="00547117" w:rsidRDefault="00014D92" w:rsidP="00425829">
            <w:pPr>
              <w:spacing w:after="0" w:line="280" w:lineRule="exact"/>
              <w:rPr>
                <w:rFonts w:cs="Arial"/>
                <w:b/>
                <w:bCs/>
                <w:lang w:val="en-ZA" w:eastAsia="en-ZA"/>
              </w:rPr>
            </w:pPr>
            <w:r w:rsidRPr="00547117">
              <w:rPr>
                <w:rFonts w:cs="Arial"/>
                <w:b/>
                <w:bCs/>
                <w:lang w:val="en-ZA" w:eastAsia="en-ZA"/>
              </w:rPr>
              <w:t xml:space="preserve">Completed/Not </w:t>
            </w:r>
          </w:p>
        </w:tc>
      </w:tr>
      <w:tr w:rsidR="00014D92" w:rsidRPr="00547117" w:rsidTr="00547117">
        <w:trPr>
          <w:trHeight w:val="2884"/>
        </w:trPr>
        <w:tc>
          <w:tcPr>
            <w:tcW w:w="997" w:type="dxa"/>
            <w:vMerge w:val="restart"/>
            <w:shd w:val="clear" w:color="auto" w:fill="FFFFFF" w:themeFill="background1"/>
          </w:tcPr>
          <w:p w:rsidR="00014D92" w:rsidRPr="00547117" w:rsidRDefault="00014D92" w:rsidP="00734137">
            <w:pPr>
              <w:spacing w:after="0" w:line="280" w:lineRule="exact"/>
              <w:rPr>
                <w:rFonts w:cs="Arial"/>
                <w:b/>
                <w:bCs/>
                <w:lang w:val="en-ZA" w:eastAsia="en-ZA"/>
              </w:rPr>
            </w:pPr>
            <w:r w:rsidRPr="00547117">
              <w:rPr>
                <w:rFonts w:cs="Arial"/>
                <w:b/>
                <w:bCs/>
                <w:lang w:val="en-ZA" w:eastAsia="en-ZA"/>
              </w:rPr>
              <w:t>2018</w:t>
            </w:r>
          </w:p>
        </w:tc>
        <w:tc>
          <w:tcPr>
            <w:tcW w:w="2593" w:type="dxa"/>
            <w:shd w:val="clear" w:color="auto" w:fill="FFFFFF" w:themeFill="background1"/>
          </w:tcPr>
          <w:p w:rsidR="00014D92" w:rsidRPr="00547117" w:rsidRDefault="00014D92" w:rsidP="00C4501F">
            <w:pPr>
              <w:spacing w:after="0" w:line="280" w:lineRule="exact"/>
              <w:jc w:val="left"/>
              <w:rPr>
                <w:rFonts w:cs="Arial"/>
              </w:rPr>
            </w:pPr>
            <w:r w:rsidRPr="00547117">
              <w:rPr>
                <w:rFonts w:cs="Arial"/>
              </w:rPr>
              <w:t>iKamva National e-Skills Institute Bill [B 10 – 2018]</w:t>
            </w:r>
          </w:p>
          <w:p w:rsidR="0067757D" w:rsidRPr="00547117" w:rsidRDefault="0067757D" w:rsidP="00734137">
            <w:pPr>
              <w:spacing w:after="0" w:line="280" w:lineRule="exact"/>
              <w:rPr>
                <w:rFonts w:cs="Arial"/>
              </w:rPr>
            </w:pPr>
          </w:p>
          <w:p w:rsidR="0067757D" w:rsidRPr="00547117" w:rsidRDefault="0067757D" w:rsidP="00C4501F">
            <w:pPr>
              <w:spacing w:after="0" w:line="280" w:lineRule="exact"/>
              <w:jc w:val="left"/>
              <w:rPr>
                <w:rFonts w:cs="Arial"/>
              </w:rPr>
            </w:pPr>
            <w:r w:rsidRPr="00547117">
              <w:rPr>
                <w:rFonts w:cs="Arial"/>
              </w:rPr>
              <w:t>Referred on 7 May 2018</w:t>
            </w:r>
          </w:p>
          <w:p w:rsidR="003F57DC" w:rsidRPr="00547117" w:rsidRDefault="003F57DC" w:rsidP="00734137">
            <w:pPr>
              <w:spacing w:after="0" w:line="280" w:lineRule="exact"/>
              <w:rPr>
                <w:rFonts w:cs="Arial"/>
              </w:rPr>
            </w:pPr>
          </w:p>
          <w:p w:rsidR="0067757D" w:rsidRPr="00547117" w:rsidRDefault="003F57DC" w:rsidP="00547117">
            <w:pPr>
              <w:spacing w:after="0" w:line="280" w:lineRule="exact"/>
              <w:jc w:val="left"/>
              <w:rPr>
                <w:rFonts w:cs="Arial"/>
                <w:lang w:val="en-ZA" w:eastAsia="en-ZA"/>
              </w:rPr>
            </w:pPr>
            <w:r w:rsidRPr="00547117">
              <w:rPr>
                <w:rFonts w:cs="Arial"/>
              </w:rPr>
              <w:t xml:space="preserve">Bill renamed as </w:t>
            </w:r>
            <w:r w:rsidRPr="00547117">
              <w:rPr>
                <w:rFonts w:cs="Arial"/>
                <w:b/>
              </w:rPr>
              <w:t xml:space="preserve">iKamva Digital Skills Institute Bill </w:t>
            </w:r>
          </w:p>
        </w:tc>
        <w:tc>
          <w:tcPr>
            <w:tcW w:w="1072" w:type="dxa"/>
            <w:shd w:val="clear" w:color="auto" w:fill="FFFFFF" w:themeFill="background1"/>
          </w:tcPr>
          <w:p w:rsidR="00014D92" w:rsidRPr="00547117" w:rsidRDefault="00014D92" w:rsidP="00734137">
            <w:pPr>
              <w:spacing w:after="0" w:line="280" w:lineRule="exact"/>
              <w:rPr>
                <w:rFonts w:cs="Arial"/>
                <w:lang w:val="en-ZA" w:eastAsia="en-ZA"/>
              </w:rPr>
            </w:pPr>
            <w:r w:rsidRPr="00547117">
              <w:rPr>
                <w:rFonts w:cs="Arial"/>
                <w:lang w:val="en-ZA" w:eastAsia="en-ZA"/>
              </w:rPr>
              <w:t>75</w:t>
            </w:r>
          </w:p>
        </w:tc>
        <w:tc>
          <w:tcPr>
            <w:tcW w:w="6323" w:type="dxa"/>
            <w:shd w:val="clear" w:color="auto" w:fill="FFFFFF" w:themeFill="background1"/>
          </w:tcPr>
          <w:p w:rsidR="00014D92" w:rsidRPr="00547117" w:rsidRDefault="009054A5" w:rsidP="00547117">
            <w:pPr>
              <w:autoSpaceDE w:val="0"/>
              <w:autoSpaceDN w:val="0"/>
              <w:adjustRightInd w:val="0"/>
              <w:spacing w:after="0"/>
              <w:rPr>
                <w:rFonts w:cs="Arial"/>
                <w:bCs/>
                <w:lang w:val="en-ZA" w:eastAsia="en-ZA"/>
              </w:rPr>
            </w:pPr>
            <w:r w:rsidRPr="00547117">
              <w:rPr>
                <w:rFonts w:cs="Arial"/>
                <w:bCs/>
                <w:lang w:val="en-ZA" w:eastAsia="en-ZA"/>
              </w:rPr>
              <w:t>To provide for the promotion of the development and meaningful use of digital skills; to provide for the establishment of the iKamva Digital Skills Institute; to</w:t>
            </w:r>
            <w:r w:rsidR="00547117" w:rsidRPr="00547117">
              <w:rPr>
                <w:rFonts w:cs="Arial"/>
                <w:bCs/>
                <w:lang w:val="en-ZA" w:eastAsia="en-ZA"/>
              </w:rPr>
              <w:t xml:space="preserve"> </w:t>
            </w:r>
            <w:r w:rsidRPr="00547117">
              <w:rPr>
                <w:rFonts w:cs="Arial"/>
                <w:bCs/>
                <w:lang w:val="en-ZA" w:eastAsia="en-ZA"/>
              </w:rPr>
              <w:t>provide for the objects and functions of the Institute; to provide for the establishment and functions of collaborative laboratories for digital skills knowledge production, training and coordination; to provide for the governance and management arrangements of the Institute; and to provide for matters connected therewith.</w:t>
            </w:r>
          </w:p>
          <w:p w:rsidR="00547117" w:rsidRPr="00547117" w:rsidRDefault="00547117" w:rsidP="00547117">
            <w:pPr>
              <w:autoSpaceDE w:val="0"/>
              <w:autoSpaceDN w:val="0"/>
              <w:adjustRightInd w:val="0"/>
              <w:spacing w:after="0"/>
              <w:rPr>
                <w:rFonts w:cs="Arial"/>
                <w:lang w:val="en-ZA" w:eastAsia="en-ZA"/>
              </w:rPr>
            </w:pPr>
          </w:p>
        </w:tc>
        <w:tc>
          <w:tcPr>
            <w:tcW w:w="1781" w:type="dxa"/>
            <w:shd w:val="clear" w:color="auto" w:fill="FFFFFF" w:themeFill="background1"/>
          </w:tcPr>
          <w:p w:rsidR="00014D92" w:rsidRPr="00547117" w:rsidRDefault="008B1C05" w:rsidP="00734137">
            <w:pPr>
              <w:spacing w:after="0" w:line="280" w:lineRule="exact"/>
              <w:rPr>
                <w:rFonts w:cs="Arial"/>
                <w:lang w:val="en-ZA" w:eastAsia="en-ZA"/>
              </w:rPr>
            </w:pPr>
            <w:r w:rsidRPr="00547117">
              <w:rPr>
                <w:rFonts w:cs="Arial"/>
                <w:lang w:val="en-ZA" w:eastAsia="en-ZA"/>
              </w:rPr>
              <w:t>C</w:t>
            </w:r>
            <w:r w:rsidR="00014D92" w:rsidRPr="00547117">
              <w:rPr>
                <w:rFonts w:cs="Arial"/>
                <w:lang w:val="en-ZA" w:eastAsia="en-ZA"/>
              </w:rPr>
              <w:t>ompleted</w:t>
            </w:r>
          </w:p>
        </w:tc>
      </w:tr>
      <w:tr w:rsidR="00014D92" w:rsidRPr="00547117" w:rsidTr="00014D92">
        <w:tc>
          <w:tcPr>
            <w:tcW w:w="997" w:type="dxa"/>
            <w:vMerge/>
            <w:shd w:val="clear" w:color="auto" w:fill="FFFFFF" w:themeFill="background1"/>
          </w:tcPr>
          <w:p w:rsidR="00014D92" w:rsidRPr="00547117" w:rsidRDefault="00014D92" w:rsidP="00734137">
            <w:pPr>
              <w:spacing w:after="0" w:line="280" w:lineRule="exact"/>
              <w:rPr>
                <w:rFonts w:cs="Arial"/>
                <w:b/>
                <w:bCs/>
                <w:lang w:val="en-ZA" w:eastAsia="en-ZA"/>
              </w:rPr>
            </w:pPr>
          </w:p>
        </w:tc>
        <w:tc>
          <w:tcPr>
            <w:tcW w:w="2593" w:type="dxa"/>
            <w:shd w:val="clear" w:color="auto" w:fill="FFFFFF" w:themeFill="background1"/>
          </w:tcPr>
          <w:p w:rsidR="00014D92" w:rsidRPr="00547117" w:rsidRDefault="008B1C05" w:rsidP="00C4501F">
            <w:pPr>
              <w:spacing w:after="0" w:line="280" w:lineRule="exact"/>
              <w:jc w:val="left"/>
              <w:rPr>
                <w:rFonts w:cs="Arial"/>
                <w:lang w:val="en-ZA" w:eastAsia="en-ZA"/>
              </w:rPr>
            </w:pPr>
            <w:r w:rsidRPr="00547117">
              <w:rPr>
                <w:rFonts w:cs="Arial"/>
                <w:lang w:val="en-ZA" w:eastAsia="en-ZA"/>
              </w:rPr>
              <w:t>Electronic Communications Amendment Bill [31-2018]</w:t>
            </w:r>
          </w:p>
          <w:p w:rsidR="0067757D" w:rsidRPr="00547117" w:rsidRDefault="00397F33" w:rsidP="00734137">
            <w:pPr>
              <w:spacing w:after="0" w:line="280" w:lineRule="exact"/>
              <w:rPr>
                <w:rFonts w:cs="Arial"/>
                <w:lang w:val="en-ZA" w:eastAsia="en-ZA"/>
              </w:rPr>
            </w:pPr>
            <w:r w:rsidRPr="00547117">
              <w:rPr>
                <w:rFonts w:cs="Arial"/>
                <w:lang w:val="en-ZA" w:eastAsia="en-ZA"/>
              </w:rPr>
              <w:t>(ECA Bill)</w:t>
            </w:r>
          </w:p>
          <w:p w:rsidR="00397F33" w:rsidRPr="00547117" w:rsidRDefault="00397F33" w:rsidP="00734137">
            <w:pPr>
              <w:spacing w:after="0" w:line="280" w:lineRule="exact"/>
              <w:rPr>
                <w:rFonts w:cs="Arial"/>
                <w:lang w:val="en-ZA" w:eastAsia="en-ZA"/>
              </w:rPr>
            </w:pPr>
          </w:p>
          <w:p w:rsidR="0067757D" w:rsidRPr="00547117" w:rsidRDefault="00AB771C" w:rsidP="00C4501F">
            <w:pPr>
              <w:spacing w:after="0" w:line="280" w:lineRule="exact"/>
              <w:jc w:val="left"/>
              <w:rPr>
                <w:rFonts w:cs="Arial"/>
                <w:lang w:val="en-ZA" w:eastAsia="en-ZA"/>
              </w:rPr>
            </w:pPr>
            <w:r w:rsidRPr="00547117">
              <w:rPr>
                <w:rFonts w:cs="Arial"/>
                <w:lang w:val="en-ZA" w:eastAsia="en-ZA"/>
              </w:rPr>
              <w:t>Referred on 16 September 2018</w:t>
            </w:r>
          </w:p>
          <w:p w:rsidR="0067757D" w:rsidRPr="00547117" w:rsidRDefault="0067757D" w:rsidP="00734137">
            <w:pPr>
              <w:spacing w:after="0" w:line="280" w:lineRule="exact"/>
              <w:rPr>
                <w:rFonts w:cs="Arial"/>
                <w:lang w:val="en-ZA" w:eastAsia="en-ZA"/>
              </w:rPr>
            </w:pPr>
          </w:p>
          <w:p w:rsidR="0067757D" w:rsidRPr="00547117" w:rsidRDefault="0067757D" w:rsidP="00734137">
            <w:pPr>
              <w:spacing w:after="0" w:line="280" w:lineRule="exact"/>
              <w:rPr>
                <w:rFonts w:cs="Arial"/>
                <w:lang w:val="en-ZA" w:eastAsia="en-ZA"/>
              </w:rPr>
            </w:pPr>
          </w:p>
          <w:p w:rsidR="0067757D" w:rsidRPr="00547117" w:rsidRDefault="0067757D" w:rsidP="00734137">
            <w:pPr>
              <w:spacing w:after="0" w:line="280" w:lineRule="exact"/>
              <w:rPr>
                <w:rFonts w:cs="Arial"/>
                <w:lang w:val="en-ZA" w:eastAsia="en-ZA"/>
              </w:rPr>
            </w:pPr>
          </w:p>
          <w:p w:rsidR="0067757D" w:rsidRPr="00547117" w:rsidRDefault="0067757D" w:rsidP="00734137">
            <w:pPr>
              <w:spacing w:after="0" w:line="280" w:lineRule="exact"/>
              <w:rPr>
                <w:rFonts w:cs="Arial"/>
                <w:lang w:val="en-ZA" w:eastAsia="en-ZA"/>
              </w:rPr>
            </w:pPr>
          </w:p>
          <w:p w:rsidR="0067757D" w:rsidRPr="00547117" w:rsidRDefault="0067757D" w:rsidP="00734137">
            <w:pPr>
              <w:spacing w:after="0" w:line="280" w:lineRule="exact"/>
              <w:rPr>
                <w:rFonts w:cs="Arial"/>
                <w:lang w:val="en-ZA" w:eastAsia="en-ZA"/>
              </w:rPr>
            </w:pPr>
          </w:p>
          <w:p w:rsidR="0067757D" w:rsidRPr="00547117" w:rsidRDefault="0067757D" w:rsidP="00734137">
            <w:pPr>
              <w:spacing w:after="0" w:line="280" w:lineRule="exact"/>
              <w:rPr>
                <w:rFonts w:cs="Arial"/>
                <w:lang w:val="en-ZA" w:eastAsia="en-ZA"/>
              </w:rPr>
            </w:pPr>
          </w:p>
          <w:p w:rsidR="0067757D" w:rsidRPr="00547117" w:rsidRDefault="0067757D" w:rsidP="00734137">
            <w:pPr>
              <w:spacing w:after="0" w:line="280" w:lineRule="exact"/>
              <w:rPr>
                <w:rFonts w:cs="Arial"/>
                <w:lang w:val="en-ZA" w:eastAsia="en-ZA"/>
              </w:rPr>
            </w:pPr>
          </w:p>
          <w:p w:rsidR="0067757D" w:rsidRPr="00547117" w:rsidRDefault="0067757D" w:rsidP="00734137">
            <w:pPr>
              <w:spacing w:after="0" w:line="280" w:lineRule="exact"/>
              <w:rPr>
                <w:rFonts w:cs="Arial"/>
                <w:lang w:val="en-ZA" w:eastAsia="en-ZA"/>
              </w:rPr>
            </w:pPr>
          </w:p>
        </w:tc>
        <w:tc>
          <w:tcPr>
            <w:tcW w:w="1072" w:type="dxa"/>
            <w:shd w:val="clear" w:color="auto" w:fill="FFFFFF" w:themeFill="background1"/>
          </w:tcPr>
          <w:p w:rsidR="00014D92" w:rsidRPr="00547117" w:rsidRDefault="0067757D" w:rsidP="00734137">
            <w:pPr>
              <w:spacing w:after="0" w:line="280" w:lineRule="exact"/>
              <w:rPr>
                <w:rFonts w:cs="Arial"/>
                <w:lang w:val="en-ZA" w:eastAsia="en-ZA"/>
              </w:rPr>
            </w:pPr>
            <w:r w:rsidRPr="00547117">
              <w:rPr>
                <w:rFonts w:cs="Arial"/>
                <w:lang w:val="en-ZA" w:eastAsia="en-ZA"/>
              </w:rPr>
              <w:lastRenderedPageBreak/>
              <w:t>76</w:t>
            </w:r>
          </w:p>
        </w:tc>
        <w:tc>
          <w:tcPr>
            <w:tcW w:w="6323" w:type="dxa"/>
            <w:shd w:val="clear" w:color="auto" w:fill="FFFFFF" w:themeFill="background1"/>
          </w:tcPr>
          <w:p w:rsidR="00547117" w:rsidRPr="00547117" w:rsidRDefault="00547117" w:rsidP="00547117">
            <w:pPr>
              <w:autoSpaceDE w:val="0"/>
              <w:autoSpaceDN w:val="0"/>
              <w:adjustRightInd w:val="0"/>
              <w:spacing w:after="0"/>
              <w:rPr>
                <w:rFonts w:cs="Arial"/>
                <w:lang w:val="en-ZA" w:eastAsia="en-ZA"/>
              </w:rPr>
            </w:pPr>
          </w:p>
          <w:p w:rsidR="000A0DCD" w:rsidRPr="00547117" w:rsidRDefault="008B1C05" w:rsidP="00547117">
            <w:pPr>
              <w:autoSpaceDE w:val="0"/>
              <w:autoSpaceDN w:val="0"/>
              <w:adjustRightInd w:val="0"/>
              <w:spacing w:after="0"/>
              <w:rPr>
                <w:rFonts w:cs="Arial"/>
                <w:lang w:val="en-ZA" w:eastAsia="en-ZA"/>
              </w:rPr>
            </w:pPr>
            <w:r w:rsidRPr="00547117">
              <w:rPr>
                <w:rFonts w:cs="Arial"/>
                <w:lang w:val="en-ZA" w:eastAsia="en-ZA"/>
              </w:rPr>
              <w:t>To amend the Electronic Communications Act, 2005, so as to provide for transformation of the sector through enforcement of broad-based black economic empowerment; to provide for lowering of cost of communications, reducing infrastructure duplications and encouraging service-based competition through a wireless open access network service; to provide a new framework for rapid deployment of electronic communications facilities; to provide for new approaches on</w:t>
            </w:r>
            <w:r w:rsidR="00547117" w:rsidRPr="00547117">
              <w:rPr>
                <w:rFonts w:cs="Arial"/>
                <w:lang w:val="en-ZA" w:eastAsia="en-ZA"/>
              </w:rPr>
              <w:t xml:space="preserve"> </w:t>
            </w:r>
            <w:r w:rsidRPr="00547117">
              <w:rPr>
                <w:rFonts w:cs="Arial"/>
                <w:lang w:val="en-ZA" w:eastAsia="en-ZA"/>
              </w:rPr>
              <w:lastRenderedPageBreak/>
              <w:t>scarce resources such as spectrum, including the assignment of high-demand spectrum on open access principles; to create a new framework for open access; to provide for</w:t>
            </w:r>
            <w:r w:rsidR="00547117" w:rsidRPr="00547117">
              <w:rPr>
                <w:rFonts w:cs="Arial"/>
                <w:lang w:val="en-ZA" w:eastAsia="en-ZA"/>
              </w:rPr>
              <w:t xml:space="preserve"> </w:t>
            </w:r>
            <w:r w:rsidRPr="00547117">
              <w:rPr>
                <w:rFonts w:cs="Arial"/>
                <w:lang w:val="en-ZA" w:eastAsia="en-ZA"/>
              </w:rPr>
              <w:t>the regulation of international roaming, including SADC roaming to ensure regulated roaming costs, quality of service and transparency; to provide for regular market definition and review to ensure effective competition; to provide for improved quality of services, including for persons with disabilities; to provide for consumer protection</w:t>
            </w:r>
            <w:r w:rsidR="00547117" w:rsidRPr="00547117">
              <w:rPr>
                <w:rFonts w:cs="Arial"/>
                <w:lang w:val="en-ZA" w:eastAsia="en-ZA"/>
              </w:rPr>
              <w:t xml:space="preserve"> </w:t>
            </w:r>
            <w:r w:rsidRPr="00547117">
              <w:rPr>
                <w:rFonts w:cs="Arial"/>
                <w:lang w:val="en-ZA" w:eastAsia="en-ZA"/>
              </w:rPr>
              <w:t xml:space="preserve">of different types of end-users and subscribers, including persons and </w:t>
            </w:r>
            <w:r w:rsidR="000A0DCD" w:rsidRPr="00547117">
              <w:rPr>
                <w:rFonts w:cs="Arial"/>
                <w:lang w:val="en-ZA" w:eastAsia="en-ZA"/>
              </w:rPr>
              <w:t>institutions;</w:t>
            </w:r>
            <w:r w:rsidRPr="00547117">
              <w:rPr>
                <w:rFonts w:cs="Arial"/>
                <w:lang w:val="en-ZA" w:eastAsia="en-ZA"/>
              </w:rPr>
              <w:t xml:space="preserve"> to provide for enhanced co-operation between the National Consumer Commission and the Authority, as well as the Competition Commission and the Authority; and to provide for matters connected therewith.</w:t>
            </w:r>
          </w:p>
        </w:tc>
        <w:tc>
          <w:tcPr>
            <w:tcW w:w="1781" w:type="dxa"/>
            <w:shd w:val="clear" w:color="auto" w:fill="FFFFFF" w:themeFill="background1"/>
          </w:tcPr>
          <w:p w:rsidR="00014D92" w:rsidRPr="00547117" w:rsidRDefault="0067757D" w:rsidP="00734137">
            <w:pPr>
              <w:spacing w:after="0" w:line="280" w:lineRule="exact"/>
              <w:rPr>
                <w:rFonts w:cs="Arial"/>
                <w:lang w:val="en-ZA" w:eastAsia="en-ZA"/>
              </w:rPr>
            </w:pPr>
            <w:r w:rsidRPr="00547117">
              <w:rPr>
                <w:rFonts w:cs="Arial"/>
                <w:lang w:val="en-ZA" w:eastAsia="en-ZA"/>
              </w:rPr>
              <w:lastRenderedPageBreak/>
              <w:t xml:space="preserve">Not </w:t>
            </w:r>
            <w:r w:rsidR="00014D92" w:rsidRPr="00547117">
              <w:rPr>
                <w:rFonts w:cs="Arial"/>
                <w:lang w:val="en-ZA" w:eastAsia="en-ZA"/>
              </w:rPr>
              <w:t>completed</w:t>
            </w:r>
          </w:p>
          <w:p w:rsidR="00C4501F" w:rsidRPr="00547117" w:rsidRDefault="00C4501F" w:rsidP="00C4501F">
            <w:pPr>
              <w:spacing w:after="0" w:line="280" w:lineRule="exact"/>
              <w:jc w:val="left"/>
              <w:rPr>
                <w:rFonts w:cs="Arial"/>
                <w:lang w:val="en-ZA" w:eastAsia="en-ZA"/>
              </w:rPr>
            </w:pPr>
            <w:r w:rsidRPr="00547117">
              <w:rPr>
                <w:rFonts w:cs="Arial"/>
                <w:lang w:val="en-ZA" w:eastAsia="en-ZA"/>
              </w:rPr>
              <w:t>Department withdrew the Bill</w:t>
            </w:r>
          </w:p>
        </w:tc>
      </w:tr>
      <w:tr w:rsidR="00014D92" w:rsidRPr="00547117" w:rsidTr="00014D92">
        <w:trPr>
          <w:trHeight w:val="70"/>
        </w:trPr>
        <w:tc>
          <w:tcPr>
            <w:tcW w:w="997" w:type="dxa"/>
            <w:shd w:val="clear" w:color="auto" w:fill="FFFFFF" w:themeFill="background1"/>
          </w:tcPr>
          <w:p w:rsidR="00014D92" w:rsidRPr="00547117" w:rsidRDefault="0067757D" w:rsidP="00734137">
            <w:pPr>
              <w:spacing w:after="0" w:line="280" w:lineRule="exact"/>
              <w:rPr>
                <w:rFonts w:cs="Arial"/>
                <w:b/>
                <w:bCs/>
                <w:lang w:val="en-ZA" w:eastAsia="en-ZA"/>
              </w:rPr>
            </w:pPr>
            <w:r w:rsidRPr="00547117">
              <w:rPr>
                <w:rFonts w:cs="Arial"/>
                <w:b/>
                <w:bCs/>
                <w:lang w:val="en-ZA" w:eastAsia="en-ZA"/>
              </w:rPr>
              <w:lastRenderedPageBreak/>
              <w:t>2018</w:t>
            </w:r>
          </w:p>
        </w:tc>
        <w:tc>
          <w:tcPr>
            <w:tcW w:w="2593" w:type="dxa"/>
            <w:shd w:val="clear" w:color="auto" w:fill="FFFFFF" w:themeFill="background1"/>
          </w:tcPr>
          <w:p w:rsidR="00014D92" w:rsidRPr="00547117" w:rsidRDefault="0067757D" w:rsidP="00C4501F">
            <w:pPr>
              <w:spacing w:after="0" w:line="280" w:lineRule="exact"/>
              <w:jc w:val="left"/>
              <w:rPr>
                <w:rFonts w:cs="Arial"/>
                <w:lang w:val="en-ZA" w:eastAsia="en-ZA"/>
              </w:rPr>
            </w:pPr>
            <w:r w:rsidRPr="00547117">
              <w:rPr>
                <w:rFonts w:cs="Arial"/>
                <w:lang w:val="en-ZA" w:eastAsia="en-ZA"/>
              </w:rPr>
              <w:t>Postal Services Amendment Bill</w:t>
            </w:r>
            <w:r w:rsidR="00B05B60" w:rsidRPr="00547117">
              <w:rPr>
                <w:rFonts w:cs="Arial"/>
                <w:lang w:val="en-ZA" w:eastAsia="en-ZA"/>
              </w:rPr>
              <w:t xml:space="preserve"> [B45-2018]</w:t>
            </w:r>
          </w:p>
          <w:p w:rsidR="0050555F" w:rsidRPr="00547117" w:rsidRDefault="0050555F" w:rsidP="00DD334B">
            <w:pPr>
              <w:spacing w:after="0" w:line="280" w:lineRule="exact"/>
              <w:rPr>
                <w:rFonts w:cs="Arial"/>
                <w:lang w:val="en-ZA" w:eastAsia="en-ZA"/>
              </w:rPr>
            </w:pPr>
          </w:p>
          <w:p w:rsidR="0050555F" w:rsidRPr="00547117" w:rsidRDefault="0050555F" w:rsidP="00C4501F">
            <w:pPr>
              <w:spacing w:after="0" w:line="280" w:lineRule="exact"/>
              <w:jc w:val="left"/>
              <w:rPr>
                <w:rFonts w:cs="Arial"/>
                <w:lang w:val="en-ZA" w:eastAsia="en-ZA"/>
              </w:rPr>
            </w:pPr>
            <w:r w:rsidRPr="00547117">
              <w:rPr>
                <w:rFonts w:cs="Arial"/>
                <w:lang w:val="en-ZA" w:eastAsia="en-ZA"/>
              </w:rPr>
              <w:t>Referred on 16 November 2018</w:t>
            </w: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p w:rsidR="0067757D" w:rsidRPr="00547117" w:rsidRDefault="0067757D" w:rsidP="00DD334B">
            <w:pPr>
              <w:spacing w:after="0" w:line="280" w:lineRule="exact"/>
              <w:rPr>
                <w:rFonts w:cs="Arial"/>
                <w:lang w:val="en-ZA" w:eastAsia="en-ZA"/>
              </w:rPr>
            </w:pPr>
          </w:p>
        </w:tc>
        <w:tc>
          <w:tcPr>
            <w:tcW w:w="1072" w:type="dxa"/>
            <w:shd w:val="clear" w:color="auto" w:fill="FFFFFF" w:themeFill="background1"/>
          </w:tcPr>
          <w:p w:rsidR="00014D92" w:rsidRPr="00547117" w:rsidRDefault="00B05B60" w:rsidP="00DD334B">
            <w:pPr>
              <w:spacing w:after="0" w:line="280" w:lineRule="exact"/>
              <w:rPr>
                <w:rFonts w:cs="Arial"/>
                <w:lang w:val="en-ZA" w:eastAsia="en-ZA"/>
              </w:rPr>
            </w:pPr>
            <w:r w:rsidRPr="00547117">
              <w:rPr>
                <w:rFonts w:cs="Arial"/>
                <w:lang w:val="en-ZA" w:eastAsia="en-ZA"/>
              </w:rPr>
              <w:t xml:space="preserve">Proposed </w:t>
            </w:r>
            <w:r w:rsidR="0067757D" w:rsidRPr="00547117">
              <w:rPr>
                <w:rFonts w:cs="Arial"/>
                <w:lang w:val="en-ZA" w:eastAsia="en-ZA"/>
              </w:rPr>
              <w:t>75</w:t>
            </w:r>
          </w:p>
        </w:tc>
        <w:tc>
          <w:tcPr>
            <w:tcW w:w="6323" w:type="dxa"/>
            <w:shd w:val="clear" w:color="auto" w:fill="FFFFFF" w:themeFill="background1"/>
          </w:tcPr>
          <w:p w:rsidR="00014D92" w:rsidRPr="00547117" w:rsidRDefault="0050555F" w:rsidP="00547117">
            <w:pPr>
              <w:spacing w:after="0"/>
              <w:rPr>
                <w:rFonts w:cs="Arial"/>
                <w:color w:val="000000" w:themeColor="text1"/>
                <w:lang/>
              </w:rPr>
            </w:pPr>
            <w:r w:rsidRPr="00547117">
              <w:rPr>
                <w:rFonts w:cs="Arial"/>
                <w:color w:val="000000" w:themeColor="text1"/>
                <w:lang/>
              </w:rPr>
              <w:t xml:space="preserve">To provide for the clear provisions for universal services and access to postal services and funding mechanism for Universal Services Obligations; address transformation of the postal sector by ensuring efficient and effective regulation of the sector, particularly the unreserved postal services (private operators) and the Extra Territorial Offices of Exchange (ETOEs); provide for the new licensing framework, particularly in the unreserved market and to encourage participation of the SMMEs; reposition and encourage the South African Post Office (SAPO) to take advantage of ICTs and E-Commerce and expand on its service offering to create more revenue generating streams for its viability and financial </w:t>
            </w:r>
            <w:r w:rsidRPr="00547117">
              <w:rPr>
                <w:rFonts w:cs="Arial"/>
                <w:color w:val="000000" w:themeColor="text1"/>
                <w:lang/>
              </w:rPr>
              <w:lastRenderedPageBreak/>
              <w:t>sustainability; to provide for the national addressing legislative framework for the assignment of addresses in the rural and traditional communities and the development and maintenance of national address database by SAPO and to provide for the clear process in the development of philatelic products (stamp).</w:t>
            </w:r>
          </w:p>
          <w:p w:rsidR="0050555F" w:rsidRPr="00547117" w:rsidRDefault="0050555F" w:rsidP="00DD334B">
            <w:pPr>
              <w:spacing w:after="0" w:line="280" w:lineRule="exact"/>
              <w:rPr>
                <w:rFonts w:cs="Arial"/>
                <w:lang w:val="en-ZA" w:eastAsia="en-ZA"/>
              </w:rPr>
            </w:pPr>
          </w:p>
        </w:tc>
        <w:tc>
          <w:tcPr>
            <w:tcW w:w="1781" w:type="dxa"/>
            <w:shd w:val="clear" w:color="auto" w:fill="FFFFFF" w:themeFill="background1"/>
          </w:tcPr>
          <w:p w:rsidR="00014D92" w:rsidRPr="00547117" w:rsidRDefault="0067757D" w:rsidP="00DD334B">
            <w:pPr>
              <w:spacing w:after="0" w:line="280" w:lineRule="exact"/>
              <w:rPr>
                <w:rFonts w:cs="Arial"/>
                <w:lang w:val="en-ZA" w:eastAsia="en-ZA"/>
              </w:rPr>
            </w:pPr>
            <w:r w:rsidRPr="00547117">
              <w:rPr>
                <w:rFonts w:cs="Arial"/>
                <w:lang w:val="en-ZA" w:eastAsia="en-ZA"/>
              </w:rPr>
              <w:lastRenderedPageBreak/>
              <w:t xml:space="preserve">Not </w:t>
            </w:r>
            <w:r w:rsidR="00014D92" w:rsidRPr="00547117">
              <w:rPr>
                <w:rFonts w:cs="Arial"/>
                <w:lang w:val="en-ZA" w:eastAsia="en-ZA"/>
              </w:rPr>
              <w:t>completed</w:t>
            </w:r>
          </w:p>
        </w:tc>
      </w:tr>
    </w:tbl>
    <w:p w:rsidR="00AC64EF" w:rsidRPr="00547117" w:rsidRDefault="00AC64EF" w:rsidP="00794D03">
      <w:pPr>
        <w:spacing w:after="0" w:line="280" w:lineRule="exact"/>
        <w:ind w:left="360"/>
        <w:rPr>
          <w:rFonts w:cs="Arial"/>
          <w:b/>
          <w:bCs/>
          <w:lang w:val="en-ZA"/>
        </w:rPr>
      </w:pPr>
    </w:p>
    <w:p w:rsidR="00AC64EF" w:rsidRPr="00547117" w:rsidRDefault="00AC64EF" w:rsidP="00D6779F">
      <w:pPr>
        <w:numPr>
          <w:ilvl w:val="0"/>
          <w:numId w:val="6"/>
        </w:numPr>
        <w:pBdr>
          <w:top w:val="single" w:sz="4" w:space="1" w:color="auto"/>
          <w:left w:val="single" w:sz="4" w:space="17" w:color="auto"/>
          <w:bottom w:val="single" w:sz="4" w:space="1" w:color="auto"/>
          <w:right w:val="single" w:sz="4" w:space="4" w:color="auto"/>
        </w:pBdr>
        <w:shd w:val="clear" w:color="auto" w:fill="D9D9D9"/>
        <w:spacing w:after="0" w:line="280" w:lineRule="exact"/>
        <w:rPr>
          <w:rFonts w:cs="Arial"/>
          <w:b/>
          <w:bCs/>
          <w:lang w:val="en-ZA"/>
        </w:rPr>
      </w:pPr>
      <w:r w:rsidRPr="00547117">
        <w:rPr>
          <w:rFonts w:cs="Arial"/>
          <w:b/>
          <w:bCs/>
          <w:lang w:val="en-ZA"/>
        </w:rPr>
        <w:t xml:space="preserve">Challenges emerging </w:t>
      </w:r>
    </w:p>
    <w:p w:rsidR="00AC64EF" w:rsidRPr="00547117" w:rsidRDefault="00AC64EF" w:rsidP="0036190F">
      <w:pPr>
        <w:pBdr>
          <w:top w:val="single" w:sz="4" w:space="1" w:color="auto"/>
          <w:left w:val="single" w:sz="4" w:space="17" w:color="auto"/>
          <w:bottom w:val="single" w:sz="4" w:space="1" w:color="auto"/>
          <w:right w:val="single" w:sz="4" w:space="4" w:color="auto"/>
        </w:pBdr>
        <w:shd w:val="clear" w:color="auto" w:fill="D9D9D9"/>
        <w:spacing w:after="0" w:line="280" w:lineRule="exact"/>
        <w:ind w:left="360"/>
        <w:rPr>
          <w:rFonts w:cs="Arial"/>
          <w:bCs/>
          <w:lang w:val="en-ZA"/>
        </w:rPr>
      </w:pPr>
      <w:r w:rsidRPr="00547117">
        <w:rPr>
          <w:rFonts w:cs="Arial"/>
          <w:bCs/>
          <w:lang w:val="en-ZA"/>
        </w:rPr>
        <w:t>The following challenges emerged during the processing of legislation:</w:t>
      </w:r>
    </w:p>
    <w:p w:rsidR="00AC64EF" w:rsidRPr="00547117" w:rsidRDefault="005C1E6B" w:rsidP="00D6779F">
      <w:pPr>
        <w:pStyle w:val="ListParagraph"/>
        <w:numPr>
          <w:ilvl w:val="0"/>
          <w:numId w:val="4"/>
        </w:numPr>
        <w:pBdr>
          <w:top w:val="single" w:sz="4" w:space="1" w:color="auto"/>
          <w:left w:val="single" w:sz="4" w:space="17" w:color="auto"/>
          <w:bottom w:val="single" w:sz="4" w:space="1" w:color="auto"/>
          <w:right w:val="single" w:sz="4" w:space="4" w:color="auto"/>
        </w:pBdr>
        <w:shd w:val="clear" w:color="auto" w:fill="D9D9D9"/>
        <w:spacing w:after="0" w:line="280" w:lineRule="exact"/>
        <w:rPr>
          <w:rFonts w:cs="Arial"/>
          <w:bCs/>
          <w:lang w:val="en-ZA"/>
        </w:rPr>
      </w:pPr>
      <w:r w:rsidRPr="00547117">
        <w:rPr>
          <w:rFonts w:cs="Arial"/>
          <w:bCs/>
          <w:lang w:val="en-ZA"/>
        </w:rPr>
        <w:t>The ECA</w:t>
      </w:r>
      <w:r w:rsidR="005368F8" w:rsidRPr="00547117">
        <w:rPr>
          <w:rFonts w:cs="Arial"/>
          <w:bCs/>
          <w:lang w:val="en-ZA"/>
        </w:rPr>
        <w:t xml:space="preserve"> Bill </w:t>
      </w:r>
      <w:r w:rsidRPr="00547117">
        <w:rPr>
          <w:rFonts w:cs="Arial"/>
          <w:bCs/>
          <w:lang w:val="en-ZA"/>
        </w:rPr>
        <w:t>has many technical issues and the timeframe dedicated to complete it was too short</w:t>
      </w:r>
      <w:r w:rsidR="00762A86" w:rsidRPr="00547117">
        <w:rPr>
          <w:rFonts w:cs="Arial"/>
          <w:bCs/>
          <w:lang w:val="en-ZA"/>
        </w:rPr>
        <w:t>.</w:t>
      </w:r>
      <w:r w:rsidRPr="00547117">
        <w:rPr>
          <w:rFonts w:cs="Arial"/>
          <w:bCs/>
          <w:lang w:val="en-ZA"/>
        </w:rPr>
        <w:t xml:space="preserve"> </w:t>
      </w:r>
      <w:r w:rsidR="006F17E2" w:rsidRPr="00547117">
        <w:rPr>
          <w:rFonts w:cs="Arial"/>
          <w:bCs/>
          <w:lang w:val="en-ZA"/>
        </w:rPr>
        <w:t>S</w:t>
      </w:r>
      <w:r w:rsidR="00111172" w:rsidRPr="00547117">
        <w:rPr>
          <w:rFonts w:cs="Arial"/>
          <w:bCs/>
          <w:lang w:val="en-ZA"/>
        </w:rPr>
        <w:t xml:space="preserve">hould the </w:t>
      </w:r>
      <w:r w:rsidRPr="00547117">
        <w:rPr>
          <w:rFonts w:cs="Arial"/>
          <w:bCs/>
          <w:lang w:val="en-ZA"/>
        </w:rPr>
        <w:t xml:space="preserve">Bill be considered in the </w:t>
      </w:r>
      <w:r w:rsidR="00111172" w:rsidRPr="00547117">
        <w:rPr>
          <w:rFonts w:cs="Arial"/>
          <w:bCs/>
          <w:lang w:val="en-ZA"/>
        </w:rPr>
        <w:t xml:space="preserve">6th </w:t>
      </w:r>
      <w:r w:rsidRPr="00547117">
        <w:rPr>
          <w:rFonts w:cs="Arial"/>
          <w:bCs/>
          <w:lang w:val="en-ZA"/>
        </w:rPr>
        <w:t>Parliament</w:t>
      </w:r>
      <w:r w:rsidR="00111172" w:rsidRPr="00547117">
        <w:rPr>
          <w:rFonts w:cs="Arial"/>
          <w:bCs/>
          <w:lang w:val="en-ZA"/>
        </w:rPr>
        <w:t>, it is recommended that</w:t>
      </w:r>
      <w:r w:rsidRPr="00547117">
        <w:rPr>
          <w:rFonts w:cs="Arial"/>
          <w:bCs/>
          <w:lang w:val="en-ZA"/>
        </w:rPr>
        <w:t xml:space="preserve"> </w:t>
      </w:r>
      <w:r w:rsidR="00B54FB6" w:rsidRPr="00547117">
        <w:rPr>
          <w:rFonts w:cs="Arial"/>
          <w:bCs/>
          <w:lang w:val="en-ZA"/>
        </w:rPr>
        <w:t xml:space="preserve">workshops </w:t>
      </w:r>
      <w:r w:rsidR="00111172" w:rsidRPr="00547117">
        <w:rPr>
          <w:rFonts w:cs="Arial"/>
          <w:bCs/>
          <w:lang w:val="en-ZA"/>
        </w:rPr>
        <w:t xml:space="preserve">be held </w:t>
      </w:r>
      <w:r w:rsidR="00B54FB6" w:rsidRPr="00547117">
        <w:rPr>
          <w:rFonts w:cs="Arial"/>
          <w:bCs/>
          <w:lang w:val="en-ZA"/>
        </w:rPr>
        <w:t xml:space="preserve">and an international study tour </w:t>
      </w:r>
      <w:r w:rsidR="00111172" w:rsidRPr="00547117">
        <w:rPr>
          <w:rFonts w:cs="Arial"/>
          <w:bCs/>
          <w:lang w:val="en-ZA"/>
        </w:rPr>
        <w:t xml:space="preserve">undertaken </w:t>
      </w:r>
      <w:r w:rsidR="00B54FB6" w:rsidRPr="00547117">
        <w:rPr>
          <w:rFonts w:cs="Arial"/>
          <w:bCs/>
          <w:lang w:val="en-ZA"/>
        </w:rPr>
        <w:t xml:space="preserve">to ensure that members are </w:t>
      </w:r>
      <w:r w:rsidR="00111172" w:rsidRPr="00547117">
        <w:rPr>
          <w:rFonts w:cs="Arial"/>
          <w:bCs/>
          <w:lang w:val="en-ZA"/>
        </w:rPr>
        <w:t xml:space="preserve">familiar </w:t>
      </w:r>
      <w:r w:rsidR="00B54FB6" w:rsidRPr="00547117">
        <w:rPr>
          <w:rFonts w:cs="Arial"/>
          <w:bCs/>
          <w:lang w:val="en-ZA"/>
        </w:rPr>
        <w:t xml:space="preserve">with the content of the Bill. The committee </w:t>
      </w:r>
      <w:r w:rsidR="00111172" w:rsidRPr="00547117">
        <w:rPr>
          <w:rFonts w:cs="Arial"/>
          <w:bCs/>
          <w:lang w:val="en-ZA"/>
        </w:rPr>
        <w:t xml:space="preserve">should </w:t>
      </w:r>
      <w:r w:rsidR="00B54FB6" w:rsidRPr="00547117">
        <w:rPr>
          <w:rFonts w:cs="Arial"/>
          <w:bCs/>
          <w:lang w:val="en-ZA"/>
        </w:rPr>
        <w:t>be equipped with adequate support staff</w:t>
      </w:r>
      <w:r w:rsidR="00111172" w:rsidRPr="00547117">
        <w:rPr>
          <w:rFonts w:cs="Arial"/>
          <w:bCs/>
          <w:lang w:val="en-ZA"/>
        </w:rPr>
        <w:t xml:space="preserve">, </w:t>
      </w:r>
      <w:r w:rsidR="00B54FB6" w:rsidRPr="00547117">
        <w:rPr>
          <w:rFonts w:cs="Arial"/>
          <w:bCs/>
          <w:lang w:val="en-ZA"/>
        </w:rPr>
        <w:t>includ</w:t>
      </w:r>
      <w:r w:rsidR="00111172" w:rsidRPr="00547117">
        <w:rPr>
          <w:rFonts w:cs="Arial"/>
          <w:bCs/>
          <w:lang w:val="en-ZA"/>
        </w:rPr>
        <w:t>ing</w:t>
      </w:r>
      <w:r w:rsidR="00B54FB6" w:rsidRPr="00547117">
        <w:rPr>
          <w:rFonts w:cs="Arial"/>
          <w:bCs/>
          <w:lang w:val="en-ZA"/>
        </w:rPr>
        <w:t xml:space="preserve"> a </w:t>
      </w:r>
      <w:r w:rsidR="00111172" w:rsidRPr="00547117">
        <w:rPr>
          <w:rFonts w:cs="Arial"/>
          <w:bCs/>
          <w:lang w:val="en-ZA"/>
        </w:rPr>
        <w:t>R</w:t>
      </w:r>
      <w:r w:rsidR="00B54FB6" w:rsidRPr="00547117">
        <w:rPr>
          <w:rFonts w:cs="Arial"/>
          <w:bCs/>
          <w:lang w:val="en-ZA"/>
        </w:rPr>
        <w:t xml:space="preserve">esearcher, </w:t>
      </w:r>
      <w:r w:rsidR="00111172" w:rsidRPr="00547117">
        <w:rPr>
          <w:rFonts w:cs="Arial"/>
          <w:bCs/>
          <w:lang w:val="en-ZA"/>
        </w:rPr>
        <w:t xml:space="preserve">Content Adviser </w:t>
      </w:r>
      <w:r w:rsidR="00B54FB6" w:rsidRPr="00547117">
        <w:rPr>
          <w:rFonts w:cs="Arial"/>
          <w:bCs/>
          <w:lang w:val="en-ZA"/>
        </w:rPr>
        <w:t xml:space="preserve">and dedicated </w:t>
      </w:r>
      <w:r w:rsidR="00111172" w:rsidRPr="00547117">
        <w:rPr>
          <w:rFonts w:cs="Arial"/>
          <w:bCs/>
          <w:lang w:val="en-ZA"/>
        </w:rPr>
        <w:t>L</w:t>
      </w:r>
      <w:r w:rsidR="00B54FB6" w:rsidRPr="00547117">
        <w:rPr>
          <w:rFonts w:cs="Arial"/>
          <w:bCs/>
          <w:lang w:val="en-ZA"/>
        </w:rPr>
        <w:t xml:space="preserve">egal </w:t>
      </w:r>
      <w:r w:rsidR="00111172" w:rsidRPr="00547117">
        <w:rPr>
          <w:rFonts w:cs="Arial"/>
          <w:bCs/>
          <w:lang w:val="en-ZA"/>
        </w:rPr>
        <w:t>Adviser</w:t>
      </w:r>
      <w:r w:rsidR="00B54FB6" w:rsidRPr="00547117">
        <w:rPr>
          <w:rFonts w:cs="Arial"/>
          <w:bCs/>
          <w:lang w:val="en-ZA"/>
        </w:rPr>
        <w:t xml:space="preserve">. </w:t>
      </w:r>
    </w:p>
    <w:p w:rsidR="00C374D9" w:rsidRPr="00547117" w:rsidRDefault="00C374D9" w:rsidP="00D6779F">
      <w:pPr>
        <w:pStyle w:val="ListParagraph"/>
        <w:numPr>
          <w:ilvl w:val="0"/>
          <w:numId w:val="4"/>
        </w:numPr>
        <w:pBdr>
          <w:top w:val="single" w:sz="4" w:space="1" w:color="auto"/>
          <w:left w:val="single" w:sz="4" w:space="17" w:color="auto"/>
          <w:bottom w:val="single" w:sz="4" w:space="1" w:color="auto"/>
          <w:right w:val="single" w:sz="4" w:space="4" w:color="auto"/>
        </w:pBdr>
        <w:shd w:val="clear" w:color="auto" w:fill="D9D9D9"/>
        <w:spacing w:after="0" w:line="280" w:lineRule="exact"/>
        <w:rPr>
          <w:rFonts w:cs="Arial"/>
          <w:bCs/>
          <w:lang w:val="en-ZA"/>
        </w:rPr>
      </w:pPr>
      <w:r w:rsidRPr="00547117">
        <w:rPr>
          <w:rFonts w:cs="Arial"/>
          <w:bCs/>
          <w:lang w:val="en-ZA"/>
        </w:rPr>
        <w:t xml:space="preserve">The Postal Services Amendment Bill was referred to the Committee late and thus should be dealt with in the </w:t>
      </w:r>
      <w:r w:rsidR="00111172" w:rsidRPr="00547117">
        <w:rPr>
          <w:rFonts w:cs="Arial"/>
          <w:bCs/>
          <w:lang w:val="en-ZA"/>
        </w:rPr>
        <w:t xml:space="preserve">6th </w:t>
      </w:r>
      <w:r w:rsidRPr="00547117">
        <w:rPr>
          <w:rFonts w:cs="Arial"/>
          <w:bCs/>
          <w:lang w:val="en-ZA"/>
        </w:rPr>
        <w:t>Parliament</w:t>
      </w:r>
    </w:p>
    <w:p w:rsidR="00547117" w:rsidRPr="00547117" w:rsidRDefault="00547117" w:rsidP="00547117">
      <w:pPr>
        <w:pBdr>
          <w:top w:val="single" w:sz="4" w:space="1" w:color="auto"/>
          <w:left w:val="single" w:sz="4" w:space="17" w:color="auto"/>
          <w:bottom w:val="single" w:sz="4" w:space="1" w:color="auto"/>
          <w:right w:val="single" w:sz="4" w:space="4" w:color="auto"/>
        </w:pBdr>
        <w:shd w:val="clear" w:color="auto" w:fill="D9D9D9"/>
        <w:spacing w:after="0" w:line="280" w:lineRule="exact"/>
        <w:ind w:left="360"/>
        <w:rPr>
          <w:rFonts w:cs="Arial"/>
          <w:bCs/>
          <w:lang w:val="en-ZA"/>
        </w:rPr>
      </w:pPr>
    </w:p>
    <w:p w:rsidR="00AC64EF" w:rsidRPr="00547117" w:rsidRDefault="00AC64EF" w:rsidP="00D6779F">
      <w:pPr>
        <w:numPr>
          <w:ilvl w:val="0"/>
          <w:numId w:val="6"/>
        </w:numPr>
        <w:pBdr>
          <w:top w:val="single" w:sz="4" w:space="1" w:color="auto"/>
          <w:left w:val="single" w:sz="4" w:space="17" w:color="auto"/>
          <w:bottom w:val="single" w:sz="4" w:space="1" w:color="auto"/>
          <w:right w:val="single" w:sz="4" w:space="4" w:color="auto"/>
        </w:pBdr>
        <w:shd w:val="clear" w:color="auto" w:fill="D9D9D9"/>
        <w:spacing w:after="0" w:line="280" w:lineRule="exact"/>
        <w:rPr>
          <w:rFonts w:cs="Arial"/>
          <w:b/>
          <w:bCs/>
          <w:lang w:val="en-ZA"/>
        </w:rPr>
      </w:pPr>
      <w:r w:rsidRPr="00547117">
        <w:rPr>
          <w:rFonts w:cs="Arial"/>
          <w:b/>
          <w:bCs/>
          <w:lang w:val="en-ZA"/>
        </w:rPr>
        <w:t>Issues for follow-up</w:t>
      </w:r>
    </w:p>
    <w:p w:rsidR="00AC64EF" w:rsidRPr="00547117" w:rsidRDefault="00AC64EF" w:rsidP="0036190F">
      <w:pPr>
        <w:pBdr>
          <w:top w:val="single" w:sz="4" w:space="1" w:color="auto"/>
          <w:left w:val="single" w:sz="4" w:space="17" w:color="auto"/>
          <w:bottom w:val="single" w:sz="4" w:space="1" w:color="auto"/>
          <w:right w:val="single" w:sz="4" w:space="4" w:color="auto"/>
        </w:pBdr>
        <w:shd w:val="clear" w:color="auto" w:fill="D9D9D9"/>
        <w:spacing w:after="0" w:line="280" w:lineRule="exact"/>
        <w:ind w:left="360"/>
        <w:rPr>
          <w:rFonts w:cs="Arial"/>
          <w:bCs/>
          <w:lang w:val="en-ZA"/>
        </w:rPr>
      </w:pPr>
      <w:r w:rsidRPr="00547117">
        <w:rPr>
          <w:rFonts w:cs="Arial"/>
          <w:bCs/>
          <w:lang w:val="en-ZA"/>
        </w:rPr>
        <w:t xml:space="preserve">The </w:t>
      </w:r>
      <w:r w:rsidR="00E323CD" w:rsidRPr="00547117">
        <w:rPr>
          <w:rFonts w:cs="Arial"/>
          <w:bCs/>
          <w:lang w:val="en-ZA"/>
        </w:rPr>
        <w:t>6</w:t>
      </w:r>
      <w:r w:rsidRPr="00547117">
        <w:rPr>
          <w:rFonts w:cs="Arial"/>
          <w:bCs/>
          <w:vertAlign w:val="superscript"/>
          <w:lang w:val="en-ZA"/>
        </w:rPr>
        <w:t>th</w:t>
      </w:r>
      <w:r w:rsidRPr="00547117">
        <w:rPr>
          <w:rFonts w:cs="Arial"/>
          <w:bCs/>
          <w:lang w:val="en-ZA"/>
        </w:rPr>
        <w:t xml:space="preserve"> Parliament should consider following up on the</w:t>
      </w:r>
      <w:r w:rsidR="00762A86" w:rsidRPr="00547117">
        <w:rPr>
          <w:rFonts w:cs="Arial"/>
          <w:bCs/>
          <w:lang w:val="en-ZA"/>
        </w:rPr>
        <w:t xml:space="preserve"> following concerns that arose:</w:t>
      </w:r>
    </w:p>
    <w:p w:rsidR="00AC64EF" w:rsidRPr="00547117" w:rsidRDefault="00B54FB6" w:rsidP="00D6779F">
      <w:pPr>
        <w:pStyle w:val="ListParagraph"/>
        <w:numPr>
          <w:ilvl w:val="0"/>
          <w:numId w:val="5"/>
        </w:numPr>
        <w:pBdr>
          <w:top w:val="single" w:sz="4" w:space="1" w:color="auto"/>
          <w:left w:val="single" w:sz="4" w:space="17" w:color="auto"/>
          <w:bottom w:val="single" w:sz="4" w:space="1" w:color="auto"/>
          <w:right w:val="single" w:sz="4" w:space="4" w:color="auto"/>
        </w:pBdr>
        <w:shd w:val="clear" w:color="auto" w:fill="D9D9D9"/>
        <w:spacing w:after="0" w:line="280" w:lineRule="exact"/>
        <w:rPr>
          <w:rFonts w:cs="Arial"/>
          <w:bCs/>
          <w:lang w:val="en-ZA"/>
        </w:rPr>
      </w:pPr>
      <w:r w:rsidRPr="00547117">
        <w:rPr>
          <w:rFonts w:cs="Arial"/>
          <w:bCs/>
          <w:lang w:val="en-ZA"/>
        </w:rPr>
        <w:t xml:space="preserve">On the ECA Bill, that a workshop be conducted, that an international study tour be undertaken and that adequate support staff be appointed to the </w:t>
      </w:r>
      <w:r w:rsidR="00C374D9" w:rsidRPr="00547117">
        <w:rPr>
          <w:rFonts w:cs="Arial"/>
          <w:bCs/>
          <w:lang w:val="en-ZA"/>
        </w:rPr>
        <w:t>committee.</w:t>
      </w:r>
    </w:p>
    <w:p w:rsidR="00C374D9" w:rsidRPr="00547117" w:rsidRDefault="00C374D9" w:rsidP="00D6779F">
      <w:pPr>
        <w:pStyle w:val="ListParagraph"/>
        <w:numPr>
          <w:ilvl w:val="0"/>
          <w:numId w:val="5"/>
        </w:numPr>
        <w:pBdr>
          <w:top w:val="single" w:sz="4" w:space="1" w:color="auto"/>
          <w:left w:val="single" w:sz="4" w:space="17" w:color="auto"/>
          <w:bottom w:val="single" w:sz="4" w:space="1" w:color="auto"/>
          <w:right w:val="single" w:sz="4" w:space="4" w:color="auto"/>
        </w:pBdr>
        <w:shd w:val="clear" w:color="auto" w:fill="D9D9D9"/>
        <w:spacing w:after="0" w:line="280" w:lineRule="exact"/>
        <w:rPr>
          <w:rFonts w:cs="Arial"/>
          <w:bCs/>
          <w:lang w:val="en-ZA"/>
        </w:rPr>
      </w:pPr>
      <w:r w:rsidRPr="00547117">
        <w:rPr>
          <w:rFonts w:cs="Arial"/>
          <w:bCs/>
          <w:lang w:val="en-ZA"/>
        </w:rPr>
        <w:t>Consider the Postal Services Amendment Bill.</w:t>
      </w:r>
    </w:p>
    <w:p w:rsidR="00762A86" w:rsidRPr="00547117" w:rsidRDefault="00762A86" w:rsidP="00762A86">
      <w:pPr>
        <w:spacing w:after="0" w:line="280" w:lineRule="exact"/>
        <w:ind w:left="720"/>
        <w:rPr>
          <w:rFonts w:cs="Arial"/>
          <w:b/>
          <w:bCs/>
          <w:lang w:val="en-ZA"/>
        </w:rPr>
      </w:pPr>
    </w:p>
    <w:p w:rsidR="0036190F" w:rsidRPr="00547117" w:rsidRDefault="0036190F" w:rsidP="0036190F">
      <w:pPr>
        <w:spacing w:after="0" w:line="280" w:lineRule="exact"/>
        <w:rPr>
          <w:rFonts w:cs="Arial"/>
          <w:b/>
          <w:bCs/>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Oversight trips undertaken</w:t>
      </w:r>
    </w:p>
    <w:p w:rsidR="00AC64EF" w:rsidRPr="00547117" w:rsidRDefault="00AC64EF" w:rsidP="00794D03">
      <w:pPr>
        <w:spacing w:after="0" w:line="280" w:lineRule="exact"/>
        <w:ind w:left="360"/>
        <w:rPr>
          <w:rFonts w:cs="Arial"/>
          <w:b/>
          <w:bCs/>
          <w:lang w:val="en-ZA"/>
        </w:rPr>
      </w:pPr>
    </w:p>
    <w:p w:rsidR="00AC64EF" w:rsidRPr="00547117" w:rsidRDefault="00AC64EF" w:rsidP="00794D03">
      <w:pPr>
        <w:spacing w:after="0" w:line="280" w:lineRule="exact"/>
        <w:ind w:left="360"/>
        <w:rPr>
          <w:rFonts w:cs="Arial"/>
          <w:bCs/>
          <w:lang w:val="en-ZA"/>
        </w:rPr>
      </w:pPr>
      <w:r w:rsidRPr="00547117">
        <w:rPr>
          <w:rFonts w:cs="Arial"/>
          <w:bCs/>
          <w:lang w:val="en-ZA"/>
        </w:rPr>
        <w:t>The following oversight trips were undertaken:</w:t>
      </w:r>
    </w:p>
    <w:p w:rsidR="00AC64EF" w:rsidRPr="00547117" w:rsidRDefault="00AC64EF" w:rsidP="00794D03">
      <w:pPr>
        <w:spacing w:after="0" w:line="280" w:lineRule="exact"/>
        <w:ind w:left="360"/>
        <w:rPr>
          <w:rFonts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1488"/>
        <w:gridCol w:w="3139"/>
        <w:gridCol w:w="5257"/>
        <w:gridCol w:w="1999"/>
      </w:tblGrid>
      <w:tr w:rsidR="00136FEA" w:rsidRPr="00547117" w:rsidTr="00A50B15">
        <w:trPr>
          <w:tblHeader/>
        </w:trPr>
        <w:tc>
          <w:tcPr>
            <w:tcW w:w="461" w:type="pct"/>
          </w:tcPr>
          <w:p w:rsidR="00136FEA" w:rsidRPr="00547117" w:rsidRDefault="00136FEA" w:rsidP="003C3BFE">
            <w:pPr>
              <w:spacing w:after="0" w:line="280" w:lineRule="exact"/>
              <w:rPr>
                <w:rFonts w:cs="Arial"/>
                <w:b/>
                <w:bCs/>
                <w:lang w:val="en-ZA" w:eastAsia="en-ZA"/>
              </w:rPr>
            </w:pPr>
            <w:r w:rsidRPr="00547117">
              <w:rPr>
                <w:rFonts w:cs="Arial"/>
                <w:b/>
                <w:bCs/>
                <w:lang w:val="en-ZA" w:eastAsia="en-ZA"/>
              </w:rPr>
              <w:t>Date</w:t>
            </w:r>
          </w:p>
        </w:tc>
        <w:tc>
          <w:tcPr>
            <w:tcW w:w="522" w:type="pct"/>
          </w:tcPr>
          <w:p w:rsidR="00136FEA" w:rsidRPr="00547117" w:rsidRDefault="00136FEA" w:rsidP="0036190F">
            <w:pPr>
              <w:spacing w:after="0" w:line="280" w:lineRule="exact"/>
              <w:rPr>
                <w:rFonts w:cs="Arial"/>
                <w:b/>
                <w:bCs/>
                <w:lang w:val="en-ZA" w:eastAsia="en-ZA"/>
              </w:rPr>
            </w:pPr>
            <w:r w:rsidRPr="00547117">
              <w:rPr>
                <w:rFonts w:cs="Arial"/>
                <w:b/>
                <w:bCs/>
                <w:lang w:val="en-ZA" w:eastAsia="en-ZA"/>
              </w:rPr>
              <w:t xml:space="preserve">Area </w:t>
            </w:r>
          </w:p>
        </w:tc>
        <w:tc>
          <w:tcPr>
            <w:tcW w:w="1215" w:type="pct"/>
          </w:tcPr>
          <w:p w:rsidR="00136FEA" w:rsidRPr="00547117" w:rsidRDefault="00136FEA" w:rsidP="0036190F">
            <w:pPr>
              <w:spacing w:after="0" w:line="280" w:lineRule="exact"/>
              <w:rPr>
                <w:rFonts w:cs="Arial"/>
                <w:b/>
                <w:bCs/>
                <w:lang w:val="en-ZA" w:eastAsia="en-ZA"/>
              </w:rPr>
            </w:pPr>
            <w:r w:rsidRPr="00547117">
              <w:rPr>
                <w:rFonts w:cs="Arial"/>
                <w:b/>
                <w:bCs/>
                <w:lang w:val="en-ZA" w:eastAsia="en-ZA"/>
              </w:rPr>
              <w:t>Objective</w:t>
            </w:r>
          </w:p>
        </w:tc>
        <w:tc>
          <w:tcPr>
            <w:tcW w:w="2019" w:type="pct"/>
          </w:tcPr>
          <w:p w:rsidR="00136FEA" w:rsidRPr="00547117" w:rsidRDefault="00136FEA" w:rsidP="003C3BFE">
            <w:pPr>
              <w:spacing w:after="0" w:line="280" w:lineRule="exact"/>
              <w:rPr>
                <w:rFonts w:cs="Arial"/>
                <w:b/>
                <w:bCs/>
                <w:lang w:val="en-ZA" w:eastAsia="en-ZA"/>
              </w:rPr>
            </w:pPr>
            <w:r w:rsidRPr="00547117">
              <w:rPr>
                <w:rFonts w:cs="Arial"/>
                <w:b/>
                <w:bCs/>
                <w:lang w:val="en-ZA" w:eastAsia="en-ZA"/>
              </w:rPr>
              <w:t>Recommendations</w:t>
            </w:r>
          </w:p>
        </w:tc>
        <w:tc>
          <w:tcPr>
            <w:tcW w:w="782" w:type="pct"/>
          </w:tcPr>
          <w:p w:rsidR="00136FEA" w:rsidRPr="00547117" w:rsidRDefault="00136FEA" w:rsidP="0036190F">
            <w:pPr>
              <w:spacing w:after="0" w:line="280" w:lineRule="exact"/>
              <w:rPr>
                <w:rFonts w:cs="Arial"/>
                <w:b/>
                <w:bCs/>
                <w:lang w:val="en-ZA" w:eastAsia="en-ZA"/>
              </w:rPr>
            </w:pPr>
            <w:r w:rsidRPr="00547117">
              <w:rPr>
                <w:rFonts w:cs="Arial"/>
                <w:b/>
                <w:bCs/>
                <w:lang w:val="en-ZA" w:eastAsia="en-ZA"/>
              </w:rPr>
              <w:t xml:space="preserve">Follow-up </w:t>
            </w:r>
          </w:p>
        </w:tc>
      </w:tr>
      <w:tr w:rsidR="00136FEA" w:rsidRPr="00547117" w:rsidTr="00A50B15">
        <w:tc>
          <w:tcPr>
            <w:tcW w:w="461" w:type="pct"/>
          </w:tcPr>
          <w:p w:rsidR="00136FEA" w:rsidRPr="00547117" w:rsidRDefault="00136FEA" w:rsidP="00E60D2F">
            <w:pPr>
              <w:spacing w:after="0" w:line="280" w:lineRule="exact"/>
              <w:rPr>
                <w:rFonts w:cs="Arial"/>
                <w:lang w:val="en-ZA" w:eastAsia="en-ZA"/>
              </w:rPr>
            </w:pPr>
            <w:r w:rsidRPr="00547117">
              <w:rPr>
                <w:rFonts w:cs="Arial"/>
                <w:lang w:val="en-ZA" w:eastAsia="en-ZA"/>
              </w:rPr>
              <w:t>14 to 18 September 2015</w:t>
            </w:r>
          </w:p>
        </w:tc>
        <w:tc>
          <w:tcPr>
            <w:tcW w:w="522" w:type="pct"/>
          </w:tcPr>
          <w:p w:rsidR="00136FEA" w:rsidRPr="00547117" w:rsidRDefault="00136FEA" w:rsidP="00E60D2F">
            <w:pPr>
              <w:spacing w:after="0" w:line="280" w:lineRule="exact"/>
              <w:rPr>
                <w:rFonts w:cs="Arial"/>
                <w:lang w:val="en-ZA" w:eastAsia="en-ZA"/>
              </w:rPr>
            </w:pPr>
            <w:r w:rsidRPr="00547117">
              <w:rPr>
                <w:rFonts w:cs="Arial"/>
                <w:lang w:val="en-ZA" w:eastAsia="en-ZA"/>
              </w:rPr>
              <w:t>Limpopo</w:t>
            </w:r>
          </w:p>
          <w:p w:rsidR="00136FEA" w:rsidRPr="00547117" w:rsidRDefault="00136FEA" w:rsidP="00E60D2F">
            <w:pPr>
              <w:spacing w:after="0" w:line="280" w:lineRule="exact"/>
              <w:rPr>
                <w:rFonts w:cs="Arial"/>
                <w:lang w:val="en-ZA" w:eastAsia="en-ZA"/>
              </w:rPr>
            </w:pPr>
          </w:p>
          <w:p w:rsidR="00136FEA" w:rsidRPr="00547117" w:rsidRDefault="00136FEA" w:rsidP="00D77029">
            <w:pPr>
              <w:spacing w:after="0" w:line="280" w:lineRule="exact"/>
              <w:rPr>
                <w:rFonts w:cs="Arial"/>
                <w:lang w:val="en-ZA" w:eastAsia="en-ZA"/>
              </w:rPr>
            </w:pPr>
            <w:r w:rsidRPr="00547117">
              <w:rPr>
                <w:rFonts w:cs="Arial"/>
                <w:lang w:val="en-ZA" w:eastAsia="en-ZA"/>
              </w:rPr>
              <w:t>Report adopted</w:t>
            </w:r>
          </w:p>
        </w:tc>
        <w:tc>
          <w:tcPr>
            <w:tcW w:w="1215" w:type="pct"/>
          </w:tcPr>
          <w:p w:rsidR="00136FEA" w:rsidRPr="00547117" w:rsidRDefault="00136FEA" w:rsidP="0036190F">
            <w:pPr>
              <w:spacing w:after="0" w:line="280" w:lineRule="exact"/>
              <w:ind w:left="181" w:hanging="181"/>
              <w:rPr>
                <w:rFonts w:cs="Arial"/>
                <w:lang w:val="en-ZA" w:eastAsia="en-ZA"/>
              </w:rPr>
            </w:pPr>
            <w:r w:rsidRPr="00547117">
              <w:rPr>
                <w:rFonts w:cs="Arial"/>
                <w:lang w:val="en-ZA" w:eastAsia="en-ZA"/>
              </w:rPr>
              <w:t>To assess:</w:t>
            </w:r>
          </w:p>
          <w:p w:rsidR="006240E2" w:rsidRPr="00547117" w:rsidRDefault="00216302" w:rsidP="00C4501F">
            <w:pPr>
              <w:numPr>
                <w:ilvl w:val="0"/>
                <w:numId w:val="15"/>
              </w:numPr>
              <w:spacing w:after="0"/>
              <w:ind w:left="367"/>
              <w:rPr>
                <w:rFonts w:cs="Arial"/>
              </w:rPr>
            </w:pPr>
            <w:r w:rsidRPr="00547117">
              <w:rPr>
                <w:rFonts w:cs="Arial"/>
              </w:rPr>
              <w:t>E</w:t>
            </w:r>
            <w:r w:rsidR="00136FEA" w:rsidRPr="00547117">
              <w:rPr>
                <w:rFonts w:cs="Arial"/>
              </w:rPr>
              <w:t xml:space="preserve">valuate the state of Internet connectivity to schools which were rolled </w:t>
            </w:r>
            <w:r w:rsidR="00136FEA" w:rsidRPr="00547117">
              <w:rPr>
                <w:rFonts w:cs="Arial"/>
              </w:rPr>
              <w:lastRenderedPageBreak/>
              <w:t xml:space="preserve">out by both </w:t>
            </w:r>
            <w:r w:rsidR="00250496" w:rsidRPr="00547117">
              <w:rPr>
                <w:rFonts w:cs="Arial"/>
              </w:rPr>
              <w:t xml:space="preserve">Mobile Network Operators </w:t>
            </w:r>
            <w:r w:rsidR="00136FEA" w:rsidRPr="00547117">
              <w:rPr>
                <w:rFonts w:cs="Arial"/>
              </w:rPr>
              <w:t xml:space="preserve">and State-Owned Companies (SOCs) in line with the 2003 White Paper on e-education which aimed </w:t>
            </w:r>
            <w:r w:rsidR="00250496" w:rsidRPr="00547117">
              <w:rPr>
                <w:rFonts w:cs="Arial"/>
              </w:rPr>
              <w:t xml:space="preserve">to ensure </w:t>
            </w:r>
            <w:r w:rsidR="00136FEA" w:rsidRPr="00547117">
              <w:rPr>
                <w:rFonts w:cs="Arial"/>
              </w:rPr>
              <w:t xml:space="preserve">that all 24 000 public schools have </w:t>
            </w:r>
            <w:r w:rsidR="00185BFD" w:rsidRPr="00547117">
              <w:rPr>
                <w:rFonts w:cs="Arial"/>
              </w:rPr>
              <w:t>Internet connectivity</w:t>
            </w:r>
            <w:r w:rsidR="006240E2" w:rsidRPr="00547117">
              <w:rPr>
                <w:rFonts w:cs="Arial"/>
              </w:rPr>
              <w:t>.</w:t>
            </w:r>
          </w:p>
          <w:p w:rsidR="00136FEA" w:rsidRPr="00547117" w:rsidRDefault="00216302" w:rsidP="00C4501F">
            <w:pPr>
              <w:numPr>
                <w:ilvl w:val="0"/>
                <w:numId w:val="15"/>
              </w:numPr>
              <w:spacing w:after="0"/>
              <w:ind w:left="367"/>
              <w:rPr>
                <w:rFonts w:cs="Arial"/>
              </w:rPr>
            </w:pPr>
            <w:r w:rsidRPr="00547117">
              <w:rPr>
                <w:rFonts w:cs="Arial"/>
              </w:rPr>
              <w:t>E</w:t>
            </w:r>
            <w:r w:rsidR="00136FEA" w:rsidRPr="00547117">
              <w:rPr>
                <w:rFonts w:cs="Arial"/>
              </w:rPr>
              <w:t xml:space="preserve">valuate the state of e-health in telemedicine centres in rural areas which aims to connect all public health centres as per the NDP and </w:t>
            </w:r>
            <w:r w:rsidR="00250496" w:rsidRPr="00547117">
              <w:rPr>
                <w:rFonts w:cs="Arial"/>
              </w:rPr>
              <w:t xml:space="preserve">the </w:t>
            </w:r>
            <w:r w:rsidR="00136FEA" w:rsidRPr="00547117">
              <w:rPr>
                <w:rFonts w:cs="Arial"/>
              </w:rPr>
              <w:t>South Africa Connect</w:t>
            </w:r>
            <w:r w:rsidR="00250496" w:rsidRPr="00547117">
              <w:rPr>
                <w:rFonts w:cs="Arial"/>
              </w:rPr>
              <w:t xml:space="preserve"> b</w:t>
            </w:r>
            <w:r w:rsidR="00136FEA" w:rsidRPr="00547117">
              <w:rPr>
                <w:rFonts w:cs="Arial"/>
              </w:rPr>
              <w:t>roadband policy;</w:t>
            </w:r>
          </w:p>
          <w:p w:rsidR="00136FEA" w:rsidRPr="00547117" w:rsidRDefault="00216302" w:rsidP="00C4501F">
            <w:pPr>
              <w:numPr>
                <w:ilvl w:val="0"/>
                <w:numId w:val="15"/>
              </w:numPr>
              <w:spacing w:after="0"/>
              <w:ind w:left="367"/>
              <w:rPr>
                <w:rFonts w:cs="Arial"/>
              </w:rPr>
            </w:pPr>
            <w:r w:rsidRPr="00547117">
              <w:rPr>
                <w:rFonts w:cs="Arial"/>
              </w:rPr>
              <w:t>C</w:t>
            </w:r>
            <w:r w:rsidR="00136FEA" w:rsidRPr="00547117">
              <w:rPr>
                <w:rFonts w:cs="Arial"/>
              </w:rPr>
              <w:t xml:space="preserve">onduct oversight over USAASA’s </w:t>
            </w:r>
            <w:r w:rsidR="00250496" w:rsidRPr="00547117">
              <w:rPr>
                <w:rFonts w:cs="Arial"/>
              </w:rPr>
              <w:t>b</w:t>
            </w:r>
            <w:r w:rsidR="00136FEA" w:rsidRPr="00547117">
              <w:rPr>
                <w:rFonts w:cs="Arial"/>
              </w:rPr>
              <w:t xml:space="preserve">roadband initiative which aims to connect the whole community of Mutale Local Municipality, connect 17 clinics, connect 10 schools and schools for people with </w:t>
            </w:r>
            <w:r w:rsidR="00136FEA" w:rsidRPr="00547117">
              <w:rPr>
                <w:rFonts w:cs="Arial"/>
              </w:rPr>
              <w:lastRenderedPageBreak/>
              <w:t>disabilities;</w:t>
            </w:r>
          </w:p>
          <w:p w:rsidR="00136FEA" w:rsidRPr="00547117" w:rsidRDefault="00216302" w:rsidP="00C4501F">
            <w:pPr>
              <w:numPr>
                <w:ilvl w:val="0"/>
                <w:numId w:val="15"/>
              </w:numPr>
              <w:spacing w:after="0"/>
              <w:ind w:left="367"/>
              <w:rPr>
                <w:rFonts w:cs="Arial"/>
              </w:rPr>
            </w:pPr>
            <w:r w:rsidRPr="00547117">
              <w:rPr>
                <w:rFonts w:cs="Arial"/>
              </w:rPr>
              <w:t>C</w:t>
            </w:r>
            <w:r w:rsidR="00136FEA" w:rsidRPr="00547117">
              <w:rPr>
                <w:rFonts w:cs="Arial"/>
              </w:rPr>
              <w:t>onduct oversight over the broadcasting sector (Television and Radio) strictly on the state of signal distribution in the province, especially remote areas;</w:t>
            </w:r>
          </w:p>
          <w:p w:rsidR="00136FEA" w:rsidRPr="00547117" w:rsidRDefault="00216302" w:rsidP="00C4501F">
            <w:pPr>
              <w:numPr>
                <w:ilvl w:val="0"/>
                <w:numId w:val="15"/>
              </w:numPr>
              <w:spacing w:after="0"/>
              <w:ind w:left="367"/>
              <w:rPr>
                <w:rFonts w:cs="Arial"/>
              </w:rPr>
            </w:pPr>
            <w:r w:rsidRPr="00547117">
              <w:rPr>
                <w:rFonts w:cs="Arial"/>
              </w:rPr>
              <w:t>C</w:t>
            </w:r>
            <w:r w:rsidR="00136FEA" w:rsidRPr="00547117">
              <w:rPr>
                <w:rFonts w:cs="Arial"/>
              </w:rPr>
              <w:t>onduct oversight over the state of Digital Terrestrial Television (DTT) readiness in transmitting analogue to digital broadcasters to signal distribution towers</w:t>
            </w:r>
            <w:r w:rsidR="00250496" w:rsidRPr="00547117">
              <w:rPr>
                <w:rFonts w:cs="Arial"/>
              </w:rPr>
              <w:t xml:space="preserve">. As some of these </w:t>
            </w:r>
            <w:r w:rsidR="00547117" w:rsidRPr="00547117">
              <w:rPr>
                <w:rFonts w:cs="Arial"/>
              </w:rPr>
              <w:t>towers are</w:t>
            </w:r>
            <w:r w:rsidR="00136FEA" w:rsidRPr="00547117">
              <w:rPr>
                <w:rFonts w:cs="Arial"/>
              </w:rPr>
              <w:t xml:space="preserve"> </w:t>
            </w:r>
            <w:r w:rsidR="00250496" w:rsidRPr="00547117">
              <w:rPr>
                <w:rFonts w:cs="Arial"/>
              </w:rPr>
              <w:t xml:space="preserve">located close to </w:t>
            </w:r>
            <w:r w:rsidR="00136FEA" w:rsidRPr="00547117">
              <w:rPr>
                <w:rFonts w:cs="Arial"/>
              </w:rPr>
              <w:t>the borders</w:t>
            </w:r>
            <w:r w:rsidR="00250496" w:rsidRPr="00547117">
              <w:rPr>
                <w:rFonts w:cs="Arial"/>
              </w:rPr>
              <w:t>, it is vital</w:t>
            </w:r>
            <w:r w:rsidR="00136FEA" w:rsidRPr="00547117">
              <w:rPr>
                <w:rFonts w:cs="Arial"/>
              </w:rPr>
              <w:t xml:space="preserve"> to ensure non-interference or spill-over of signal distribution to neighbouring countries;</w:t>
            </w:r>
          </w:p>
          <w:p w:rsidR="00136FEA" w:rsidRPr="00547117" w:rsidRDefault="004A1117" w:rsidP="00C4501F">
            <w:pPr>
              <w:numPr>
                <w:ilvl w:val="0"/>
                <w:numId w:val="15"/>
              </w:numPr>
              <w:spacing w:after="0"/>
              <w:ind w:left="367"/>
              <w:rPr>
                <w:rFonts w:cs="Arial"/>
              </w:rPr>
            </w:pPr>
            <w:r w:rsidRPr="00547117">
              <w:rPr>
                <w:rFonts w:cs="Arial"/>
              </w:rPr>
              <w:t>C</w:t>
            </w:r>
            <w:r w:rsidR="00136FEA" w:rsidRPr="00547117">
              <w:rPr>
                <w:rFonts w:cs="Arial"/>
              </w:rPr>
              <w:t xml:space="preserve">onduct visits to network sites by Sentech which are aimed at upgrading rural networks of </w:t>
            </w:r>
            <w:r w:rsidR="00250496" w:rsidRPr="00547117">
              <w:rPr>
                <w:rFonts w:cs="Arial"/>
              </w:rPr>
              <w:t xml:space="preserve">the </w:t>
            </w:r>
            <w:r w:rsidR="00136FEA" w:rsidRPr="00547117">
              <w:rPr>
                <w:rFonts w:cs="Arial"/>
              </w:rPr>
              <w:lastRenderedPageBreak/>
              <w:t xml:space="preserve">South African Police Service (SAPS) to </w:t>
            </w:r>
            <w:r w:rsidR="00250496" w:rsidRPr="00547117">
              <w:rPr>
                <w:rFonts w:cs="Arial"/>
              </w:rPr>
              <w:t xml:space="preserve">facilitate the </w:t>
            </w:r>
            <w:r w:rsidR="00136FEA" w:rsidRPr="00547117">
              <w:rPr>
                <w:rFonts w:cs="Arial"/>
              </w:rPr>
              <w:t>delivery of e-government;</w:t>
            </w:r>
          </w:p>
          <w:p w:rsidR="00136FEA" w:rsidRPr="00547117" w:rsidRDefault="004A1117" w:rsidP="00547117">
            <w:pPr>
              <w:numPr>
                <w:ilvl w:val="0"/>
                <w:numId w:val="15"/>
              </w:numPr>
              <w:spacing w:after="0"/>
              <w:ind w:left="367"/>
              <w:rPr>
                <w:rFonts w:cs="Arial"/>
              </w:rPr>
            </w:pPr>
            <w:r w:rsidRPr="00547117">
              <w:rPr>
                <w:rFonts w:cs="Arial"/>
              </w:rPr>
              <w:t>C</w:t>
            </w:r>
            <w:r w:rsidR="00136FEA" w:rsidRPr="00547117">
              <w:rPr>
                <w:rFonts w:cs="Arial"/>
              </w:rPr>
              <w:t>onduct site visits in each town (some unannounced) with the South African Post Office on governance matters</w:t>
            </w:r>
            <w:r w:rsidR="00250496" w:rsidRPr="00547117">
              <w:rPr>
                <w:rFonts w:cs="Arial"/>
              </w:rPr>
              <w:t>,</w:t>
            </w:r>
            <w:r w:rsidR="00136FEA" w:rsidRPr="00547117">
              <w:rPr>
                <w:rFonts w:cs="Arial"/>
              </w:rPr>
              <w:t xml:space="preserve"> audit and labour issues, as well as on the status of Postbank corporatisation; and</w:t>
            </w:r>
          </w:p>
          <w:p w:rsidR="00136FEA" w:rsidRPr="00547117" w:rsidRDefault="004A1117" w:rsidP="00C4501F">
            <w:pPr>
              <w:numPr>
                <w:ilvl w:val="0"/>
                <w:numId w:val="15"/>
              </w:numPr>
              <w:spacing w:after="0"/>
              <w:ind w:left="367"/>
              <w:rPr>
                <w:rFonts w:cs="Arial"/>
              </w:rPr>
            </w:pPr>
            <w:r w:rsidRPr="00547117">
              <w:rPr>
                <w:rFonts w:cs="Arial"/>
              </w:rPr>
              <w:t>C</w:t>
            </w:r>
            <w:r w:rsidR="00136FEA" w:rsidRPr="00547117">
              <w:rPr>
                <w:rFonts w:cs="Arial"/>
              </w:rPr>
              <w:t>onsult with various traditional leaders to explore their concerns and obtain feedback in respect of ICT connectivity</w:t>
            </w:r>
            <w:r w:rsidR="00250496" w:rsidRPr="00547117">
              <w:rPr>
                <w:rFonts w:cs="Arial"/>
              </w:rPr>
              <w:t>, radio signal distribution</w:t>
            </w:r>
            <w:r w:rsidR="00136FEA" w:rsidRPr="00547117">
              <w:rPr>
                <w:rFonts w:cs="Arial"/>
              </w:rPr>
              <w:t xml:space="preserve"> and the functioning of SAPO. </w:t>
            </w:r>
          </w:p>
          <w:p w:rsidR="00136FEA" w:rsidRPr="00547117" w:rsidRDefault="00136FEA" w:rsidP="00136FEA">
            <w:pPr>
              <w:spacing w:after="0" w:line="280" w:lineRule="exact"/>
              <w:ind w:left="181" w:hanging="181"/>
              <w:rPr>
                <w:rFonts w:cs="Arial"/>
                <w:lang w:val="en-ZA" w:eastAsia="en-ZA"/>
              </w:rPr>
            </w:pPr>
          </w:p>
          <w:p w:rsidR="00136FEA" w:rsidRPr="00547117" w:rsidRDefault="00136FEA" w:rsidP="0036190F">
            <w:pPr>
              <w:spacing w:after="0" w:line="280" w:lineRule="exact"/>
              <w:ind w:left="181" w:hanging="181"/>
              <w:rPr>
                <w:rFonts w:cs="Arial"/>
                <w:lang w:val="en-ZA" w:eastAsia="en-ZA"/>
              </w:rPr>
            </w:pPr>
            <w:r w:rsidRPr="00547117">
              <w:rPr>
                <w:rFonts w:cs="Arial"/>
                <w:lang w:val="en-ZA" w:eastAsia="en-ZA"/>
              </w:rPr>
              <w:t>.</w:t>
            </w:r>
          </w:p>
        </w:tc>
        <w:tc>
          <w:tcPr>
            <w:tcW w:w="2019" w:type="pct"/>
          </w:tcPr>
          <w:p w:rsidR="00136FEA" w:rsidRPr="00547117" w:rsidRDefault="00BE7627" w:rsidP="00BE7627">
            <w:pPr>
              <w:suppressAutoHyphens/>
              <w:autoSpaceDN w:val="0"/>
              <w:spacing w:after="0" w:line="280" w:lineRule="exact"/>
              <w:textAlignment w:val="baseline"/>
              <w:rPr>
                <w:rFonts w:cs="Arial"/>
              </w:rPr>
            </w:pPr>
            <w:r w:rsidRPr="00547117">
              <w:rPr>
                <w:rFonts w:cs="Arial"/>
              </w:rPr>
              <w:lastRenderedPageBreak/>
              <w:t>The Minister to ensure</w:t>
            </w:r>
            <w:r w:rsidR="00882E27" w:rsidRPr="00547117">
              <w:rPr>
                <w:rFonts w:cs="Arial"/>
              </w:rPr>
              <w:t>:</w:t>
            </w:r>
          </w:p>
          <w:p w:rsidR="00EF6F9D" w:rsidRPr="00547117" w:rsidRDefault="00EF6F9D" w:rsidP="00C4501F">
            <w:pPr>
              <w:pStyle w:val="NoSpacing"/>
              <w:numPr>
                <w:ilvl w:val="0"/>
                <w:numId w:val="16"/>
              </w:numPr>
              <w:spacing w:line="360" w:lineRule="auto"/>
              <w:ind w:left="410"/>
              <w:rPr>
                <w:rFonts w:ascii="Arial" w:hAnsi="Arial" w:cs="Arial"/>
              </w:rPr>
            </w:pPr>
            <w:r w:rsidRPr="00547117">
              <w:rPr>
                <w:rFonts w:ascii="Arial" w:hAnsi="Arial" w:cs="Arial"/>
              </w:rPr>
              <w:t xml:space="preserve">That Sentech conducts proper and continuous monitoring of its work in schools, police stations, clinics and radio stations in rural areas </w:t>
            </w:r>
            <w:r w:rsidRPr="00547117">
              <w:rPr>
                <w:rFonts w:ascii="Arial" w:hAnsi="Arial" w:cs="Arial"/>
              </w:rPr>
              <w:lastRenderedPageBreak/>
              <w:t>are implemented</w:t>
            </w:r>
            <w:r w:rsidR="00250496" w:rsidRPr="00547117">
              <w:rPr>
                <w:rFonts w:ascii="Arial" w:hAnsi="Arial" w:cs="Arial"/>
              </w:rPr>
              <w:t>;</w:t>
            </w:r>
            <w:r w:rsidRPr="00547117">
              <w:rPr>
                <w:rFonts w:ascii="Arial" w:hAnsi="Arial" w:cs="Arial"/>
              </w:rPr>
              <w:t xml:space="preserve"> </w:t>
            </w:r>
          </w:p>
          <w:p w:rsidR="00EF6F9D" w:rsidRPr="00547117" w:rsidRDefault="00EF6F9D" w:rsidP="00C4501F">
            <w:pPr>
              <w:pStyle w:val="NoSpacing"/>
              <w:numPr>
                <w:ilvl w:val="0"/>
                <w:numId w:val="16"/>
              </w:numPr>
              <w:spacing w:line="360" w:lineRule="auto"/>
              <w:ind w:left="410"/>
              <w:rPr>
                <w:rFonts w:ascii="Arial" w:hAnsi="Arial" w:cs="Arial"/>
              </w:rPr>
            </w:pPr>
            <w:r w:rsidRPr="00547117">
              <w:rPr>
                <w:rFonts w:ascii="Arial" w:hAnsi="Arial" w:cs="Arial"/>
              </w:rPr>
              <w:t>That Sentech ensures proper monitoring in respect of the completion of the work by its contractors, as was highlighted by the Ntepane Primary School visit</w:t>
            </w:r>
            <w:r w:rsidR="00250496" w:rsidRPr="00547117">
              <w:rPr>
                <w:rFonts w:ascii="Arial" w:hAnsi="Arial" w:cs="Arial"/>
              </w:rPr>
              <w:t>;</w:t>
            </w:r>
            <w:r w:rsidRPr="00547117">
              <w:rPr>
                <w:rFonts w:ascii="Arial" w:hAnsi="Arial" w:cs="Arial"/>
              </w:rPr>
              <w:t xml:space="preserve"> </w:t>
            </w:r>
          </w:p>
          <w:p w:rsidR="00EF6F9D" w:rsidRPr="00547117" w:rsidRDefault="00EF6F9D" w:rsidP="00C4501F">
            <w:pPr>
              <w:pStyle w:val="NoSpacing"/>
              <w:numPr>
                <w:ilvl w:val="0"/>
                <w:numId w:val="16"/>
              </w:numPr>
              <w:spacing w:line="360" w:lineRule="auto"/>
              <w:ind w:left="410"/>
              <w:rPr>
                <w:rFonts w:ascii="Arial" w:hAnsi="Arial" w:cs="Arial"/>
              </w:rPr>
            </w:pPr>
            <w:r w:rsidRPr="00547117">
              <w:rPr>
                <w:rFonts w:ascii="Arial" w:hAnsi="Arial" w:cs="Arial"/>
              </w:rPr>
              <w:t>That a practical, interim solution to the problem of lack of connectivity at Ntepane Primary School be implemented and that extension cords be allocated to the CSI laboratory</w:t>
            </w:r>
            <w:r w:rsidR="00250496" w:rsidRPr="00547117">
              <w:rPr>
                <w:rFonts w:ascii="Arial" w:hAnsi="Arial" w:cs="Arial"/>
              </w:rPr>
              <w:t>;</w:t>
            </w:r>
          </w:p>
          <w:p w:rsidR="00EF6F9D" w:rsidRPr="00547117" w:rsidRDefault="00EF6F9D" w:rsidP="00C4501F">
            <w:pPr>
              <w:pStyle w:val="NoSpacing"/>
              <w:numPr>
                <w:ilvl w:val="0"/>
                <w:numId w:val="16"/>
              </w:numPr>
              <w:spacing w:line="360" w:lineRule="auto"/>
              <w:ind w:left="410"/>
              <w:rPr>
                <w:rFonts w:ascii="Arial" w:hAnsi="Arial" w:cs="Arial"/>
              </w:rPr>
            </w:pPr>
            <w:r w:rsidRPr="00547117">
              <w:rPr>
                <w:rFonts w:ascii="Arial" w:hAnsi="Arial" w:cs="Arial"/>
              </w:rPr>
              <w:t>That Sentech interacts with the South African Broadcasting Corporation (SABC) to solve the issue of incorrect frequencies received by the people living in rural villages</w:t>
            </w:r>
            <w:r w:rsidR="00250496" w:rsidRPr="00547117">
              <w:rPr>
                <w:rFonts w:ascii="Arial" w:hAnsi="Arial" w:cs="Arial"/>
              </w:rPr>
              <w:t>;</w:t>
            </w:r>
          </w:p>
          <w:p w:rsidR="00EF6F9D" w:rsidRPr="00547117" w:rsidRDefault="00EF6F9D" w:rsidP="00C4501F">
            <w:pPr>
              <w:pStyle w:val="ListParagraph"/>
              <w:numPr>
                <w:ilvl w:val="0"/>
                <w:numId w:val="16"/>
              </w:numPr>
              <w:spacing w:after="160"/>
              <w:ind w:left="410"/>
              <w:rPr>
                <w:rFonts w:cs="Arial"/>
              </w:rPr>
            </w:pPr>
            <w:r w:rsidRPr="00547117">
              <w:rPr>
                <w:rFonts w:cs="Arial"/>
              </w:rPr>
              <w:t>That Sentech improve its turnaround time in respect of responding to queries from community radio stations</w:t>
            </w:r>
            <w:r w:rsidR="00250496" w:rsidRPr="00547117">
              <w:rPr>
                <w:rFonts w:cs="Arial"/>
              </w:rPr>
              <w:t>;</w:t>
            </w:r>
            <w:r w:rsidRPr="00547117">
              <w:rPr>
                <w:rFonts w:cs="Arial"/>
              </w:rPr>
              <w:t xml:space="preserve"> </w:t>
            </w:r>
          </w:p>
          <w:p w:rsidR="00EF6F9D" w:rsidRPr="00547117" w:rsidRDefault="00EF6F9D" w:rsidP="00C4501F">
            <w:pPr>
              <w:pStyle w:val="ListParagraph"/>
              <w:numPr>
                <w:ilvl w:val="0"/>
                <w:numId w:val="16"/>
              </w:numPr>
              <w:spacing w:after="160"/>
              <w:ind w:left="410"/>
              <w:rPr>
                <w:rFonts w:cs="Arial"/>
              </w:rPr>
            </w:pPr>
            <w:r w:rsidRPr="00547117">
              <w:rPr>
                <w:rFonts w:cs="Arial"/>
              </w:rPr>
              <w:t>That SAPO retail agencies offer additional services and that signage and uniforms be allocated, where necessary.</w:t>
            </w:r>
          </w:p>
          <w:p w:rsidR="00EF6F9D" w:rsidRPr="00547117" w:rsidRDefault="00EF6F9D" w:rsidP="00C4501F">
            <w:pPr>
              <w:pStyle w:val="ListParagraph"/>
              <w:numPr>
                <w:ilvl w:val="0"/>
                <w:numId w:val="16"/>
              </w:numPr>
              <w:spacing w:after="160"/>
              <w:ind w:left="410"/>
              <w:rPr>
                <w:rFonts w:cs="Arial"/>
              </w:rPr>
            </w:pPr>
            <w:r w:rsidRPr="00547117">
              <w:rPr>
                <w:rFonts w:cs="Arial"/>
              </w:rPr>
              <w:t>That SAPO immediately address the issue of non-payment of staff within all post office retail agencies and branches.  SAPO to provide a detailed report to be submitted to the Committee in respect of non-payment of staff</w:t>
            </w:r>
            <w:r w:rsidR="00250496" w:rsidRPr="00547117">
              <w:rPr>
                <w:rFonts w:cs="Arial"/>
              </w:rPr>
              <w:t>;</w:t>
            </w:r>
          </w:p>
          <w:p w:rsidR="00EF6F9D" w:rsidRPr="00547117" w:rsidRDefault="00EF6F9D" w:rsidP="00C4501F">
            <w:pPr>
              <w:pStyle w:val="ListParagraph"/>
              <w:numPr>
                <w:ilvl w:val="0"/>
                <w:numId w:val="16"/>
              </w:numPr>
              <w:spacing w:after="160"/>
              <w:ind w:left="410"/>
              <w:rPr>
                <w:rFonts w:cs="Arial"/>
              </w:rPr>
            </w:pPr>
            <w:r w:rsidRPr="00547117">
              <w:rPr>
                <w:rFonts w:cs="Arial"/>
              </w:rPr>
              <w:t xml:space="preserve">That SAPO submit a complete list of all SAPO staff members within the Limpopo region who </w:t>
            </w:r>
            <w:r w:rsidRPr="00547117">
              <w:rPr>
                <w:rFonts w:cs="Arial"/>
              </w:rPr>
              <w:lastRenderedPageBreak/>
              <w:t>have not been paid</w:t>
            </w:r>
            <w:r w:rsidR="00250496" w:rsidRPr="00547117">
              <w:rPr>
                <w:rFonts w:cs="Arial"/>
              </w:rPr>
              <w:t>;</w:t>
            </w:r>
          </w:p>
          <w:p w:rsidR="00EF6F9D" w:rsidRPr="00547117" w:rsidRDefault="00EF6F9D" w:rsidP="00C4501F">
            <w:pPr>
              <w:pStyle w:val="ListParagraph"/>
              <w:numPr>
                <w:ilvl w:val="0"/>
                <w:numId w:val="16"/>
              </w:numPr>
              <w:spacing w:after="160"/>
              <w:ind w:left="410"/>
              <w:rPr>
                <w:rFonts w:cs="Arial"/>
              </w:rPr>
            </w:pPr>
            <w:r w:rsidRPr="00547117">
              <w:rPr>
                <w:rFonts w:cs="Arial"/>
              </w:rPr>
              <w:t>That vacant posts within SAPO be filled as soon as possible</w:t>
            </w:r>
            <w:r w:rsidR="00250496" w:rsidRPr="00547117">
              <w:rPr>
                <w:rFonts w:cs="Arial"/>
              </w:rPr>
              <w:t>;</w:t>
            </w:r>
            <w:r w:rsidRPr="00547117">
              <w:rPr>
                <w:rFonts w:cs="Arial"/>
              </w:rPr>
              <w:t xml:space="preserve"> </w:t>
            </w:r>
          </w:p>
          <w:p w:rsidR="00EF6F9D" w:rsidRPr="00547117" w:rsidRDefault="00EF6F9D" w:rsidP="00C4501F">
            <w:pPr>
              <w:pStyle w:val="ListParagraph"/>
              <w:numPr>
                <w:ilvl w:val="0"/>
                <w:numId w:val="16"/>
              </w:numPr>
              <w:spacing w:after="160"/>
              <w:ind w:left="410"/>
              <w:rPr>
                <w:rFonts w:cs="Arial"/>
              </w:rPr>
            </w:pPr>
            <w:r w:rsidRPr="00547117">
              <w:rPr>
                <w:rFonts w:cs="Arial"/>
              </w:rPr>
              <w:t>That adequate security be implemented within all post offices retail stores</w:t>
            </w:r>
            <w:r w:rsidR="00250496" w:rsidRPr="00547117">
              <w:rPr>
                <w:rFonts w:cs="Arial"/>
              </w:rPr>
              <w:t>;</w:t>
            </w:r>
            <w:r w:rsidRPr="00547117">
              <w:rPr>
                <w:rFonts w:cs="Arial"/>
              </w:rPr>
              <w:t xml:space="preserve">   </w:t>
            </w:r>
          </w:p>
          <w:p w:rsidR="00EF6F9D" w:rsidRPr="00547117" w:rsidRDefault="00EF6F9D" w:rsidP="00C4501F">
            <w:pPr>
              <w:pStyle w:val="ListParagraph"/>
              <w:numPr>
                <w:ilvl w:val="0"/>
                <w:numId w:val="16"/>
              </w:numPr>
              <w:spacing w:after="160"/>
              <w:ind w:left="410"/>
              <w:rPr>
                <w:rFonts w:cs="Arial"/>
              </w:rPr>
            </w:pPr>
            <w:r w:rsidRPr="00547117">
              <w:rPr>
                <w:rFonts w:cs="Arial"/>
              </w:rPr>
              <w:t>That Postbank banking services be improved to ensure that sufficient funds are available to support customers and to protect the credibility of SAPO</w:t>
            </w:r>
            <w:r w:rsidR="00250496" w:rsidRPr="00547117">
              <w:rPr>
                <w:rFonts w:cs="Arial"/>
              </w:rPr>
              <w:t>;</w:t>
            </w:r>
            <w:r w:rsidRPr="00547117">
              <w:rPr>
                <w:rFonts w:cs="Arial"/>
              </w:rPr>
              <w:t xml:space="preserve">   </w:t>
            </w:r>
          </w:p>
          <w:p w:rsidR="00EF6F9D" w:rsidRPr="00547117" w:rsidRDefault="00EF6F9D" w:rsidP="00C4501F">
            <w:pPr>
              <w:pStyle w:val="ListParagraph"/>
              <w:numPr>
                <w:ilvl w:val="0"/>
                <w:numId w:val="16"/>
              </w:numPr>
              <w:spacing w:after="160"/>
              <w:ind w:left="410"/>
              <w:rPr>
                <w:rFonts w:cs="Arial"/>
              </w:rPr>
            </w:pPr>
            <w:r w:rsidRPr="00547117">
              <w:rPr>
                <w:rFonts w:cs="Arial"/>
              </w:rPr>
              <w:t>That greater support be given to post office staff in rural areas by regional managers and area managers</w:t>
            </w:r>
            <w:r w:rsidR="00250496" w:rsidRPr="00547117">
              <w:rPr>
                <w:rFonts w:cs="Arial"/>
              </w:rPr>
              <w:t>;</w:t>
            </w:r>
          </w:p>
          <w:p w:rsidR="00EF6F9D" w:rsidRPr="00547117" w:rsidRDefault="00EF6F9D" w:rsidP="00C4501F">
            <w:pPr>
              <w:pStyle w:val="ListParagraph"/>
              <w:numPr>
                <w:ilvl w:val="0"/>
                <w:numId w:val="16"/>
              </w:numPr>
              <w:spacing w:after="160"/>
              <w:ind w:left="410"/>
              <w:rPr>
                <w:rFonts w:cs="Arial"/>
              </w:rPr>
            </w:pPr>
            <w:r w:rsidRPr="00547117">
              <w:rPr>
                <w:rFonts w:cs="Arial"/>
              </w:rPr>
              <w:t>That Telkom maintain its installation projects in schools and provide adequate training to teaching staff in respect thereof</w:t>
            </w:r>
            <w:r w:rsidR="00250496" w:rsidRPr="00547117">
              <w:rPr>
                <w:rFonts w:cs="Arial"/>
              </w:rPr>
              <w:t>;</w:t>
            </w:r>
          </w:p>
          <w:p w:rsidR="00EF6F9D" w:rsidRPr="00547117" w:rsidRDefault="00EF6F9D" w:rsidP="00C4501F">
            <w:pPr>
              <w:pStyle w:val="ListParagraph"/>
              <w:numPr>
                <w:ilvl w:val="0"/>
                <w:numId w:val="16"/>
              </w:numPr>
              <w:spacing w:after="160"/>
              <w:ind w:left="410"/>
              <w:rPr>
                <w:rFonts w:cs="Arial"/>
              </w:rPr>
            </w:pPr>
            <w:r w:rsidRPr="00547117">
              <w:rPr>
                <w:rFonts w:cs="Arial"/>
              </w:rPr>
              <w:t>That Nemisa interacts with community radio stations to provide support and training for broadcasting skills</w:t>
            </w:r>
            <w:r w:rsidR="00250496" w:rsidRPr="00547117">
              <w:rPr>
                <w:rFonts w:cs="Arial"/>
              </w:rPr>
              <w:t>;</w:t>
            </w:r>
          </w:p>
          <w:p w:rsidR="00EF6F9D" w:rsidRPr="00547117" w:rsidRDefault="00EF6F9D" w:rsidP="00C4501F">
            <w:pPr>
              <w:pStyle w:val="ListParagraph"/>
              <w:numPr>
                <w:ilvl w:val="0"/>
                <w:numId w:val="16"/>
              </w:numPr>
              <w:spacing w:after="160"/>
              <w:ind w:left="410"/>
              <w:rPr>
                <w:rFonts w:cs="Arial"/>
              </w:rPr>
            </w:pPr>
            <w:r w:rsidRPr="00547117">
              <w:rPr>
                <w:rFonts w:cs="Arial"/>
              </w:rPr>
              <w:t>That</w:t>
            </w:r>
            <w:r w:rsidR="00250496" w:rsidRPr="00547117">
              <w:rPr>
                <w:rFonts w:cs="Arial"/>
              </w:rPr>
              <w:t xml:space="preserve"> an</w:t>
            </w:r>
            <w:r w:rsidRPr="00547117">
              <w:rPr>
                <w:rFonts w:cs="Arial"/>
              </w:rPr>
              <w:t xml:space="preserve"> Infrastructure Sharing Policy be developed and finalised to avoid duplication and waste of resources</w:t>
            </w:r>
            <w:r w:rsidR="00250496" w:rsidRPr="00547117">
              <w:rPr>
                <w:rFonts w:cs="Arial"/>
              </w:rPr>
              <w:t>; and</w:t>
            </w:r>
          </w:p>
          <w:p w:rsidR="00EF6F9D" w:rsidRPr="00547117" w:rsidRDefault="00EF6F9D" w:rsidP="00C4501F">
            <w:pPr>
              <w:pStyle w:val="ListParagraph"/>
              <w:numPr>
                <w:ilvl w:val="0"/>
                <w:numId w:val="16"/>
              </w:numPr>
              <w:spacing w:after="160"/>
              <w:ind w:left="410"/>
              <w:rPr>
                <w:rFonts w:cs="Arial"/>
              </w:rPr>
            </w:pPr>
            <w:r w:rsidRPr="00547117">
              <w:rPr>
                <w:rFonts w:cs="Arial"/>
              </w:rPr>
              <w:t>That USAASA provide the Committee with a detailed report of the Mutale project.</w:t>
            </w:r>
          </w:p>
          <w:p w:rsidR="00882E27" w:rsidRPr="00547117" w:rsidRDefault="00882E27" w:rsidP="00BE7627">
            <w:pPr>
              <w:suppressAutoHyphens/>
              <w:autoSpaceDN w:val="0"/>
              <w:spacing w:after="0" w:line="280" w:lineRule="exact"/>
              <w:textAlignment w:val="baseline"/>
              <w:rPr>
                <w:rFonts w:cs="Arial"/>
              </w:rPr>
            </w:pPr>
          </w:p>
        </w:tc>
        <w:tc>
          <w:tcPr>
            <w:tcW w:w="782" w:type="pct"/>
          </w:tcPr>
          <w:p w:rsidR="00136FEA" w:rsidRPr="00547117" w:rsidRDefault="00136FEA" w:rsidP="00547117">
            <w:pPr>
              <w:spacing w:after="0" w:line="280" w:lineRule="exact"/>
              <w:jc w:val="left"/>
              <w:rPr>
                <w:rFonts w:cs="Arial"/>
                <w:lang w:val="en-ZA" w:eastAsia="en-ZA"/>
              </w:rPr>
            </w:pPr>
            <w:r w:rsidRPr="00547117">
              <w:rPr>
                <w:rFonts w:cs="Arial"/>
                <w:lang w:val="en-ZA" w:eastAsia="en-ZA"/>
              </w:rPr>
              <w:lastRenderedPageBreak/>
              <w:t>Ongoing engagement with D</w:t>
            </w:r>
            <w:r w:rsidR="00185BFD" w:rsidRPr="00547117">
              <w:rPr>
                <w:rFonts w:cs="Arial"/>
                <w:lang w:val="en-ZA" w:eastAsia="en-ZA"/>
              </w:rPr>
              <w:t>TPS &amp; SENTECH and SAPO</w:t>
            </w:r>
          </w:p>
        </w:tc>
      </w:tr>
      <w:tr w:rsidR="00136FEA" w:rsidRPr="00547117" w:rsidTr="00A50B15">
        <w:tc>
          <w:tcPr>
            <w:tcW w:w="461" w:type="pct"/>
          </w:tcPr>
          <w:p w:rsidR="00136FEA" w:rsidRPr="00547117" w:rsidRDefault="00F05452" w:rsidP="0013606D">
            <w:pPr>
              <w:spacing w:after="0" w:line="280" w:lineRule="exact"/>
              <w:rPr>
                <w:rFonts w:cs="Arial"/>
                <w:lang w:val="en-ZA" w:eastAsia="en-ZA"/>
              </w:rPr>
            </w:pPr>
            <w:r w:rsidRPr="00547117">
              <w:rPr>
                <w:rFonts w:cs="Arial"/>
                <w:lang w:val="en-ZA" w:eastAsia="en-ZA"/>
              </w:rPr>
              <w:lastRenderedPageBreak/>
              <w:t xml:space="preserve">8 November 2016 </w:t>
            </w:r>
          </w:p>
        </w:tc>
        <w:tc>
          <w:tcPr>
            <w:tcW w:w="522" w:type="pct"/>
          </w:tcPr>
          <w:p w:rsidR="00136FEA" w:rsidRPr="00547117" w:rsidRDefault="00F05452" w:rsidP="0013606D">
            <w:pPr>
              <w:spacing w:after="0" w:line="280" w:lineRule="exact"/>
              <w:rPr>
                <w:rFonts w:cs="Arial"/>
                <w:lang w:val="en-ZA" w:eastAsia="en-ZA"/>
              </w:rPr>
            </w:pPr>
            <w:r w:rsidRPr="00547117">
              <w:rPr>
                <w:rFonts w:cs="Arial"/>
                <w:lang w:val="en-ZA" w:eastAsia="en-ZA"/>
              </w:rPr>
              <w:t>TELKOM site visit</w:t>
            </w:r>
          </w:p>
          <w:p w:rsidR="00F05452" w:rsidRPr="00547117" w:rsidRDefault="00F05452" w:rsidP="0013606D">
            <w:pPr>
              <w:spacing w:after="0" w:line="280" w:lineRule="exact"/>
              <w:rPr>
                <w:rFonts w:cs="Arial"/>
                <w:lang w:val="en-ZA" w:eastAsia="en-ZA"/>
              </w:rPr>
            </w:pPr>
            <w:r w:rsidRPr="00547117">
              <w:rPr>
                <w:rFonts w:cs="Arial"/>
                <w:lang w:val="en-ZA" w:eastAsia="en-ZA"/>
              </w:rPr>
              <w:t>Cape Town</w:t>
            </w:r>
          </w:p>
          <w:p w:rsidR="00A50B15" w:rsidRPr="00547117" w:rsidRDefault="00A50B15" w:rsidP="0013606D">
            <w:pPr>
              <w:spacing w:after="0" w:line="280" w:lineRule="exact"/>
              <w:rPr>
                <w:rFonts w:cs="Arial"/>
                <w:lang w:val="en-ZA" w:eastAsia="en-ZA"/>
              </w:rPr>
            </w:pPr>
          </w:p>
          <w:p w:rsidR="00A50B15" w:rsidRPr="00547117" w:rsidRDefault="00A50B15" w:rsidP="0013606D">
            <w:pPr>
              <w:spacing w:after="0" w:line="280" w:lineRule="exact"/>
              <w:rPr>
                <w:rFonts w:cs="Arial"/>
                <w:lang w:val="en-ZA" w:eastAsia="en-ZA"/>
              </w:rPr>
            </w:pPr>
            <w:r w:rsidRPr="00547117">
              <w:rPr>
                <w:rFonts w:cs="Arial"/>
                <w:lang w:val="en-ZA" w:eastAsia="en-ZA"/>
              </w:rPr>
              <w:t xml:space="preserve">Report </w:t>
            </w:r>
            <w:r w:rsidRPr="00547117">
              <w:rPr>
                <w:rFonts w:cs="Arial"/>
                <w:lang w:val="en-ZA" w:eastAsia="en-ZA"/>
              </w:rPr>
              <w:lastRenderedPageBreak/>
              <w:t xml:space="preserve">adopted </w:t>
            </w:r>
          </w:p>
          <w:p w:rsidR="00A50B15" w:rsidRPr="00547117" w:rsidRDefault="00A50B15" w:rsidP="0013606D">
            <w:pPr>
              <w:spacing w:after="0" w:line="280" w:lineRule="exact"/>
              <w:rPr>
                <w:rFonts w:cs="Arial"/>
                <w:lang w:val="en-ZA" w:eastAsia="en-ZA"/>
              </w:rPr>
            </w:pPr>
          </w:p>
        </w:tc>
        <w:tc>
          <w:tcPr>
            <w:tcW w:w="1215" w:type="pct"/>
          </w:tcPr>
          <w:p w:rsidR="004F4AB6" w:rsidRPr="00547117" w:rsidRDefault="004F4AB6" w:rsidP="004F4AB6">
            <w:pPr>
              <w:rPr>
                <w:rFonts w:cs="Arial"/>
                <w:b/>
              </w:rPr>
            </w:pPr>
            <w:r w:rsidRPr="00547117">
              <w:rPr>
                <w:rFonts w:cs="Arial"/>
              </w:rPr>
              <w:lastRenderedPageBreak/>
              <w:t xml:space="preserve">This event assisted the members of the Committee in gaining further insight into what constitutes some of the </w:t>
            </w:r>
            <w:r w:rsidRPr="00547117">
              <w:rPr>
                <w:rFonts w:cs="Arial"/>
              </w:rPr>
              <w:lastRenderedPageBreak/>
              <w:t xml:space="preserve">broadband value chain focusing on international connectivity </w:t>
            </w:r>
            <w:r w:rsidR="00250496" w:rsidRPr="00547117">
              <w:rPr>
                <w:rFonts w:cs="Arial"/>
              </w:rPr>
              <w:t>via submarine cables.</w:t>
            </w:r>
            <w:r w:rsidRPr="00547117">
              <w:rPr>
                <w:rFonts w:cs="Arial"/>
              </w:rPr>
              <w:t xml:space="preserve">   </w:t>
            </w:r>
          </w:p>
          <w:p w:rsidR="00136FEA" w:rsidRPr="00547117" w:rsidRDefault="00136FEA" w:rsidP="0013606D">
            <w:pPr>
              <w:spacing w:after="0" w:line="280" w:lineRule="exact"/>
              <w:rPr>
                <w:rFonts w:cs="Arial"/>
                <w:lang w:val="en-ZA" w:eastAsia="en-ZA"/>
              </w:rPr>
            </w:pPr>
          </w:p>
        </w:tc>
        <w:tc>
          <w:tcPr>
            <w:tcW w:w="2019" w:type="pct"/>
          </w:tcPr>
          <w:p w:rsidR="00136FEA" w:rsidRPr="00547117" w:rsidRDefault="004F4AB6" w:rsidP="004F4AB6">
            <w:pPr>
              <w:spacing w:after="0" w:line="280" w:lineRule="exact"/>
              <w:rPr>
                <w:rFonts w:cs="Arial"/>
                <w:lang w:val="en-ZA" w:eastAsia="en-ZA"/>
              </w:rPr>
            </w:pPr>
            <w:r w:rsidRPr="00547117">
              <w:rPr>
                <w:rFonts w:cs="Arial"/>
                <w:lang w:val="en-ZA" w:eastAsia="en-ZA"/>
              </w:rPr>
              <w:lastRenderedPageBreak/>
              <w:t xml:space="preserve">No recommendations as it was merely a site visit granting members an understanding </w:t>
            </w:r>
            <w:r w:rsidR="00250496" w:rsidRPr="00547117">
              <w:rPr>
                <w:rFonts w:cs="Arial"/>
                <w:lang w:val="en-ZA" w:eastAsia="en-ZA"/>
              </w:rPr>
              <w:t xml:space="preserve">of </w:t>
            </w:r>
            <w:r w:rsidRPr="00547117">
              <w:rPr>
                <w:rFonts w:cs="Arial"/>
                <w:lang w:val="en-ZA" w:eastAsia="en-ZA"/>
              </w:rPr>
              <w:t>the broadband value chain.</w:t>
            </w:r>
          </w:p>
        </w:tc>
        <w:tc>
          <w:tcPr>
            <w:tcW w:w="782" w:type="pct"/>
          </w:tcPr>
          <w:p w:rsidR="00136FEA" w:rsidRPr="00547117" w:rsidRDefault="004F4AB6" w:rsidP="009B20AB">
            <w:pPr>
              <w:spacing w:after="0" w:line="280" w:lineRule="exact"/>
              <w:rPr>
                <w:rFonts w:cs="Arial"/>
                <w:lang w:val="en-ZA" w:eastAsia="en-ZA"/>
              </w:rPr>
            </w:pPr>
            <w:r w:rsidRPr="00547117">
              <w:rPr>
                <w:rFonts w:cs="Arial"/>
                <w:lang w:val="en-ZA" w:eastAsia="en-ZA"/>
              </w:rPr>
              <w:t>No follow up as Telkom is not an entity of the Committee</w:t>
            </w:r>
          </w:p>
        </w:tc>
      </w:tr>
      <w:tr w:rsidR="00136FEA" w:rsidRPr="00547117" w:rsidTr="00A50B15">
        <w:tc>
          <w:tcPr>
            <w:tcW w:w="461" w:type="pct"/>
          </w:tcPr>
          <w:p w:rsidR="00136FEA" w:rsidRPr="00547117" w:rsidRDefault="00180AA9" w:rsidP="00E60D2F">
            <w:pPr>
              <w:spacing w:after="0" w:line="280" w:lineRule="exact"/>
              <w:rPr>
                <w:rFonts w:cs="Arial"/>
                <w:lang w:val="en-ZA" w:eastAsia="en-ZA"/>
              </w:rPr>
            </w:pPr>
            <w:r w:rsidRPr="00547117">
              <w:rPr>
                <w:rFonts w:cs="Arial"/>
                <w:lang w:val="en-ZA" w:eastAsia="en-ZA"/>
              </w:rPr>
              <w:lastRenderedPageBreak/>
              <w:t xml:space="preserve">22 – 24 </w:t>
            </w:r>
            <w:r w:rsidR="005C77E2" w:rsidRPr="00547117">
              <w:rPr>
                <w:rFonts w:cs="Arial"/>
                <w:lang w:val="en-ZA" w:eastAsia="en-ZA"/>
              </w:rPr>
              <w:t>March 2017</w:t>
            </w:r>
          </w:p>
          <w:p w:rsidR="00180AA9" w:rsidRPr="00547117" w:rsidRDefault="00180AA9" w:rsidP="00E60D2F">
            <w:pPr>
              <w:spacing w:after="0" w:line="280" w:lineRule="exact"/>
              <w:rPr>
                <w:rFonts w:cs="Arial"/>
                <w:lang w:val="en-ZA" w:eastAsia="en-ZA"/>
              </w:rPr>
            </w:pPr>
          </w:p>
        </w:tc>
        <w:tc>
          <w:tcPr>
            <w:tcW w:w="522" w:type="pct"/>
          </w:tcPr>
          <w:p w:rsidR="00136FEA" w:rsidRPr="00547117" w:rsidRDefault="00BA3F3B" w:rsidP="00E60D2F">
            <w:pPr>
              <w:spacing w:after="0" w:line="280" w:lineRule="exact"/>
              <w:rPr>
                <w:rFonts w:cs="Arial"/>
                <w:lang w:val="en-ZA" w:eastAsia="en-ZA"/>
              </w:rPr>
            </w:pPr>
            <w:r w:rsidRPr="00547117">
              <w:rPr>
                <w:rFonts w:cs="Arial"/>
                <w:lang w:val="en-ZA" w:eastAsia="en-ZA"/>
              </w:rPr>
              <w:t>Mpumalanga and Gauteng</w:t>
            </w:r>
          </w:p>
          <w:p w:rsidR="00BA3F3B" w:rsidRPr="00547117" w:rsidRDefault="00BA3F3B" w:rsidP="00E60D2F">
            <w:pPr>
              <w:spacing w:after="0" w:line="280" w:lineRule="exact"/>
              <w:rPr>
                <w:rFonts w:cs="Arial"/>
                <w:lang w:val="en-ZA" w:eastAsia="en-ZA"/>
              </w:rPr>
            </w:pPr>
          </w:p>
          <w:p w:rsidR="00BA3F3B" w:rsidRPr="00547117" w:rsidRDefault="00BA3F3B" w:rsidP="00E60D2F">
            <w:pPr>
              <w:spacing w:after="0" w:line="280" w:lineRule="exact"/>
              <w:rPr>
                <w:rFonts w:cs="Arial"/>
                <w:lang w:val="en-ZA" w:eastAsia="en-ZA"/>
              </w:rPr>
            </w:pPr>
            <w:r w:rsidRPr="00547117">
              <w:rPr>
                <w:rFonts w:cs="Arial"/>
                <w:lang w:val="en-ZA" w:eastAsia="en-ZA"/>
              </w:rPr>
              <w:t>Report adopted</w:t>
            </w:r>
          </w:p>
        </w:tc>
        <w:tc>
          <w:tcPr>
            <w:tcW w:w="1215" w:type="pct"/>
          </w:tcPr>
          <w:p w:rsidR="005C77E2" w:rsidRPr="00547117" w:rsidRDefault="005C77E2" w:rsidP="005C77E2">
            <w:pPr>
              <w:rPr>
                <w:rFonts w:cs="Arial"/>
              </w:rPr>
            </w:pPr>
            <w:r w:rsidRPr="00547117">
              <w:rPr>
                <w:rFonts w:cs="Arial"/>
              </w:rPr>
              <w:t xml:space="preserve">The committee’s oversight approach entailed visiting various projects implemented by entities such as the South African Post Office (SAPO) and the Universal Service Access Agency of South Africa (USAASA) to monitor and oversee the implementation of key national priorities which underpin the NDP. The committee investigated the current status in respect of ICT service delivery by its entities.  The accessibility, affordability and universal availability of ICT services ensure that government fulfils Section 16 of the Constitution which, among others, </w:t>
            </w:r>
            <w:r w:rsidRPr="00547117">
              <w:rPr>
                <w:rFonts w:cs="Arial"/>
              </w:rPr>
              <w:lastRenderedPageBreak/>
              <w:t>stipulates that everyone has a right to impart and receive information</w:t>
            </w:r>
            <w:r w:rsidR="00250496" w:rsidRPr="00547117">
              <w:rPr>
                <w:rFonts w:cs="Arial"/>
              </w:rPr>
              <w:t xml:space="preserve">. This </w:t>
            </w:r>
            <w:r w:rsidRPr="00547117">
              <w:rPr>
                <w:rFonts w:cs="Arial"/>
              </w:rPr>
              <w:t xml:space="preserve">has been interpreted to be defined as the means by which access is made possible.   </w:t>
            </w:r>
          </w:p>
          <w:p w:rsidR="00136FEA" w:rsidRPr="00547117" w:rsidRDefault="00136FEA" w:rsidP="00C62119">
            <w:pPr>
              <w:spacing w:after="0" w:line="280" w:lineRule="exact"/>
              <w:rPr>
                <w:rFonts w:cs="Arial"/>
                <w:lang w:val="en-ZA" w:eastAsia="en-ZA"/>
              </w:rPr>
            </w:pPr>
          </w:p>
        </w:tc>
        <w:tc>
          <w:tcPr>
            <w:tcW w:w="2019" w:type="pct"/>
          </w:tcPr>
          <w:p w:rsidR="00136FEA" w:rsidRPr="00547117" w:rsidRDefault="00422F6A" w:rsidP="00422F6A">
            <w:pPr>
              <w:suppressAutoHyphens/>
              <w:autoSpaceDN w:val="0"/>
              <w:spacing w:after="0" w:line="240" w:lineRule="auto"/>
              <w:textAlignment w:val="baseline"/>
              <w:rPr>
                <w:rFonts w:cs="Arial"/>
                <w:lang w:val="en-ZA" w:eastAsia="en-ZA"/>
              </w:rPr>
            </w:pPr>
            <w:r w:rsidRPr="00547117">
              <w:rPr>
                <w:rFonts w:cs="Arial"/>
                <w:lang w:val="en-ZA" w:eastAsia="en-ZA"/>
              </w:rPr>
              <w:lastRenderedPageBreak/>
              <w:t xml:space="preserve">On USAASA: </w:t>
            </w:r>
          </w:p>
          <w:p w:rsidR="00422F6A" w:rsidRPr="00547117" w:rsidRDefault="00422F6A" w:rsidP="00C4501F">
            <w:pPr>
              <w:pStyle w:val="NoSpacing"/>
              <w:numPr>
                <w:ilvl w:val="0"/>
                <w:numId w:val="17"/>
              </w:numPr>
              <w:spacing w:line="360" w:lineRule="auto"/>
              <w:ind w:left="410"/>
              <w:jc w:val="both"/>
              <w:rPr>
                <w:rFonts w:ascii="Arial" w:hAnsi="Arial" w:cs="Arial"/>
              </w:rPr>
            </w:pPr>
            <w:r w:rsidRPr="00547117">
              <w:rPr>
                <w:rFonts w:ascii="Arial" w:hAnsi="Arial" w:cs="Arial"/>
              </w:rPr>
              <w:t>Adopts an integrated approach and coordinate its work with municipalities and provincial governments in order to prevent it from working in silos</w:t>
            </w:r>
            <w:r w:rsidR="00250496" w:rsidRPr="00547117">
              <w:rPr>
                <w:rFonts w:ascii="Arial" w:hAnsi="Arial" w:cs="Arial"/>
              </w:rPr>
              <w:t xml:space="preserve">; </w:t>
            </w:r>
          </w:p>
          <w:p w:rsidR="00422F6A" w:rsidRPr="00547117" w:rsidRDefault="00422F6A" w:rsidP="00C4501F">
            <w:pPr>
              <w:pStyle w:val="NoSpacing"/>
              <w:numPr>
                <w:ilvl w:val="0"/>
                <w:numId w:val="17"/>
              </w:numPr>
              <w:spacing w:line="360" w:lineRule="auto"/>
              <w:ind w:left="410"/>
              <w:jc w:val="both"/>
              <w:rPr>
                <w:rFonts w:ascii="Arial" w:hAnsi="Arial" w:cs="Arial"/>
              </w:rPr>
            </w:pPr>
            <w:r w:rsidRPr="00547117">
              <w:rPr>
                <w:rFonts w:ascii="Arial" w:hAnsi="Arial" w:cs="Arial"/>
              </w:rPr>
              <w:t>Schools should be the hub of communities and engagement with the Department of Basic Education should be paramount during the budget process</w:t>
            </w:r>
            <w:r w:rsidR="00250496" w:rsidRPr="00547117">
              <w:rPr>
                <w:rFonts w:ascii="Arial" w:hAnsi="Arial" w:cs="Arial"/>
              </w:rPr>
              <w:t>;</w:t>
            </w:r>
          </w:p>
          <w:p w:rsidR="00422F6A" w:rsidRPr="00547117" w:rsidRDefault="00422F6A" w:rsidP="00C4501F">
            <w:pPr>
              <w:pStyle w:val="NoSpacing"/>
              <w:numPr>
                <w:ilvl w:val="0"/>
                <w:numId w:val="17"/>
              </w:numPr>
              <w:spacing w:line="360" w:lineRule="auto"/>
              <w:ind w:left="410"/>
              <w:jc w:val="both"/>
              <w:rPr>
                <w:rFonts w:ascii="Arial" w:hAnsi="Arial" w:cs="Arial"/>
              </w:rPr>
            </w:pPr>
            <w:r w:rsidRPr="00547117">
              <w:rPr>
                <w:rFonts w:ascii="Arial" w:eastAsia="Times New Roman" w:hAnsi="Arial" w:cs="Arial"/>
                <w:lang w:eastAsia="en-ZA"/>
              </w:rPr>
              <w:t>Clear service level agreements (SLA) between the service provider, MENG, and USAASA be established in order to ensure s</w:t>
            </w:r>
            <w:r w:rsidRPr="00547117">
              <w:rPr>
                <w:rFonts w:ascii="Arial" w:hAnsi="Arial" w:cs="Arial"/>
              </w:rPr>
              <w:t>ustainability of rollout of broadband networks to underserviced areas</w:t>
            </w:r>
            <w:r w:rsidR="00250496" w:rsidRPr="00547117">
              <w:rPr>
                <w:rFonts w:ascii="Arial" w:hAnsi="Arial" w:cs="Arial"/>
              </w:rPr>
              <w:t>;</w:t>
            </w:r>
          </w:p>
          <w:p w:rsidR="00422F6A" w:rsidRPr="00547117" w:rsidRDefault="00422F6A" w:rsidP="00C4501F">
            <w:pPr>
              <w:pStyle w:val="NoSpacing"/>
              <w:numPr>
                <w:ilvl w:val="0"/>
                <w:numId w:val="17"/>
              </w:numPr>
              <w:spacing w:line="360" w:lineRule="auto"/>
              <w:ind w:left="410"/>
              <w:jc w:val="both"/>
              <w:rPr>
                <w:rFonts w:ascii="Arial" w:hAnsi="Arial" w:cs="Arial"/>
                <w:caps/>
              </w:rPr>
            </w:pPr>
            <w:r w:rsidRPr="00547117">
              <w:rPr>
                <w:rFonts w:ascii="Arial" w:eastAsia="Times New Roman" w:hAnsi="Arial" w:cs="Arial"/>
                <w:lang w:eastAsia="en-ZA"/>
              </w:rPr>
              <w:t>Security be improved to discourage theft of infrastructure such as s</w:t>
            </w:r>
            <w:r w:rsidRPr="00547117">
              <w:rPr>
                <w:rFonts w:ascii="Arial" w:hAnsi="Arial" w:cs="Arial"/>
              </w:rPr>
              <w:t>olar panels and other critical infrastructures</w:t>
            </w:r>
            <w:r w:rsidR="007328B0" w:rsidRPr="00547117">
              <w:rPr>
                <w:rFonts w:ascii="Arial" w:hAnsi="Arial" w:cs="Arial"/>
              </w:rPr>
              <w:t>;</w:t>
            </w:r>
          </w:p>
          <w:p w:rsidR="00422F6A" w:rsidRPr="00547117" w:rsidRDefault="00422F6A" w:rsidP="00C4501F">
            <w:pPr>
              <w:pStyle w:val="NoSpacing"/>
              <w:numPr>
                <w:ilvl w:val="0"/>
                <w:numId w:val="17"/>
              </w:numPr>
              <w:spacing w:line="360" w:lineRule="auto"/>
              <w:ind w:left="410"/>
              <w:jc w:val="both"/>
              <w:rPr>
                <w:rFonts w:ascii="Arial" w:hAnsi="Arial" w:cs="Arial"/>
              </w:rPr>
            </w:pPr>
            <w:r w:rsidRPr="00547117">
              <w:rPr>
                <w:rFonts w:ascii="Arial" w:hAnsi="Arial" w:cs="Arial"/>
              </w:rPr>
              <w:t xml:space="preserve">There was coordination with </w:t>
            </w:r>
            <w:r w:rsidR="00250496" w:rsidRPr="00547117">
              <w:rPr>
                <w:rFonts w:ascii="Arial" w:hAnsi="Arial" w:cs="Arial"/>
              </w:rPr>
              <w:t xml:space="preserve">the </w:t>
            </w:r>
            <w:r w:rsidRPr="00547117">
              <w:rPr>
                <w:rFonts w:ascii="Arial" w:hAnsi="Arial" w:cs="Arial"/>
              </w:rPr>
              <w:t>relevant provincial department in order to make provision for budget to ensure sustainability of the project after two years</w:t>
            </w:r>
            <w:r w:rsidR="007328B0" w:rsidRPr="00547117">
              <w:rPr>
                <w:rFonts w:ascii="Arial" w:hAnsi="Arial" w:cs="Arial"/>
              </w:rPr>
              <w:t>;</w:t>
            </w:r>
            <w:r w:rsidRPr="00547117">
              <w:rPr>
                <w:rFonts w:ascii="Arial" w:hAnsi="Arial" w:cs="Arial"/>
              </w:rPr>
              <w:t xml:space="preserve"> </w:t>
            </w:r>
          </w:p>
          <w:p w:rsidR="00422F6A" w:rsidRPr="00547117" w:rsidRDefault="00422F6A" w:rsidP="00C4501F">
            <w:pPr>
              <w:pStyle w:val="ListParagraph"/>
              <w:numPr>
                <w:ilvl w:val="0"/>
                <w:numId w:val="17"/>
              </w:numPr>
              <w:spacing w:after="160"/>
              <w:ind w:left="410"/>
              <w:rPr>
                <w:rFonts w:cs="Arial"/>
              </w:rPr>
            </w:pPr>
            <w:r w:rsidRPr="00547117">
              <w:rPr>
                <w:rFonts w:cs="Arial"/>
              </w:rPr>
              <w:lastRenderedPageBreak/>
              <w:t>Methods be implemented to reduce theft of solar systems</w:t>
            </w:r>
            <w:r w:rsidR="007328B0" w:rsidRPr="00547117">
              <w:rPr>
                <w:rFonts w:cs="Arial"/>
              </w:rPr>
              <w:t>;</w:t>
            </w:r>
            <w:r w:rsidRPr="00547117">
              <w:rPr>
                <w:rFonts w:cs="Arial"/>
              </w:rPr>
              <w:t xml:space="preserve">  </w:t>
            </w:r>
          </w:p>
          <w:p w:rsidR="00422F6A" w:rsidRPr="00547117" w:rsidRDefault="00422F6A" w:rsidP="00C4501F">
            <w:pPr>
              <w:pStyle w:val="ListParagraph"/>
              <w:numPr>
                <w:ilvl w:val="0"/>
                <w:numId w:val="17"/>
              </w:numPr>
              <w:spacing w:after="160"/>
              <w:ind w:left="410"/>
              <w:rPr>
                <w:rFonts w:cs="Arial"/>
              </w:rPr>
            </w:pPr>
            <w:r w:rsidRPr="00547117">
              <w:rPr>
                <w:rFonts w:cs="Arial"/>
              </w:rPr>
              <w:t>Communities and schools in the vicinity of the tower should be allowed to benefit from connectivity</w:t>
            </w:r>
            <w:r w:rsidR="007328B0" w:rsidRPr="00547117">
              <w:rPr>
                <w:rFonts w:cs="Arial"/>
              </w:rPr>
              <w:t>;</w:t>
            </w:r>
          </w:p>
          <w:p w:rsidR="00422F6A" w:rsidRPr="00547117" w:rsidRDefault="00422F6A" w:rsidP="00C4501F">
            <w:pPr>
              <w:pStyle w:val="ListParagraph"/>
              <w:numPr>
                <w:ilvl w:val="0"/>
                <w:numId w:val="17"/>
              </w:numPr>
              <w:spacing w:after="160"/>
              <w:ind w:left="410"/>
              <w:rPr>
                <w:rFonts w:cs="Arial"/>
              </w:rPr>
            </w:pPr>
            <w:r w:rsidRPr="00547117">
              <w:rPr>
                <w:rFonts w:cs="Arial"/>
              </w:rPr>
              <w:t>Strong monitoring measures were implemented by USAASA over the service provider in order to ensure value for money was received on the services rendered</w:t>
            </w:r>
            <w:r w:rsidR="007328B0" w:rsidRPr="00547117">
              <w:rPr>
                <w:rFonts w:cs="Arial"/>
              </w:rPr>
              <w:t>; and</w:t>
            </w:r>
          </w:p>
          <w:p w:rsidR="00422F6A" w:rsidRPr="00547117" w:rsidRDefault="00422F6A" w:rsidP="00C4501F">
            <w:pPr>
              <w:pStyle w:val="NoSpacing"/>
              <w:numPr>
                <w:ilvl w:val="0"/>
                <w:numId w:val="17"/>
              </w:numPr>
              <w:spacing w:line="360" w:lineRule="auto"/>
              <w:ind w:left="410"/>
              <w:jc w:val="both"/>
              <w:rPr>
                <w:rFonts w:ascii="Arial" w:hAnsi="Arial" w:cs="Arial"/>
              </w:rPr>
            </w:pPr>
            <w:r w:rsidRPr="00547117">
              <w:rPr>
                <w:rFonts w:ascii="Arial" w:hAnsi="Arial" w:cs="Arial"/>
              </w:rPr>
              <w:t xml:space="preserve">The service provider </w:t>
            </w:r>
            <w:r w:rsidR="006240E2" w:rsidRPr="00547117">
              <w:rPr>
                <w:rFonts w:ascii="Arial" w:hAnsi="Arial" w:cs="Arial"/>
              </w:rPr>
              <w:t>restores</w:t>
            </w:r>
            <w:r w:rsidRPr="00547117">
              <w:rPr>
                <w:rFonts w:ascii="Arial" w:hAnsi="Arial" w:cs="Arial"/>
              </w:rPr>
              <w:t xml:space="preserve"> connectivity to all the clinics as a matter of urgency.</w:t>
            </w:r>
          </w:p>
          <w:p w:rsidR="00422F6A" w:rsidRPr="00547117" w:rsidRDefault="00422F6A" w:rsidP="00C4501F">
            <w:pPr>
              <w:suppressAutoHyphens/>
              <w:autoSpaceDN w:val="0"/>
              <w:spacing w:after="0" w:line="240" w:lineRule="auto"/>
              <w:ind w:left="410"/>
              <w:textAlignment w:val="baseline"/>
              <w:rPr>
                <w:rFonts w:cs="Arial"/>
                <w:lang w:val="en-ZA" w:eastAsia="en-ZA"/>
              </w:rPr>
            </w:pPr>
          </w:p>
          <w:p w:rsidR="00422F6A" w:rsidRPr="00547117" w:rsidRDefault="00422F6A" w:rsidP="00C4501F">
            <w:pPr>
              <w:suppressAutoHyphens/>
              <w:autoSpaceDN w:val="0"/>
              <w:spacing w:after="0" w:line="240" w:lineRule="auto"/>
              <w:ind w:left="410"/>
              <w:textAlignment w:val="baseline"/>
              <w:rPr>
                <w:rFonts w:cs="Arial"/>
                <w:lang w:val="en-ZA" w:eastAsia="en-ZA"/>
              </w:rPr>
            </w:pPr>
            <w:r w:rsidRPr="00547117">
              <w:rPr>
                <w:rFonts w:cs="Arial"/>
                <w:lang w:val="en-ZA" w:eastAsia="en-ZA"/>
              </w:rPr>
              <w:t>On SAPO:</w:t>
            </w:r>
          </w:p>
          <w:p w:rsidR="00422F6A" w:rsidRPr="00547117" w:rsidRDefault="00422F6A" w:rsidP="00C4501F">
            <w:pPr>
              <w:suppressAutoHyphens/>
              <w:autoSpaceDN w:val="0"/>
              <w:spacing w:after="0" w:line="240" w:lineRule="auto"/>
              <w:ind w:left="410"/>
              <w:textAlignment w:val="baseline"/>
              <w:rPr>
                <w:rFonts w:cs="Arial"/>
                <w:lang w:val="en-ZA" w:eastAsia="en-ZA"/>
              </w:rPr>
            </w:pPr>
          </w:p>
          <w:p w:rsidR="000366A1" w:rsidRPr="00547117" w:rsidRDefault="000366A1" w:rsidP="00C4501F">
            <w:pPr>
              <w:pStyle w:val="ListParagraph"/>
              <w:numPr>
                <w:ilvl w:val="0"/>
                <w:numId w:val="18"/>
              </w:numPr>
              <w:spacing w:after="160"/>
              <w:ind w:left="410"/>
              <w:rPr>
                <w:rFonts w:cs="Arial"/>
              </w:rPr>
            </w:pPr>
            <w:r w:rsidRPr="00547117">
              <w:rPr>
                <w:rFonts w:cs="Arial"/>
              </w:rPr>
              <w:t>Measures be put in place to ensure that security risks were minimised, taking into consideration the challenges of branches in the rural areas and that the close relationship with the South African Police Services be maintained</w:t>
            </w:r>
            <w:r w:rsidR="00AC000E" w:rsidRPr="00547117">
              <w:rPr>
                <w:rFonts w:cs="Arial"/>
              </w:rPr>
              <w:t>;</w:t>
            </w:r>
          </w:p>
          <w:p w:rsidR="000366A1" w:rsidRPr="00547117" w:rsidRDefault="000366A1" w:rsidP="00C4501F">
            <w:pPr>
              <w:pStyle w:val="ListParagraph"/>
              <w:numPr>
                <w:ilvl w:val="0"/>
                <w:numId w:val="18"/>
              </w:numPr>
              <w:spacing w:after="160"/>
              <w:ind w:left="410"/>
              <w:rPr>
                <w:rFonts w:cs="Arial"/>
              </w:rPr>
            </w:pPr>
            <w:r w:rsidRPr="00547117">
              <w:rPr>
                <w:rFonts w:cs="Arial"/>
              </w:rPr>
              <w:t>Comparative rental costs be investigated as the current rental amount of R15 000 per month seemed exorbitant</w:t>
            </w:r>
            <w:r w:rsidR="00AC000E" w:rsidRPr="00547117">
              <w:rPr>
                <w:rFonts w:cs="Arial"/>
              </w:rPr>
              <w:t>;</w:t>
            </w:r>
          </w:p>
          <w:p w:rsidR="000366A1" w:rsidRPr="00547117" w:rsidRDefault="000366A1" w:rsidP="00C4501F">
            <w:pPr>
              <w:pStyle w:val="ListParagraph"/>
              <w:numPr>
                <w:ilvl w:val="0"/>
                <w:numId w:val="18"/>
              </w:numPr>
              <w:spacing w:after="160"/>
              <w:ind w:left="410"/>
              <w:rPr>
                <w:rFonts w:cs="Arial"/>
              </w:rPr>
            </w:pPr>
            <w:r w:rsidRPr="00547117">
              <w:rPr>
                <w:rFonts w:cs="Arial"/>
              </w:rPr>
              <w:t>Issue of space be investigated to ensure the smooth operations of the Retail Postal Agencies</w:t>
            </w:r>
            <w:r w:rsidR="00ED0F63" w:rsidRPr="00547117">
              <w:rPr>
                <w:rFonts w:cs="Arial"/>
              </w:rPr>
              <w:t>;</w:t>
            </w:r>
          </w:p>
          <w:p w:rsidR="000366A1" w:rsidRPr="00547117" w:rsidRDefault="000366A1" w:rsidP="00C4501F">
            <w:pPr>
              <w:pStyle w:val="ListParagraph"/>
              <w:numPr>
                <w:ilvl w:val="0"/>
                <w:numId w:val="18"/>
              </w:numPr>
              <w:spacing w:after="160"/>
              <w:ind w:left="410"/>
              <w:rPr>
                <w:rFonts w:cs="Arial"/>
              </w:rPr>
            </w:pPr>
            <w:r w:rsidRPr="00547117">
              <w:rPr>
                <w:rFonts w:cs="Arial"/>
              </w:rPr>
              <w:t xml:space="preserve">Security risk to post offices be minimised by </w:t>
            </w:r>
            <w:r w:rsidRPr="00547117">
              <w:rPr>
                <w:rFonts w:cs="Arial"/>
              </w:rPr>
              <w:lastRenderedPageBreak/>
              <w:t>the installation of an alarm system</w:t>
            </w:r>
            <w:r w:rsidR="00ED0F63" w:rsidRPr="00547117">
              <w:rPr>
                <w:rFonts w:cs="Arial"/>
              </w:rPr>
              <w:t>;</w:t>
            </w:r>
          </w:p>
          <w:p w:rsidR="000366A1" w:rsidRPr="00547117" w:rsidRDefault="000366A1" w:rsidP="00C4501F">
            <w:pPr>
              <w:pStyle w:val="ListParagraph"/>
              <w:numPr>
                <w:ilvl w:val="0"/>
                <w:numId w:val="18"/>
              </w:numPr>
              <w:spacing w:after="160"/>
              <w:ind w:left="410"/>
              <w:rPr>
                <w:rFonts w:cs="Arial"/>
              </w:rPr>
            </w:pPr>
            <w:r w:rsidRPr="00547117">
              <w:rPr>
                <w:rFonts w:cs="Arial"/>
              </w:rPr>
              <w:t>Security risks at the RPA be addressed and minimised to ensure that the image of SAPO get preserved</w:t>
            </w:r>
            <w:r w:rsidR="00ED0F63" w:rsidRPr="00547117">
              <w:rPr>
                <w:rFonts w:cs="Arial"/>
              </w:rPr>
              <w:t>;</w:t>
            </w:r>
          </w:p>
          <w:p w:rsidR="000366A1" w:rsidRPr="00547117" w:rsidRDefault="000366A1" w:rsidP="00C4501F">
            <w:pPr>
              <w:pStyle w:val="ListParagraph"/>
              <w:numPr>
                <w:ilvl w:val="0"/>
                <w:numId w:val="18"/>
              </w:numPr>
              <w:spacing w:after="160"/>
              <w:ind w:left="410"/>
              <w:rPr>
                <w:rFonts w:cs="Arial"/>
              </w:rPr>
            </w:pPr>
            <w:r w:rsidRPr="00547117">
              <w:rPr>
                <w:rFonts w:cs="Arial"/>
              </w:rPr>
              <w:t>Ensure a clear career progression for the RPA managers</w:t>
            </w:r>
            <w:r w:rsidR="00ED0F63" w:rsidRPr="00547117">
              <w:rPr>
                <w:rFonts w:cs="Arial"/>
              </w:rPr>
              <w:t>; and</w:t>
            </w:r>
          </w:p>
          <w:p w:rsidR="000366A1" w:rsidRPr="00547117" w:rsidRDefault="000366A1" w:rsidP="00C4501F">
            <w:pPr>
              <w:pStyle w:val="ListParagraph"/>
              <w:numPr>
                <w:ilvl w:val="0"/>
                <w:numId w:val="18"/>
              </w:numPr>
              <w:spacing w:after="160"/>
              <w:ind w:left="410"/>
              <w:rPr>
                <w:rFonts w:cs="Arial"/>
              </w:rPr>
            </w:pPr>
            <w:r w:rsidRPr="00547117">
              <w:rPr>
                <w:rFonts w:cs="Arial"/>
              </w:rPr>
              <w:t>Security doors, air-conditioning and broken tiles at the Casteel Post Office be fixed.</w:t>
            </w:r>
          </w:p>
          <w:p w:rsidR="00422F6A" w:rsidRPr="00547117" w:rsidRDefault="00422F6A" w:rsidP="00422F6A">
            <w:pPr>
              <w:suppressAutoHyphens/>
              <w:autoSpaceDN w:val="0"/>
              <w:spacing w:after="0" w:line="240" w:lineRule="auto"/>
              <w:ind w:left="360"/>
              <w:textAlignment w:val="baseline"/>
              <w:rPr>
                <w:rFonts w:cs="Arial"/>
                <w:lang w:val="en-ZA" w:eastAsia="en-ZA"/>
              </w:rPr>
            </w:pPr>
          </w:p>
        </w:tc>
        <w:tc>
          <w:tcPr>
            <w:tcW w:w="782" w:type="pct"/>
          </w:tcPr>
          <w:p w:rsidR="00136FEA" w:rsidRPr="00547117" w:rsidRDefault="00BA3F3B" w:rsidP="00BA3F3B">
            <w:pPr>
              <w:spacing w:after="0" w:line="280" w:lineRule="exact"/>
              <w:rPr>
                <w:rFonts w:cs="Arial"/>
                <w:lang w:val="en-ZA" w:eastAsia="en-ZA"/>
              </w:rPr>
            </w:pPr>
            <w:r w:rsidRPr="00547117">
              <w:rPr>
                <w:rFonts w:cs="Arial"/>
                <w:lang w:val="en-ZA" w:eastAsia="en-ZA"/>
              </w:rPr>
              <w:lastRenderedPageBreak/>
              <w:t>Ongoing engagement with DTPS</w:t>
            </w:r>
            <w:r w:rsidR="00250496" w:rsidRPr="00547117">
              <w:rPr>
                <w:rFonts w:cs="Arial"/>
                <w:lang w:val="en-ZA" w:eastAsia="en-ZA"/>
              </w:rPr>
              <w:t>,</w:t>
            </w:r>
            <w:r w:rsidRPr="00547117">
              <w:rPr>
                <w:rFonts w:cs="Arial"/>
                <w:lang w:val="en-ZA" w:eastAsia="en-ZA"/>
              </w:rPr>
              <w:t xml:space="preserve"> USAASA and SAPO</w:t>
            </w:r>
          </w:p>
        </w:tc>
      </w:tr>
    </w:tbl>
    <w:p w:rsidR="00AC64EF" w:rsidRPr="00547117" w:rsidRDefault="00AC64EF" w:rsidP="00794D03">
      <w:pPr>
        <w:spacing w:after="0" w:line="280" w:lineRule="exact"/>
        <w:ind w:left="360"/>
        <w:rPr>
          <w:rFonts w:cs="Arial"/>
          <w:b/>
          <w:bCs/>
          <w:lang w:val="en-ZA"/>
        </w:rPr>
      </w:pPr>
    </w:p>
    <w:p w:rsidR="00AC64EF" w:rsidRPr="00547117" w:rsidRDefault="00AC64EF" w:rsidP="00D6779F">
      <w:pPr>
        <w:numPr>
          <w:ilvl w:val="0"/>
          <w:numId w:val="7"/>
        </w:numPr>
        <w:pBdr>
          <w:top w:val="single" w:sz="4" w:space="1" w:color="auto"/>
          <w:left w:val="single" w:sz="4" w:space="4" w:color="auto"/>
          <w:bottom w:val="single" w:sz="4" w:space="1" w:color="auto"/>
          <w:right w:val="single" w:sz="4" w:space="0" w:color="auto"/>
        </w:pBdr>
        <w:shd w:val="clear" w:color="auto" w:fill="D9D9D9"/>
        <w:tabs>
          <w:tab w:val="clear" w:pos="720"/>
          <w:tab w:val="num" w:pos="142"/>
        </w:tabs>
        <w:spacing w:after="0" w:line="280" w:lineRule="exact"/>
        <w:ind w:left="142" w:firstLine="0"/>
        <w:rPr>
          <w:rFonts w:cs="Arial"/>
          <w:bCs/>
          <w:lang w:val="en-ZA"/>
        </w:rPr>
      </w:pPr>
      <w:r w:rsidRPr="00547117">
        <w:rPr>
          <w:rFonts w:cs="Arial"/>
          <w:b/>
          <w:bCs/>
          <w:lang w:val="en-ZA"/>
        </w:rPr>
        <w:t xml:space="preserve">Challenges emerging </w:t>
      </w:r>
    </w:p>
    <w:p w:rsidR="00AC64EF" w:rsidRPr="00547117" w:rsidRDefault="00AC64EF" w:rsidP="00656C26">
      <w:p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rPr>
          <w:rFonts w:cs="Arial"/>
          <w:bCs/>
          <w:lang w:val="en-ZA"/>
        </w:rPr>
      </w:pPr>
      <w:r w:rsidRPr="00547117">
        <w:rPr>
          <w:rFonts w:cs="Arial"/>
          <w:bCs/>
          <w:lang w:val="en-ZA"/>
        </w:rPr>
        <w:t>The following challenges emerged during the oversight visit:</w:t>
      </w:r>
    </w:p>
    <w:p w:rsidR="00656C26" w:rsidRPr="00547117" w:rsidRDefault="000366A1" w:rsidP="00547117">
      <w:pPr>
        <w:pBdr>
          <w:top w:val="single" w:sz="4" w:space="1" w:color="auto"/>
          <w:left w:val="single" w:sz="4" w:space="4" w:color="auto"/>
          <w:bottom w:val="single" w:sz="4" w:space="1" w:color="auto"/>
          <w:right w:val="single" w:sz="4" w:space="0" w:color="auto"/>
        </w:pBdr>
        <w:shd w:val="clear" w:color="auto" w:fill="D9D9D9"/>
        <w:spacing w:after="0" w:line="280" w:lineRule="exact"/>
        <w:ind w:left="142"/>
        <w:rPr>
          <w:rFonts w:cs="Arial"/>
          <w:bCs/>
          <w:lang w:val="en-ZA"/>
        </w:rPr>
      </w:pPr>
      <w:r w:rsidRPr="00547117">
        <w:rPr>
          <w:rFonts w:cs="Arial"/>
          <w:bCs/>
          <w:lang w:val="en-ZA"/>
        </w:rPr>
        <w:t>The oversight visit to USAASA brought about many concerns for the Committee</w:t>
      </w:r>
      <w:r w:rsidR="00ED0F63" w:rsidRPr="00547117">
        <w:rPr>
          <w:rFonts w:cs="Arial"/>
          <w:bCs/>
          <w:lang w:val="en-ZA"/>
        </w:rPr>
        <w:t xml:space="preserve"> relating to Internet service and access</w:t>
      </w:r>
      <w:r w:rsidRPr="00547117">
        <w:rPr>
          <w:rFonts w:cs="Arial"/>
          <w:bCs/>
          <w:lang w:val="en-ZA"/>
        </w:rPr>
        <w:t>. The Committee noted that a follow-up oversight visit would need to be conducted</w:t>
      </w:r>
      <w:r w:rsidR="00ED0F63" w:rsidRPr="00547117">
        <w:rPr>
          <w:rFonts w:cs="Arial"/>
          <w:bCs/>
          <w:lang w:val="en-ZA"/>
        </w:rPr>
        <w:t xml:space="preserve"> to ascertain whether the sites inspected were operational.</w:t>
      </w:r>
    </w:p>
    <w:p w:rsidR="00AC64EF" w:rsidRPr="00547117" w:rsidRDefault="00AC64EF" w:rsidP="00A124DB">
      <w:p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rPr>
          <w:rFonts w:cs="Arial"/>
          <w:bCs/>
          <w:lang w:val="en-ZA"/>
        </w:rPr>
      </w:pPr>
    </w:p>
    <w:p w:rsidR="00AC64EF" w:rsidRPr="00547117" w:rsidRDefault="00AC64EF" w:rsidP="00D6779F">
      <w:pPr>
        <w:numPr>
          <w:ilvl w:val="0"/>
          <w:numId w:val="7"/>
        </w:numPr>
        <w:pBdr>
          <w:top w:val="single" w:sz="4" w:space="1" w:color="auto"/>
          <w:left w:val="single" w:sz="4" w:space="4" w:color="auto"/>
          <w:bottom w:val="single" w:sz="4" w:space="1" w:color="auto"/>
          <w:right w:val="single" w:sz="4" w:space="0" w:color="auto"/>
        </w:pBdr>
        <w:shd w:val="clear" w:color="auto" w:fill="D9D9D9"/>
        <w:tabs>
          <w:tab w:val="clear" w:pos="720"/>
          <w:tab w:val="num" w:pos="142"/>
        </w:tabs>
        <w:spacing w:after="0" w:line="280" w:lineRule="exact"/>
        <w:ind w:left="142" w:firstLine="0"/>
        <w:rPr>
          <w:rFonts w:cs="Arial"/>
          <w:b/>
          <w:bCs/>
          <w:lang w:val="en-ZA"/>
        </w:rPr>
      </w:pPr>
      <w:r w:rsidRPr="00547117">
        <w:rPr>
          <w:rFonts w:cs="Arial"/>
          <w:b/>
          <w:bCs/>
          <w:lang w:val="en-ZA"/>
        </w:rPr>
        <w:t>Issues for follow-up</w:t>
      </w:r>
    </w:p>
    <w:p w:rsidR="00AC64EF" w:rsidRPr="00547117" w:rsidRDefault="00AC64EF" w:rsidP="00A124DB">
      <w:p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rPr>
          <w:rFonts w:cs="Arial"/>
          <w:bCs/>
          <w:lang w:val="en-ZA"/>
        </w:rPr>
      </w:pPr>
      <w:r w:rsidRPr="00547117">
        <w:rPr>
          <w:rFonts w:cs="Arial"/>
          <w:bCs/>
          <w:lang w:val="en-ZA"/>
        </w:rPr>
        <w:t xml:space="preserve">The </w:t>
      </w:r>
      <w:r w:rsidR="00E323CD" w:rsidRPr="00547117">
        <w:rPr>
          <w:rFonts w:cs="Arial"/>
          <w:bCs/>
          <w:lang w:val="en-ZA"/>
        </w:rPr>
        <w:t>6</w:t>
      </w:r>
      <w:r w:rsidRPr="00547117">
        <w:rPr>
          <w:rFonts w:cs="Arial"/>
          <w:bCs/>
          <w:vertAlign w:val="superscript"/>
          <w:lang w:val="en-ZA"/>
        </w:rPr>
        <w:t>th</w:t>
      </w:r>
      <w:r w:rsidRPr="00547117">
        <w:rPr>
          <w:rFonts w:cs="Arial"/>
          <w:bCs/>
          <w:lang w:val="en-ZA"/>
        </w:rPr>
        <w:t xml:space="preserve"> Parliament should </w:t>
      </w:r>
      <w:r w:rsidR="000366A1" w:rsidRPr="00547117">
        <w:rPr>
          <w:rFonts w:cs="Arial"/>
          <w:bCs/>
          <w:lang w:val="en-ZA"/>
        </w:rPr>
        <w:t>consider:</w:t>
      </w:r>
    </w:p>
    <w:p w:rsidR="00C25DF9" w:rsidRPr="00547117" w:rsidRDefault="000366A1" w:rsidP="00D6779F">
      <w:pPr>
        <w:pStyle w:val="ListParagraph"/>
        <w:numPr>
          <w:ilvl w:val="0"/>
          <w:numId w:val="13"/>
        </w:numPr>
        <w:pBdr>
          <w:top w:val="single" w:sz="4" w:space="1" w:color="auto"/>
          <w:left w:val="single" w:sz="4" w:space="4" w:color="auto"/>
          <w:bottom w:val="single" w:sz="4" w:space="1" w:color="auto"/>
          <w:right w:val="single" w:sz="4" w:space="0" w:color="auto"/>
        </w:pBdr>
        <w:shd w:val="clear" w:color="auto" w:fill="D9D9D9"/>
        <w:spacing w:after="0" w:line="280" w:lineRule="exact"/>
        <w:ind w:left="709" w:hanging="567"/>
        <w:rPr>
          <w:rFonts w:cs="Arial"/>
          <w:bCs/>
          <w:lang w:val="en-ZA"/>
        </w:rPr>
      </w:pPr>
      <w:r w:rsidRPr="00547117">
        <w:rPr>
          <w:rFonts w:cs="Arial"/>
          <w:bCs/>
          <w:lang w:val="en-ZA"/>
        </w:rPr>
        <w:t xml:space="preserve">A follow-up oversight </w:t>
      </w:r>
      <w:r w:rsidR="00C4501F" w:rsidRPr="00547117">
        <w:rPr>
          <w:rFonts w:cs="Arial"/>
          <w:bCs/>
          <w:lang w:val="en-ZA"/>
        </w:rPr>
        <w:t>visits</w:t>
      </w:r>
      <w:r w:rsidRPr="00547117">
        <w:rPr>
          <w:rFonts w:cs="Arial"/>
          <w:bCs/>
          <w:lang w:val="en-ZA"/>
        </w:rPr>
        <w:t xml:space="preserve"> to USAASA</w:t>
      </w:r>
      <w:r w:rsidR="00ED0F63" w:rsidRPr="00547117">
        <w:rPr>
          <w:rFonts w:cs="Arial"/>
          <w:bCs/>
          <w:lang w:val="en-ZA"/>
        </w:rPr>
        <w:t xml:space="preserve"> project sites</w:t>
      </w:r>
      <w:r w:rsidRPr="00547117">
        <w:rPr>
          <w:rFonts w:cs="Arial"/>
          <w:bCs/>
          <w:lang w:val="en-ZA"/>
        </w:rPr>
        <w:t>.</w:t>
      </w:r>
    </w:p>
    <w:p w:rsidR="00C25DF9" w:rsidRPr="00547117" w:rsidRDefault="00C25DF9" w:rsidP="003C55A2">
      <w:pPr>
        <w:spacing w:after="0" w:line="280" w:lineRule="exact"/>
        <w:rPr>
          <w:rFonts w:cs="Arial"/>
          <w:bCs/>
          <w:lang w:val="en-ZA"/>
        </w:rPr>
      </w:pPr>
    </w:p>
    <w:p w:rsidR="00C25DF9" w:rsidRPr="00547117" w:rsidRDefault="00C25DF9" w:rsidP="003C55A2">
      <w:pPr>
        <w:spacing w:after="0" w:line="280" w:lineRule="exact"/>
        <w:rPr>
          <w:rFonts w:cs="Arial"/>
          <w:b/>
          <w:bCs/>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Study tours undertaken</w:t>
      </w:r>
    </w:p>
    <w:p w:rsidR="00AC64EF" w:rsidRPr="00547117" w:rsidRDefault="00AC64EF" w:rsidP="00794D03">
      <w:pPr>
        <w:spacing w:after="0" w:line="280" w:lineRule="exact"/>
        <w:ind w:left="360"/>
        <w:rPr>
          <w:rFonts w:cs="Arial"/>
          <w:b/>
          <w:bCs/>
          <w:lang w:val="en-ZA"/>
        </w:rPr>
      </w:pPr>
    </w:p>
    <w:p w:rsidR="00AC64EF" w:rsidRPr="00547117" w:rsidRDefault="00762A86" w:rsidP="00C90B3E">
      <w:pPr>
        <w:spacing w:after="0" w:line="280" w:lineRule="exact"/>
        <w:rPr>
          <w:rFonts w:cs="Arial"/>
          <w:bCs/>
          <w:lang w:val="en-ZA"/>
        </w:rPr>
      </w:pPr>
      <w:r w:rsidRPr="00547117">
        <w:rPr>
          <w:rFonts w:cs="Arial"/>
          <w:bCs/>
          <w:lang w:val="en-ZA"/>
        </w:rPr>
        <w:t xml:space="preserve">None of the applications for </w:t>
      </w:r>
      <w:r w:rsidR="00AE1BAE" w:rsidRPr="00547117">
        <w:rPr>
          <w:rFonts w:cs="Arial"/>
          <w:bCs/>
          <w:lang w:val="en-ZA"/>
        </w:rPr>
        <w:t xml:space="preserve">international </w:t>
      </w:r>
      <w:r w:rsidRPr="00547117">
        <w:rPr>
          <w:rFonts w:cs="Arial"/>
          <w:bCs/>
          <w:lang w:val="en-ZA"/>
        </w:rPr>
        <w:t>study tours by the Committee were approved.</w:t>
      </w:r>
    </w:p>
    <w:p w:rsidR="00C90B3E" w:rsidRPr="00547117" w:rsidRDefault="00C90B3E" w:rsidP="00C90B3E">
      <w:pPr>
        <w:spacing w:after="0" w:line="280" w:lineRule="exact"/>
        <w:rPr>
          <w:rFonts w:cs="Arial"/>
          <w:bCs/>
          <w:lang w:val="en-ZA"/>
        </w:rPr>
      </w:pPr>
    </w:p>
    <w:p w:rsidR="00AC64EF" w:rsidRPr="00547117" w:rsidRDefault="00AC64EF" w:rsidP="00D6779F">
      <w:pPr>
        <w:numPr>
          <w:ilvl w:val="0"/>
          <w:numId w:val="8"/>
        </w:numPr>
        <w:pBdr>
          <w:top w:val="single" w:sz="4" w:space="1" w:color="auto"/>
          <w:left w:val="single" w:sz="4" w:space="16" w:color="auto"/>
          <w:bottom w:val="single" w:sz="4" w:space="1" w:color="auto"/>
          <w:right w:val="single" w:sz="4" w:space="4" w:color="auto"/>
        </w:pBdr>
        <w:shd w:val="clear" w:color="auto" w:fill="D9D9D9"/>
        <w:spacing w:after="0"/>
        <w:rPr>
          <w:rFonts w:cs="Arial"/>
          <w:b/>
          <w:bCs/>
          <w:lang w:val="en-ZA"/>
        </w:rPr>
      </w:pPr>
      <w:r w:rsidRPr="00547117">
        <w:rPr>
          <w:rFonts w:cs="Arial"/>
          <w:b/>
          <w:bCs/>
          <w:lang w:val="en-ZA"/>
        </w:rPr>
        <w:t>Issues for follow-up</w:t>
      </w:r>
    </w:p>
    <w:p w:rsidR="00AC64EF" w:rsidRPr="00547117" w:rsidRDefault="00AC64EF" w:rsidP="00C25DF9">
      <w:pPr>
        <w:pBdr>
          <w:top w:val="single" w:sz="4" w:space="1" w:color="auto"/>
          <w:left w:val="single" w:sz="4" w:space="16" w:color="auto"/>
          <w:bottom w:val="single" w:sz="4" w:space="1" w:color="auto"/>
          <w:right w:val="single" w:sz="4" w:space="4" w:color="auto"/>
        </w:pBdr>
        <w:shd w:val="clear" w:color="auto" w:fill="D9D9D9"/>
        <w:spacing w:after="0"/>
        <w:ind w:left="360"/>
        <w:rPr>
          <w:rFonts w:cs="Arial"/>
          <w:bCs/>
          <w:lang w:val="en-ZA"/>
        </w:rPr>
      </w:pPr>
      <w:r w:rsidRPr="00547117">
        <w:rPr>
          <w:rFonts w:cs="Arial"/>
          <w:bCs/>
          <w:lang w:val="en-ZA"/>
        </w:rPr>
        <w:t xml:space="preserve">The </w:t>
      </w:r>
      <w:r w:rsidR="00E323CD" w:rsidRPr="00547117">
        <w:rPr>
          <w:rFonts w:cs="Arial"/>
          <w:bCs/>
          <w:lang w:val="en-ZA"/>
        </w:rPr>
        <w:t>6</w:t>
      </w:r>
      <w:r w:rsidRPr="00547117">
        <w:rPr>
          <w:rFonts w:cs="Arial"/>
          <w:bCs/>
          <w:vertAlign w:val="superscript"/>
          <w:lang w:val="en-ZA"/>
        </w:rPr>
        <w:t>th</w:t>
      </w:r>
      <w:r w:rsidRPr="00547117">
        <w:rPr>
          <w:rFonts w:cs="Arial"/>
          <w:bCs/>
          <w:lang w:val="en-ZA"/>
        </w:rPr>
        <w:t xml:space="preserve"> Parliament should consider </w:t>
      </w:r>
      <w:r w:rsidR="00ED0F63" w:rsidRPr="00547117">
        <w:rPr>
          <w:rFonts w:cs="Arial"/>
          <w:bCs/>
          <w:lang w:val="en-ZA"/>
        </w:rPr>
        <w:t>t</w:t>
      </w:r>
      <w:r w:rsidRPr="00547117">
        <w:rPr>
          <w:rFonts w:cs="Arial"/>
          <w:bCs/>
          <w:lang w:val="en-ZA"/>
        </w:rPr>
        <w:t>he</w:t>
      </w:r>
      <w:r w:rsidR="00C90B3E" w:rsidRPr="00547117">
        <w:rPr>
          <w:rFonts w:cs="Arial"/>
          <w:bCs/>
          <w:lang w:val="en-ZA"/>
        </w:rPr>
        <w:t xml:space="preserve"> following concerns that arose:</w:t>
      </w:r>
    </w:p>
    <w:p w:rsidR="00C90B3E" w:rsidRPr="00547117" w:rsidRDefault="00D17FEE" w:rsidP="00D6779F">
      <w:pPr>
        <w:pStyle w:val="ListParagraph"/>
        <w:numPr>
          <w:ilvl w:val="0"/>
          <w:numId w:val="5"/>
        </w:numPr>
        <w:pBdr>
          <w:top w:val="single" w:sz="4" w:space="1" w:color="auto"/>
          <w:left w:val="single" w:sz="4" w:space="16" w:color="auto"/>
          <w:bottom w:val="single" w:sz="4" w:space="1" w:color="auto"/>
          <w:right w:val="single" w:sz="4" w:space="4" w:color="auto"/>
        </w:pBdr>
        <w:shd w:val="clear" w:color="auto" w:fill="D9D9D9"/>
        <w:spacing w:after="0"/>
        <w:rPr>
          <w:rFonts w:cs="Arial"/>
          <w:bCs/>
          <w:lang w:val="en-ZA"/>
        </w:rPr>
      </w:pPr>
      <w:r w:rsidRPr="00547117">
        <w:rPr>
          <w:rFonts w:cs="Arial"/>
          <w:bCs/>
          <w:lang w:val="en-ZA"/>
        </w:rPr>
        <w:t>Members to undertake international study tour to gain insight and in preparation for the processing the ECA Bill.</w:t>
      </w:r>
    </w:p>
    <w:p w:rsidR="00C4501F" w:rsidRPr="00547117" w:rsidRDefault="00C4501F" w:rsidP="00C25DF9">
      <w:pPr>
        <w:spacing w:after="0" w:line="280" w:lineRule="exact"/>
        <w:rPr>
          <w:rFonts w:cs="Arial"/>
          <w:lang w:val="en-ZA"/>
        </w:rPr>
      </w:pPr>
    </w:p>
    <w:p w:rsidR="00C4501F" w:rsidRPr="00547117" w:rsidRDefault="00C4501F" w:rsidP="00C25DF9">
      <w:pPr>
        <w:spacing w:after="0" w:line="280" w:lineRule="exact"/>
        <w:rPr>
          <w:rFonts w:cs="Arial"/>
          <w:lang w:val="en-ZA"/>
        </w:rPr>
      </w:pPr>
    </w:p>
    <w:p w:rsidR="00C4501F" w:rsidRPr="00547117" w:rsidRDefault="00C4501F" w:rsidP="00C25DF9">
      <w:pPr>
        <w:spacing w:after="0" w:line="280" w:lineRule="exact"/>
        <w:rPr>
          <w:rFonts w:cs="Arial"/>
          <w:lang w:val="en-ZA"/>
        </w:rPr>
      </w:pPr>
    </w:p>
    <w:p w:rsidR="00C4501F" w:rsidRPr="00547117" w:rsidRDefault="00C4501F" w:rsidP="00C25DF9">
      <w:pPr>
        <w:spacing w:after="0" w:line="280" w:lineRule="exact"/>
        <w:rPr>
          <w:rFonts w:cs="Arial"/>
          <w:lang w:val="en-ZA"/>
        </w:rPr>
      </w:pPr>
    </w:p>
    <w:p w:rsidR="002B4B97" w:rsidRPr="00547117" w:rsidRDefault="002B4B97" w:rsidP="00D6779F">
      <w:pPr>
        <w:numPr>
          <w:ilvl w:val="0"/>
          <w:numId w:val="9"/>
        </w:numPr>
        <w:spacing w:after="0" w:line="280" w:lineRule="exact"/>
        <w:rPr>
          <w:rFonts w:cs="Arial"/>
          <w:b/>
          <w:bCs/>
          <w:lang w:val="en-ZA"/>
        </w:rPr>
      </w:pPr>
      <w:r w:rsidRPr="00547117">
        <w:rPr>
          <w:rFonts w:cs="Arial"/>
          <w:b/>
          <w:bCs/>
          <w:lang w:val="en-ZA"/>
        </w:rPr>
        <w:t>International Agreements</w:t>
      </w:r>
    </w:p>
    <w:p w:rsidR="00656C26" w:rsidRPr="00547117" w:rsidRDefault="00656C26" w:rsidP="00656C26">
      <w:pPr>
        <w:spacing w:after="0" w:line="280" w:lineRule="exact"/>
        <w:ind w:left="720"/>
        <w:rPr>
          <w:rFonts w:cs="Arial"/>
          <w:b/>
          <w:bCs/>
          <w:lang w:val="en-ZA"/>
        </w:rPr>
      </w:pPr>
    </w:p>
    <w:p w:rsidR="00AC64EF" w:rsidRPr="00547117" w:rsidRDefault="00F85A65" w:rsidP="00547117">
      <w:pPr>
        <w:spacing w:after="0"/>
        <w:rPr>
          <w:rFonts w:cs="Arial"/>
          <w:lang w:val="en-ZA"/>
        </w:rPr>
      </w:pPr>
      <w:r w:rsidRPr="00547117">
        <w:rPr>
          <w:rFonts w:cs="Arial"/>
          <w:lang w:val="en-ZA"/>
        </w:rPr>
        <w:t xml:space="preserve">The committee adopted the following two </w:t>
      </w:r>
      <w:r w:rsidR="002B4B97" w:rsidRPr="00547117">
        <w:rPr>
          <w:rFonts w:cs="Arial"/>
          <w:lang w:val="en-ZA"/>
        </w:rPr>
        <w:t>international agreement</w:t>
      </w:r>
      <w:r w:rsidR="00C25DF9" w:rsidRPr="00547117">
        <w:rPr>
          <w:rFonts w:cs="Arial"/>
          <w:lang w:val="en-ZA"/>
        </w:rPr>
        <w:t>s</w:t>
      </w:r>
      <w:r w:rsidRPr="00547117">
        <w:rPr>
          <w:rFonts w:cs="Arial"/>
          <w:lang w:val="en-ZA"/>
        </w:rPr>
        <w:t xml:space="preserve"> on 24 January 2017: </w:t>
      </w:r>
    </w:p>
    <w:p w:rsidR="00F85A65" w:rsidRPr="00547117" w:rsidRDefault="00F85A65" w:rsidP="00D6779F">
      <w:pPr>
        <w:pStyle w:val="ListParagraph"/>
        <w:numPr>
          <w:ilvl w:val="0"/>
          <w:numId w:val="5"/>
        </w:numPr>
        <w:spacing w:after="0" w:line="280" w:lineRule="exact"/>
        <w:rPr>
          <w:rFonts w:cs="Arial"/>
          <w:bCs/>
          <w:lang w:val="en-ZA"/>
        </w:rPr>
      </w:pPr>
      <w:r w:rsidRPr="00547117">
        <w:rPr>
          <w:rFonts w:cs="Arial"/>
          <w:bCs/>
          <w:lang w:val="en-ZA"/>
        </w:rPr>
        <w:t>Convention of African Telecommunications Union (ATU)</w:t>
      </w:r>
      <w:r w:rsidR="00ED0F63" w:rsidRPr="00547117">
        <w:rPr>
          <w:rFonts w:cs="Arial"/>
          <w:bCs/>
          <w:lang w:val="en-ZA"/>
        </w:rPr>
        <w:t>; and</w:t>
      </w:r>
    </w:p>
    <w:p w:rsidR="00F85A65" w:rsidRPr="00547117" w:rsidRDefault="00F85A65" w:rsidP="00D6779F">
      <w:pPr>
        <w:pStyle w:val="ListParagraph"/>
        <w:numPr>
          <w:ilvl w:val="0"/>
          <w:numId w:val="5"/>
        </w:numPr>
        <w:spacing w:after="0" w:line="280" w:lineRule="exact"/>
        <w:rPr>
          <w:rFonts w:cs="Arial"/>
          <w:bCs/>
          <w:lang w:val="en-ZA"/>
        </w:rPr>
      </w:pPr>
      <w:r w:rsidRPr="00547117">
        <w:rPr>
          <w:rFonts w:cs="Arial"/>
          <w:bCs/>
          <w:lang w:val="en-ZA"/>
        </w:rPr>
        <w:t>Final Acts of the Plenipotentiary Conference on the International Telecommunications Union (ITU).</w:t>
      </w:r>
    </w:p>
    <w:p w:rsidR="00D5479E" w:rsidRPr="00547117" w:rsidRDefault="00D5479E" w:rsidP="00794D03">
      <w:pPr>
        <w:spacing w:after="0" w:line="280" w:lineRule="exact"/>
        <w:rPr>
          <w:rFonts w:cs="Arial"/>
          <w:bCs/>
          <w:lang w:val="en-ZA"/>
        </w:rPr>
      </w:pPr>
    </w:p>
    <w:p w:rsidR="00547117" w:rsidRPr="00547117" w:rsidRDefault="00547117" w:rsidP="00794D03">
      <w:pPr>
        <w:spacing w:after="0" w:line="280" w:lineRule="exact"/>
        <w:rPr>
          <w:rFonts w:cs="Arial"/>
          <w:bCs/>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Statutory appointments</w:t>
      </w:r>
    </w:p>
    <w:p w:rsidR="00AC64EF" w:rsidRPr="00547117" w:rsidRDefault="00AC64EF" w:rsidP="00794D03">
      <w:pPr>
        <w:spacing w:after="0" w:line="280" w:lineRule="exact"/>
        <w:rPr>
          <w:rFonts w:cs="Arial"/>
          <w:lang w:val="en-ZA"/>
        </w:rPr>
      </w:pPr>
    </w:p>
    <w:p w:rsidR="00AC64EF" w:rsidRPr="00547117" w:rsidRDefault="000A6F9A" w:rsidP="00794D03">
      <w:pPr>
        <w:spacing w:after="0" w:line="280" w:lineRule="exact"/>
        <w:rPr>
          <w:rFonts w:cs="Arial"/>
          <w:lang w:val="en-ZA"/>
        </w:rPr>
      </w:pPr>
      <w:r w:rsidRPr="00547117">
        <w:rPr>
          <w:rFonts w:cs="Arial"/>
          <w:lang w:val="en-ZA"/>
        </w:rPr>
        <w:t xml:space="preserve">No statutory </w:t>
      </w:r>
      <w:r w:rsidR="00AC64EF" w:rsidRPr="00547117">
        <w:rPr>
          <w:rFonts w:cs="Arial"/>
          <w:lang w:val="en-ZA"/>
        </w:rPr>
        <w:t>appointment</w:t>
      </w:r>
      <w:r w:rsidRPr="00547117">
        <w:rPr>
          <w:rFonts w:cs="Arial"/>
          <w:lang w:val="en-ZA"/>
        </w:rPr>
        <w:t>s were made.</w:t>
      </w:r>
    </w:p>
    <w:p w:rsidR="00AC64EF" w:rsidRPr="00547117" w:rsidRDefault="00AC64EF" w:rsidP="00794D03">
      <w:pPr>
        <w:spacing w:after="0" w:line="280" w:lineRule="exact"/>
        <w:rPr>
          <w:rFonts w:cs="Arial"/>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Interventions</w:t>
      </w:r>
    </w:p>
    <w:p w:rsidR="00AC64EF" w:rsidRPr="00547117" w:rsidRDefault="00AC64EF" w:rsidP="00D0249A">
      <w:pPr>
        <w:spacing w:after="0" w:line="280" w:lineRule="exact"/>
        <w:rPr>
          <w:rFonts w:cs="Arial"/>
          <w:lang w:val="en-ZA"/>
        </w:rPr>
      </w:pPr>
    </w:p>
    <w:p w:rsidR="00AC64EF" w:rsidRPr="00547117" w:rsidRDefault="00823D81" w:rsidP="00D0249A">
      <w:pPr>
        <w:spacing w:after="0" w:line="280" w:lineRule="exact"/>
        <w:rPr>
          <w:rFonts w:cs="Arial"/>
          <w:lang w:val="en-ZA"/>
        </w:rPr>
      </w:pPr>
      <w:r w:rsidRPr="00547117">
        <w:rPr>
          <w:rFonts w:cs="Arial"/>
          <w:lang w:val="en-ZA"/>
        </w:rPr>
        <w:t xml:space="preserve">No interventions were made. </w:t>
      </w:r>
    </w:p>
    <w:p w:rsidR="00AC64EF" w:rsidRPr="00547117" w:rsidRDefault="00AC64EF" w:rsidP="00D0249A">
      <w:pPr>
        <w:spacing w:after="0" w:line="280" w:lineRule="exact"/>
        <w:rPr>
          <w:rFonts w:cs="Arial"/>
          <w:lang w:val="en-ZA"/>
        </w:rPr>
      </w:pPr>
    </w:p>
    <w:p w:rsidR="00AC64EF" w:rsidRPr="00547117" w:rsidRDefault="00AC64EF" w:rsidP="00D0249A">
      <w:pPr>
        <w:spacing w:after="0" w:line="280" w:lineRule="exact"/>
        <w:rPr>
          <w:rFonts w:cs="Arial"/>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Petitions</w:t>
      </w:r>
    </w:p>
    <w:p w:rsidR="00AC64EF" w:rsidRPr="00547117" w:rsidRDefault="00AC64EF" w:rsidP="00D0249A">
      <w:pPr>
        <w:spacing w:after="0" w:line="280" w:lineRule="exact"/>
        <w:rPr>
          <w:rFonts w:cs="Arial"/>
          <w:lang w:val="en-ZA"/>
        </w:rPr>
      </w:pPr>
    </w:p>
    <w:p w:rsidR="00AC64EF" w:rsidRPr="00547117" w:rsidRDefault="00823D81" w:rsidP="00D0249A">
      <w:pPr>
        <w:spacing w:after="0" w:line="280" w:lineRule="exact"/>
        <w:rPr>
          <w:rFonts w:cs="Arial"/>
          <w:lang w:val="en-ZA"/>
        </w:rPr>
      </w:pPr>
      <w:r w:rsidRPr="00547117">
        <w:rPr>
          <w:rFonts w:cs="Arial"/>
          <w:lang w:val="en-ZA"/>
        </w:rPr>
        <w:t xml:space="preserve">No petitions were considered. </w:t>
      </w:r>
    </w:p>
    <w:p w:rsidR="00AC64EF" w:rsidRPr="00547117" w:rsidRDefault="00AC64EF" w:rsidP="00D0249A">
      <w:pPr>
        <w:spacing w:after="0" w:line="280" w:lineRule="exact"/>
        <w:rPr>
          <w:rFonts w:cs="Arial"/>
          <w:lang w:val="en-ZA"/>
        </w:rPr>
      </w:pPr>
    </w:p>
    <w:p w:rsidR="00AC64EF" w:rsidRPr="00547117" w:rsidRDefault="00AC64EF" w:rsidP="00794D03">
      <w:pPr>
        <w:spacing w:after="0" w:line="280" w:lineRule="exact"/>
        <w:rPr>
          <w:rFonts w:cs="Arial"/>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Obligations conferred on committee by legislation:</w:t>
      </w:r>
    </w:p>
    <w:p w:rsidR="00AC64EF" w:rsidRPr="00547117" w:rsidRDefault="00AC64EF" w:rsidP="00794D03">
      <w:pPr>
        <w:spacing w:after="0" w:line="280" w:lineRule="exact"/>
        <w:ind w:left="1080"/>
        <w:rPr>
          <w:rFonts w:cs="Arial"/>
          <w:lang w:val="en-ZA"/>
        </w:rPr>
      </w:pPr>
    </w:p>
    <w:p w:rsidR="00D5479E" w:rsidRPr="00547117" w:rsidRDefault="00D5479E" w:rsidP="00547117">
      <w:pPr>
        <w:rPr>
          <w:rFonts w:cs="Arial"/>
          <w:lang w:val="en-ZA"/>
        </w:rPr>
      </w:pPr>
      <w:r w:rsidRPr="00547117">
        <w:rPr>
          <w:rFonts w:cs="Arial"/>
          <w:lang w:val="en-ZA"/>
        </w:rPr>
        <w:t xml:space="preserve">As specified by </w:t>
      </w:r>
      <w:r w:rsidR="00ED0F63" w:rsidRPr="00547117">
        <w:rPr>
          <w:rFonts w:cs="Arial"/>
          <w:lang w:val="en-ZA"/>
        </w:rPr>
        <w:t>S</w:t>
      </w:r>
      <w:r w:rsidRPr="00547117">
        <w:rPr>
          <w:rFonts w:cs="Arial"/>
          <w:lang w:val="en-ZA"/>
        </w:rPr>
        <w:t>ection 5 of the Money Bills Amendment Procedures and Related Matters Act (MBAP) of 2009, the National Assembly, through its Committees, must annually assess the performance of each national department. A Committee must submit the Budgetary Review and Recommendation Report (BRRR) annually to the National Assembly which assesses the effectiveness and efficiency of the department’s use and forward allocation of available resources and may include the recommendations on the use of resources in the medium term.</w:t>
      </w:r>
    </w:p>
    <w:p w:rsidR="00D5479E" w:rsidRPr="00547117" w:rsidRDefault="00D5479E" w:rsidP="00D5479E">
      <w:pPr>
        <w:spacing w:after="0" w:line="280" w:lineRule="exact"/>
        <w:rPr>
          <w:rFonts w:cs="Arial"/>
          <w:lang w:val="en-ZA"/>
        </w:rPr>
      </w:pPr>
    </w:p>
    <w:p w:rsidR="00AC64EF" w:rsidRPr="00547117" w:rsidRDefault="00D5479E" w:rsidP="00547117">
      <w:pPr>
        <w:rPr>
          <w:rFonts w:cs="Arial"/>
          <w:lang w:val="en-ZA"/>
        </w:rPr>
      </w:pPr>
      <w:r w:rsidRPr="00547117">
        <w:rPr>
          <w:rFonts w:cs="Arial"/>
          <w:lang w:val="en-ZA"/>
        </w:rPr>
        <w:t xml:space="preserve">The Committee must submit the BRRR after the adoption of the budget and before the adoption of the reports on the Medium Term Budget Policy Statement (MTBPS) by the respective Houses in November of each year. The Committee were briefed by the Auditor </w:t>
      </w:r>
      <w:r w:rsidRPr="00547117">
        <w:rPr>
          <w:rFonts w:cs="Arial"/>
          <w:lang w:val="en-ZA"/>
        </w:rPr>
        <w:lastRenderedPageBreak/>
        <w:t xml:space="preserve">General (AG) and Department of </w:t>
      </w:r>
      <w:r w:rsidR="0072754E" w:rsidRPr="00547117">
        <w:rPr>
          <w:rFonts w:cs="Arial"/>
          <w:lang w:val="en-ZA"/>
        </w:rPr>
        <w:t xml:space="preserve">Telecommunications and Postal Services over the 5-year period. </w:t>
      </w:r>
      <w:r w:rsidRPr="00547117">
        <w:rPr>
          <w:rFonts w:cs="Arial"/>
          <w:lang w:val="en-ZA"/>
        </w:rPr>
        <w:t xml:space="preserve"> The Committee considered</w:t>
      </w:r>
      <w:r w:rsidR="0072754E" w:rsidRPr="00547117">
        <w:rPr>
          <w:rFonts w:cs="Arial"/>
          <w:lang w:val="en-ZA"/>
        </w:rPr>
        <w:t xml:space="preserve"> and adopted</w:t>
      </w:r>
      <w:r w:rsidRPr="00547117">
        <w:rPr>
          <w:rFonts w:cs="Arial"/>
          <w:lang w:val="en-ZA"/>
        </w:rPr>
        <w:t xml:space="preserve"> its BRRR </w:t>
      </w:r>
      <w:r w:rsidR="0072754E" w:rsidRPr="00547117">
        <w:rPr>
          <w:rFonts w:cs="Arial"/>
          <w:lang w:val="en-ZA"/>
        </w:rPr>
        <w:t xml:space="preserve">during this period. </w:t>
      </w:r>
    </w:p>
    <w:p w:rsidR="00D5479E" w:rsidRPr="00547117" w:rsidRDefault="00D5479E" w:rsidP="003C55A2">
      <w:pPr>
        <w:spacing w:after="0" w:line="280" w:lineRule="exact"/>
        <w:rPr>
          <w:rFonts w:cs="Arial"/>
          <w:lang w:val="en-ZA"/>
        </w:rPr>
      </w:pPr>
    </w:p>
    <w:p w:rsidR="00C25DF9" w:rsidRPr="00547117" w:rsidRDefault="00C25DF9"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rPr>
          <w:rFonts w:cs="Arial"/>
          <w:b/>
          <w:bCs/>
          <w:lang w:val="en-ZA"/>
        </w:rPr>
      </w:pPr>
      <w:r w:rsidRPr="00547117">
        <w:rPr>
          <w:rFonts w:cs="Arial"/>
          <w:b/>
          <w:bCs/>
          <w:lang w:val="en-ZA"/>
        </w:rPr>
        <w:t>a)</w:t>
      </w:r>
      <w:r w:rsidRPr="00547117">
        <w:rPr>
          <w:rFonts w:cs="Arial"/>
          <w:b/>
          <w:bCs/>
          <w:lang w:val="en-ZA"/>
        </w:rPr>
        <w:tab/>
        <w:t xml:space="preserve">Challenges emerging </w:t>
      </w:r>
    </w:p>
    <w:p w:rsidR="00C25DF9" w:rsidRPr="00547117" w:rsidRDefault="00C25DF9"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rPr>
          <w:rFonts w:cs="Arial"/>
          <w:bCs/>
          <w:lang w:val="en-ZA"/>
        </w:rPr>
      </w:pPr>
      <w:r w:rsidRPr="00547117">
        <w:rPr>
          <w:rFonts w:cs="Arial"/>
          <w:bCs/>
          <w:lang w:val="en-ZA"/>
        </w:rPr>
        <w:t>The following challenges emerged during Implementation of Budgetary Rev</w:t>
      </w:r>
      <w:r w:rsidR="00D3104A" w:rsidRPr="00547117">
        <w:rPr>
          <w:rFonts w:cs="Arial"/>
          <w:bCs/>
          <w:lang w:val="en-ZA"/>
        </w:rPr>
        <w:t>iew and Recommendation Reports:</w:t>
      </w:r>
    </w:p>
    <w:p w:rsidR="00C25DF9" w:rsidRPr="00547117" w:rsidRDefault="00C25DF9" w:rsidP="00D6779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ind w:left="426" w:hanging="426"/>
        <w:rPr>
          <w:rFonts w:cs="Arial"/>
          <w:bCs/>
          <w:lang w:val="en-ZA"/>
        </w:rPr>
      </w:pPr>
      <w:r w:rsidRPr="00547117">
        <w:rPr>
          <w:rFonts w:cs="Arial"/>
          <w:bCs/>
          <w:lang w:val="en-ZA"/>
        </w:rPr>
        <w:t>Follow up of previous years outstanding issues can still be improved upon</w:t>
      </w:r>
      <w:r w:rsidR="00ED0F63" w:rsidRPr="00547117">
        <w:rPr>
          <w:rFonts w:cs="Arial"/>
          <w:bCs/>
          <w:lang w:val="en-ZA"/>
        </w:rPr>
        <w:t>; and</w:t>
      </w:r>
    </w:p>
    <w:p w:rsidR="00C25DF9" w:rsidRPr="00547117" w:rsidRDefault="00C25DF9" w:rsidP="00D6779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ind w:left="426" w:hanging="426"/>
        <w:rPr>
          <w:rFonts w:cs="Arial"/>
          <w:bCs/>
          <w:lang w:val="en-ZA"/>
        </w:rPr>
      </w:pPr>
      <w:r w:rsidRPr="00547117">
        <w:rPr>
          <w:rFonts w:cs="Arial"/>
          <w:bCs/>
          <w:lang w:val="en-ZA"/>
        </w:rPr>
        <w:t>Budget analysis quality and monitoring was compromised due to the non-filling of a long term vacancy of a Researcher</w:t>
      </w:r>
      <w:r w:rsidR="00ED0F63" w:rsidRPr="00547117">
        <w:rPr>
          <w:rFonts w:cs="Arial"/>
          <w:bCs/>
          <w:lang w:val="en-ZA"/>
        </w:rPr>
        <w:t xml:space="preserve">, </w:t>
      </w:r>
      <w:r w:rsidR="00352543" w:rsidRPr="00547117">
        <w:rPr>
          <w:rFonts w:cs="Arial"/>
          <w:bCs/>
          <w:lang w:val="en-ZA"/>
        </w:rPr>
        <w:t xml:space="preserve">Content Advisor </w:t>
      </w:r>
      <w:r w:rsidR="004C7F22" w:rsidRPr="00547117">
        <w:rPr>
          <w:rFonts w:cs="Arial"/>
          <w:bCs/>
          <w:lang w:val="en-ZA"/>
        </w:rPr>
        <w:t xml:space="preserve">and </w:t>
      </w:r>
      <w:r w:rsidR="00ED0F63" w:rsidRPr="00547117">
        <w:rPr>
          <w:rFonts w:cs="Arial"/>
          <w:bCs/>
          <w:lang w:val="en-ZA"/>
        </w:rPr>
        <w:t xml:space="preserve">a </w:t>
      </w:r>
      <w:r w:rsidR="004C7F22" w:rsidRPr="00547117">
        <w:rPr>
          <w:rFonts w:cs="Arial"/>
          <w:bCs/>
          <w:lang w:val="en-ZA"/>
        </w:rPr>
        <w:t xml:space="preserve">dedicated </w:t>
      </w:r>
      <w:r w:rsidR="00ED0F63" w:rsidRPr="00547117">
        <w:rPr>
          <w:rFonts w:cs="Arial"/>
          <w:bCs/>
          <w:lang w:val="en-ZA"/>
        </w:rPr>
        <w:t>L</w:t>
      </w:r>
      <w:r w:rsidR="004C7F22" w:rsidRPr="00547117">
        <w:rPr>
          <w:rFonts w:cs="Arial"/>
          <w:bCs/>
          <w:lang w:val="en-ZA"/>
        </w:rPr>
        <w:t xml:space="preserve">egal </w:t>
      </w:r>
      <w:r w:rsidR="00ED0F63" w:rsidRPr="00547117">
        <w:rPr>
          <w:rFonts w:cs="Arial"/>
          <w:bCs/>
          <w:lang w:val="en-ZA"/>
        </w:rPr>
        <w:t>A</w:t>
      </w:r>
      <w:r w:rsidR="004C7F22" w:rsidRPr="00547117">
        <w:rPr>
          <w:rFonts w:cs="Arial"/>
          <w:bCs/>
          <w:lang w:val="en-ZA"/>
        </w:rPr>
        <w:t>dvis</w:t>
      </w:r>
      <w:r w:rsidR="00ED0F63" w:rsidRPr="00547117">
        <w:rPr>
          <w:rFonts w:cs="Arial"/>
          <w:bCs/>
          <w:lang w:val="en-ZA"/>
        </w:rPr>
        <w:t>e</w:t>
      </w:r>
      <w:r w:rsidR="004C7F22" w:rsidRPr="00547117">
        <w:rPr>
          <w:rFonts w:cs="Arial"/>
          <w:bCs/>
          <w:lang w:val="en-ZA"/>
        </w:rPr>
        <w:t xml:space="preserve">r </w:t>
      </w:r>
      <w:r w:rsidRPr="00547117">
        <w:rPr>
          <w:rFonts w:cs="Arial"/>
          <w:bCs/>
          <w:lang w:val="en-ZA"/>
        </w:rPr>
        <w:t>for the Committee.</w:t>
      </w:r>
    </w:p>
    <w:p w:rsidR="00D3104A" w:rsidRPr="00547117" w:rsidRDefault="00D3104A"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rPr>
          <w:rFonts w:cs="Arial"/>
          <w:bCs/>
          <w:lang w:val="en-ZA"/>
        </w:rPr>
      </w:pPr>
    </w:p>
    <w:p w:rsidR="00C25DF9" w:rsidRPr="00547117" w:rsidRDefault="00D3104A"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rPr>
          <w:rFonts w:cs="Arial"/>
          <w:b/>
          <w:bCs/>
          <w:lang w:val="en-ZA"/>
        </w:rPr>
      </w:pPr>
      <w:r w:rsidRPr="00547117">
        <w:rPr>
          <w:rFonts w:cs="Arial"/>
          <w:b/>
          <w:bCs/>
          <w:lang w:val="en-ZA"/>
        </w:rPr>
        <w:t>b)</w:t>
      </w:r>
      <w:r w:rsidRPr="00547117">
        <w:rPr>
          <w:rFonts w:cs="Arial"/>
          <w:b/>
          <w:bCs/>
          <w:lang w:val="en-ZA"/>
        </w:rPr>
        <w:tab/>
        <w:t>Issues for follow-up</w:t>
      </w:r>
    </w:p>
    <w:p w:rsidR="00D3104A" w:rsidRPr="00547117" w:rsidRDefault="00C25DF9"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rPr>
          <w:rFonts w:cs="Arial"/>
          <w:bCs/>
          <w:lang w:val="en-ZA"/>
        </w:rPr>
      </w:pPr>
      <w:r w:rsidRPr="00547117">
        <w:rPr>
          <w:rFonts w:cs="Arial"/>
          <w:bCs/>
          <w:lang w:val="en-ZA"/>
        </w:rPr>
        <w:t>The 6th Parliament should consider following up on the following concerns that arose:</w:t>
      </w:r>
    </w:p>
    <w:p w:rsidR="00AC64EF" w:rsidRPr="00547117" w:rsidRDefault="00C25DF9" w:rsidP="00547117">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rPr>
          <w:rFonts w:cs="Arial"/>
          <w:bCs/>
          <w:lang w:val="en-ZA"/>
        </w:rPr>
      </w:pPr>
      <w:r w:rsidRPr="00547117">
        <w:rPr>
          <w:rFonts w:cs="Arial"/>
          <w:bCs/>
          <w:lang w:val="en-ZA"/>
        </w:rPr>
        <w:t>Continue to monitor BRRR recommendations according to set deadlines throughout the year.</w:t>
      </w:r>
      <w:r w:rsidR="00ED0F63" w:rsidRPr="00547117">
        <w:rPr>
          <w:rFonts w:cs="Arial"/>
          <w:bCs/>
          <w:lang w:val="en-ZA"/>
        </w:rPr>
        <w:t>; and</w:t>
      </w:r>
    </w:p>
    <w:p w:rsidR="00D45FFA" w:rsidRPr="00547117" w:rsidRDefault="00D45FFA" w:rsidP="00547117">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rPr>
          <w:rFonts w:cs="Arial"/>
          <w:bCs/>
          <w:lang w:val="en-ZA"/>
        </w:rPr>
      </w:pPr>
      <w:r w:rsidRPr="00547117">
        <w:rPr>
          <w:rFonts w:cs="Arial"/>
          <w:bCs/>
          <w:lang w:val="en-ZA"/>
        </w:rPr>
        <w:t xml:space="preserve">Ensure that adequate support staff </w:t>
      </w:r>
      <w:r w:rsidR="00ED0F63" w:rsidRPr="00547117">
        <w:rPr>
          <w:rFonts w:cs="Arial"/>
          <w:bCs/>
          <w:lang w:val="en-ZA"/>
        </w:rPr>
        <w:t xml:space="preserve">are </w:t>
      </w:r>
      <w:r w:rsidRPr="00547117">
        <w:rPr>
          <w:rFonts w:cs="Arial"/>
          <w:bCs/>
          <w:lang w:val="en-ZA"/>
        </w:rPr>
        <w:t>appointed.</w:t>
      </w:r>
    </w:p>
    <w:p w:rsidR="00E4180F" w:rsidRPr="00547117" w:rsidRDefault="00E4180F" w:rsidP="00547117">
      <w:pPr>
        <w:spacing w:after="0" w:line="280" w:lineRule="exact"/>
        <w:rPr>
          <w:rFonts w:cs="Arial"/>
          <w:b/>
          <w:bCs/>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Summary of outstanding issues relating to the department</w:t>
      </w:r>
      <w:r w:rsidR="00656C26" w:rsidRPr="00547117">
        <w:rPr>
          <w:rFonts w:cs="Arial"/>
          <w:b/>
          <w:bCs/>
          <w:lang w:val="en-ZA"/>
        </w:rPr>
        <w:t xml:space="preserve"> </w:t>
      </w:r>
      <w:r w:rsidRPr="00547117">
        <w:rPr>
          <w:rFonts w:cs="Arial"/>
          <w:b/>
          <w:bCs/>
          <w:lang w:val="en-ZA"/>
        </w:rPr>
        <w:t xml:space="preserve">/entities that the committee has been grappling with </w:t>
      </w:r>
    </w:p>
    <w:p w:rsidR="00AC64EF" w:rsidRPr="00547117" w:rsidRDefault="00AC64EF" w:rsidP="006E511F">
      <w:pPr>
        <w:spacing w:after="0" w:line="280" w:lineRule="exact"/>
        <w:rPr>
          <w:rFonts w:cs="Arial"/>
          <w:bCs/>
          <w:lang w:val="en-ZA"/>
        </w:rPr>
      </w:pPr>
    </w:p>
    <w:p w:rsidR="00AC64EF" w:rsidRPr="00547117" w:rsidRDefault="00AC64EF" w:rsidP="006E511F">
      <w:pPr>
        <w:spacing w:after="0" w:line="280" w:lineRule="exact"/>
        <w:rPr>
          <w:rFonts w:cs="Arial"/>
          <w:bCs/>
          <w:lang w:val="en-ZA"/>
        </w:rPr>
      </w:pPr>
      <w:r w:rsidRPr="00547117">
        <w:rPr>
          <w:rFonts w:cs="Arial"/>
          <w:bCs/>
          <w:lang w:val="en-ZA"/>
        </w:rPr>
        <w:t xml:space="preserve">The following key issues are outstanding from the </w:t>
      </w:r>
      <w:r w:rsidR="00ED0F63" w:rsidRPr="00547117">
        <w:rPr>
          <w:rFonts w:cs="Arial"/>
          <w:bCs/>
          <w:lang w:val="en-ZA"/>
        </w:rPr>
        <w:t>C</w:t>
      </w:r>
      <w:r w:rsidRPr="00547117">
        <w:rPr>
          <w:rFonts w:cs="Arial"/>
          <w:bCs/>
          <w:lang w:val="en-ZA"/>
        </w:rPr>
        <w:t xml:space="preserve">ommittee’s activities during the </w:t>
      </w:r>
      <w:r w:rsidR="00E323CD" w:rsidRPr="00547117">
        <w:rPr>
          <w:rFonts w:cs="Arial"/>
          <w:bCs/>
          <w:lang w:val="en-ZA"/>
        </w:rPr>
        <w:t>5</w:t>
      </w:r>
      <w:r w:rsidRPr="00547117">
        <w:rPr>
          <w:rFonts w:cs="Arial"/>
          <w:bCs/>
          <w:vertAlign w:val="superscript"/>
          <w:lang w:val="en-ZA"/>
        </w:rPr>
        <w:t>th</w:t>
      </w:r>
      <w:r w:rsidRPr="00547117">
        <w:rPr>
          <w:rFonts w:cs="Arial"/>
          <w:bCs/>
          <w:lang w:val="en-ZA"/>
        </w:rPr>
        <w:t xml:space="preserve"> Parliament:</w:t>
      </w:r>
    </w:p>
    <w:p w:rsidR="00AC64EF" w:rsidRPr="00547117" w:rsidRDefault="00AC64EF" w:rsidP="006E511F">
      <w:pPr>
        <w:spacing w:after="0" w:line="280" w:lineRule="exact"/>
        <w:rPr>
          <w:rFonts w:cs="Arial"/>
          <w:bCs/>
          <w:lang w:val="en-ZA"/>
        </w:rPr>
      </w:pPr>
    </w:p>
    <w:p w:rsidR="004B769B" w:rsidRPr="00547117" w:rsidRDefault="004B769B" w:rsidP="006E511F">
      <w:pPr>
        <w:spacing w:after="0" w:line="280" w:lineRule="exact"/>
        <w:rPr>
          <w:rFonts w:cs="Arial"/>
          <w:bCs/>
          <w:lang w:val="en-ZA"/>
        </w:rPr>
      </w:pPr>
      <w:r w:rsidRPr="00547117">
        <w:rPr>
          <w:rFonts w:cs="Arial"/>
          <w:bCs/>
          <w:lang w:val="en-ZA"/>
        </w:rPr>
        <w:t>The committee to consider and finalise the Electronic Communications Amendment Bill and the Postal Services Amendment Bill.</w:t>
      </w:r>
    </w:p>
    <w:p w:rsidR="00031C87" w:rsidRPr="00547117" w:rsidRDefault="00031C87" w:rsidP="006E511F">
      <w:pPr>
        <w:spacing w:after="0" w:line="280" w:lineRule="exact"/>
        <w:rPr>
          <w:rFonts w:cs="Arial"/>
          <w:bCs/>
          <w:lang w:val="en-ZA"/>
        </w:rPr>
      </w:pPr>
    </w:p>
    <w:p w:rsidR="006E7689" w:rsidRPr="00547117" w:rsidRDefault="006E7689" w:rsidP="006E511F">
      <w:pPr>
        <w:spacing w:after="0" w:line="280" w:lineRule="exact"/>
        <w:rPr>
          <w:rFonts w:cs="Arial"/>
          <w:bCs/>
          <w:lang w:val="en-ZA"/>
        </w:rPr>
      </w:pPr>
    </w:p>
    <w:p w:rsidR="00031C87" w:rsidRPr="00547117" w:rsidRDefault="00031C87" w:rsidP="00D6779F">
      <w:pPr>
        <w:numPr>
          <w:ilvl w:val="0"/>
          <w:numId w:val="9"/>
        </w:numPr>
        <w:spacing w:after="0" w:line="280" w:lineRule="exact"/>
        <w:rPr>
          <w:rFonts w:cs="Arial"/>
          <w:b/>
          <w:bCs/>
          <w:lang w:val="en-ZA"/>
        </w:rPr>
      </w:pPr>
      <w:r w:rsidRPr="00547117">
        <w:rPr>
          <w:rFonts w:cs="Arial"/>
          <w:b/>
          <w:bCs/>
          <w:lang w:val="en-ZA"/>
        </w:rPr>
        <w:t>Other matters refer</w:t>
      </w:r>
      <w:r w:rsidR="00D3104A" w:rsidRPr="00547117">
        <w:rPr>
          <w:rFonts w:cs="Arial"/>
          <w:b/>
          <w:bCs/>
          <w:lang w:val="en-ZA"/>
        </w:rPr>
        <w:t xml:space="preserve">red by the Speaker/Chairperson </w:t>
      </w:r>
    </w:p>
    <w:p w:rsidR="00031C87" w:rsidRPr="00547117" w:rsidRDefault="00031C87" w:rsidP="00031C87">
      <w:pPr>
        <w:spacing w:after="0" w:line="280" w:lineRule="exact"/>
        <w:rPr>
          <w:rFonts w:cs="Arial"/>
          <w:color w:val="FF0000"/>
          <w:lang w:val="en-ZA"/>
        </w:rPr>
      </w:pPr>
    </w:p>
    <w:p w:rsidR="00031C87" w:rsidRPr="00547117" w:rsidRDefault="004B769B" w:rsidP="00031C87">
      <w:pPr>
        <w:spacing w:after="0" w:line="280" w:lineRule="exact"/>
        <w:rPr>
          <w:rFonts w:cs="Arial"/>
          <w:lang w:val="en-ZA"/>
        </w:rPr>
      </w:pPr>
      <w:r w:rsidRPr="00547117">
        <w:rPr>
          <w:rFonts w:cs="Arial"/>
          <w:lang w:val="en-ZA"/>
        </w:rPr>
        <w:t xml:space="preserve">No </w:t>
      </w:r>
      <w:r w:rsidR="00031C87" w:rsidRPr="00547117">
        <w:rPr>
          <w:rFonts w:cs="Arial"/>
          <w:lang w:val="en-ZA"/>
        </w:rPr>
        <w:t>other matters were referred to the committee</w:t>
      </w:r>
      <w:r w:rsidRPr="00547117">
        <w:rPr>
          <w:rFonts w:cs="Arial"/>
          <w:lang w:val="en-ZA"/>
        </w:rPr>
        <w:t xml:space="preserve">. </w:t>
      </w:r>
    </w:p>
    <w:p w:rsidR="00D3104A" w:rsidRPr="00547117" w:rsidRDefault="00D3104A" w:rsidP="00031C87">
      <w:pPr>
        <w:spacing w:after="0" w:line="280" w:lineRule="exact"/>
        <w:rPr>
          <w:rFonts w:cs="Arial"/>
          <w:lang w:val="en-ZA"/>
        </w:rPr>
      </w:pPr>
    </w:p>
    <w:p w:rsidR="00E4180F" w:rsidRPr="00547117" w:rsidRDefault="00E4180F" w:rsidP="00031C87">
      <w:pPr>
        <w:spacing w:after="0" w:line="280" w:lineRule="exact"/>
        <w:ind w:left="720"/>
        <w:rPr>
          <w:rFonts w:cs="Arial"/>
          <w:b/>
          <w:bCs/>
          <w:lang w:val="en-ZA"/>
        </w:rPr>
      </w:pPr>
    </w:p>
    <w:p w:rsidR="00AC64EF" w:rsidRPr="00547117" w:rsidRDefault="00AC64EF" w:rsidP="00D6779F">
      <w:pPr>
        <w:numPr>
          <w:ilvl w:val="0"/>
          <w:numId w:val="9"/>
        </w:numPr>
        <w:spacing w:after="0" w:line="280" w:lineRule="exact"/>
        <w:rPr>
          <w:rFonts w:cs="Arial"/>
          <w:b/>
          <w:bCs/>
          <w:lang w:val="en-ZA"/>
        </w:rPr>
      </w:pPr>
      <w:r w:rsidRPr="00547117">
        <w:rPr>
          <w:rFonts w:cs="Arial"/>
          <w:b/>
          <w:bCs/>
          <w:lang w:val="en-ZA"/>
        </w:rPr>
        <w:t>Recommendations</w:t>
      </w:r>
    </w:p>
    <w:p w:rsidR="00FE537B" w:rsidRPr="00547117" w:rsidRDefault="00FE537B" w:rsidP="00FE537B">
      <w:pPr>
        <w:spacing w:after="0" w:line="280" w:lineRule="exact"/>
        <w:rPr>
          <w:rFonts w:cs="Arial"/>
          <w:b/>
          <w:bCs/>
          <w:lang w:val="en-ZA"/>
        </w:rPr>
      </w:pPr>
    </w:p>
    <w:p w:rsidR="00FE537B" w:rsidRPr="00547117" w:rsidRDefault="00FE537B" w:rsidP="00FE537B">
      <w:pPr>
        <w:spacing w:after="0" w:line="280" w:lineRule="exact"/>
        <w:rPr>
          <w:rFonts w:cs="Arial"/>
          <w:bCs/>
          <w:lang w:val="en-ZA"/>
        </w:rPr>
      </w:pPr>
      <w:r w:rsidRPr="00547117">
        <w:rPr>
          <w:rFonts w:cs="Arial"/>
          <w:bCs/>
          <w:lang w:val="en-ZA"/>
        </w:rPr>
        <w:t xml:space="preserve">On the Electronic Communications Amendment Bill, the </w:t>
      </w:r>
      <w:r w:rsidR="00ED0F63" w:rsidRPr="00547117">
        <w:rPr>
          <w:rFonts w:cs="Arial"/>
          <w:bCs/>
          <w:lang w:val="en-ZA"/>
        </w:rPr>
        <w:t>C</w:t>
      </w:r>
      <w:r w:rsidRPr="00547117">
        <w:rPr>
          <w:rFonts w:cs="Arial"/>
          <w:bCs/>
          <w:lang w:val="en-ZA"/>
        </w:rPr>
        <w:t xml:space="preserve">ommittee recommended the following: </w:t>
      </w:r>
    </w:p>
    <w:p w:rsidR="00FE537B" w:rsidRPr="00547117" w:rsidRDefault="00FE537B" w:rsidP="00FE537B">
      <w:pPr>
        <w:spacing w:after="0" w:line="280" w:lineRule="exact"/>
        <w:rPr>
          <w:rFonts w:cs="Arial"/>
          <w:bCs/>
          <w:lang w:val="en-ZA"/>
        </w:rPr>
      </w:pPr>
    </w:p>
    <w:p w:rsidR="00FE537B" w:rsidRPr="00547117" w:rsidRDefault="00FE537B" w:rsidP="00D6779F">
      <w:pPr>
        <w:pStyle w:val="ListParagraph"/>
        <w:numPr>
          <w:ilvl w:val="0"/>
          <w:numId w:val="19"/>
        </w:numPr>
        <w:autoSpaceDE w:val="0"/>
        <w:autoSpaceDN w:val="0"/>
        <w:spacing w:after="0"/>
        <w:rPr>
          <w:rFonts w:cs="Arial"/>
          <w:bCs/>
          <w:iCs/>
        </w:rPr>
      </w:pPr>
      <w:r w:rsidRPr="00547117">
        <w:rPr>
          <w:rFonts w:cs="Arial"/>
          <w:bCs/>
          <w:iCs/>
        </w:rPr>
        <w:t xml:space="preserve">The </w:t>
      </w:r>
      <w:r w:rsidR="00ED0F63" w:rsidRPr="00547117">
        <w:rPr>
          <w:rFonts w:cs="Arial"/>
          <w:bCs/>
          <w:iCs/>
        </w:rPr>
        <w:t>C</w:t>
      </w:r>
      <w:r w:rsidRPr="00547117">
        <w:rPr>
          <w:rFonts w:cs="Arial"/>
          <w:bCs/>
          <w:iCs/>
        </w:rPr>
        <w:t xml:space="preserve">ommittee was of the view that the Bill was very important </w:t>
      </w:r>
      <w:r w:rsidR="00ED0F63" w:rsidRPr="00547117">
        <w:rPr>
          <w:rFonts w:cs="Arial"/>
          <w:bCs/>
          <w:iCs/>
        </w:rPr>
        <w:t xml:space="preserve">as it </w:t>
      </w:r>
      <w:r w:rsidRPr="00547117">
        <w:rPr>
          <w:rFonts w:cs="Arial"/>
          <w:bCs/>
          <w:iCs/>
        </w:rPr>
        <w:t>would</w:t>
      </w:r>
      <w:r w:rsidR="00ED0F63" w:rsidRPr="00547117">
        <w:rPr>
          <w:rFonts w:cs="Arial"/>
          <w:bCs/>
          <w:iCs/>
        </w:rPr>
        <w:t xml:space="preserve"> define the nature and scope of </w:t>
      </w:r>
      <w:r w:rsidRPr="00547117">
        <w:rPr>
          <w:rFonts w:cs="Arial"/>
          <w:bCs/>
          <w:iCs/>
        </w:rPr>
        <w:t xml:space="preserve">the telecommunications landscape in the future.  The </w:t>
      </w:r>
      <w:r w:rsidR="00ED0F63" w:rsidRPr="00547117">
        <w:rPr>
          <w:rFonts w:cs="Arial"/>
          <w:bCs/>
          <w:iCs/>
        </w:rPr>
        <w:t>C</w:t>
      </w:r>
      <w:r w:rsidRPr="00547117">
        <w:rPr>
          <w:rFonts w:cs="Arial"/>
          <w:bCs/>
          <w:iCs/>
        </w:rPr>
        <w:t>ommittee concluded that</w:t>
      </w:r>
      <w:r w:rsidR="00ED0F63" w:rsidRPr="00547117">
        <w:rPr>
          <w:rFonts w:cs="Arial"/>
          <w:bCs/>
          <w:iCs/>
        </w:rPr>
        <w:t>,</w:t>
      </w:r>
      <w:r w:rsidRPr="00547117">
        <w:rPr>
          <w:rFonts w:cs="Arial"/>
          <w:bCs/>
          <w:iCs/>
        </w:rPr>
        <w:t xml:space="preserve"> after the hearings</w:t>
      </w:r>
      <w:r w:rsidR="00ED0F63" w:rsidRPr="00547117">
        <w:rPr>
          <w:rFonts w:cs="Arial"/>
          <w:bCs/>
          <w:iCs/>
        </w:rPr>
        <w:t>,</w:t>
      </w:r>
      <w:r w:rsidRPr="00547117">
        <w:rPr>
          <w:rFonts w:cs="Arial"/>
          <w:bCs/>
          <w:iCs/>
        </w:rPr>
        <w:t xml:space="preserve"> it </w:t>
      </w:r>
      <w:r w:rsidR="00ED0F63" w:rsidRPr="00547117">
        <w:rPr>
          <w:rFonts w:cs="Arial"/>
          <w:bCs/>
          <w:iCs/>
        </w:rPr>
        <w:t xml:space="preserve">was </w:t>
      </w:r>
      <w:r w:rsidRPr="00547117">
        <w:rPr>
          <w:rFonts w:cs="Arial"/>
          <w:bCs/>
          <w:iCs/>
        </w:rPr>
        <w:t xml:space="preserve">evident that the </w:t>
      </w:r>
      <w:r w:rsidR="00ED0F63" w:rsidRPr="00547117">
        <w:rPr>
          <w:rFonts w:cs="Arial"/>
          <w:bCs/>
          <w:iCs/>
        </w:rPr>
        <w:t xml:space="preserve">Department </w:t>
      </w:r>
      <w:r w:rsidRPr="00547117">
        <w:rPr>
          <w:rFonts w:cs="Arial"/>
          <w:bCs/>
          <w:iCs/>
        </w:rPr>
        <w:t>would have to conduct further consultation</w:t>
      </w:r>
      <w:r w:rsidR="00ED0F63" w:rsidRPr="00547117">
        <w:rPr>
          <w:rFonts w:cs="Arial"/>
          <w:bCs/>
          <w:iCs/>
        </w:rPr>
        <w:t>s</w:t>
      </w:r>
      <w:r w:rsidRPr="00547117">
        <w:rPr>
          <w:rFonts w:cs="Arial"/>
          <w:bCs/>
          <w:iCs/>
        </w:rPr>
        <w:t xml:space="preserve"> </w:t>
      </w:r>
      <w:r w:rsidR="00ED0F63" w:rsidRPr="00547117">
        <w:rPr>
          <w:rFonts w:cs="Arial"/>
          <w:bCs/>
          <w:iCs/>
        </w:rPr>
        <w:t>in order</w:t>
      </w:r>
      <w:r w:rsidRPr="00547117">
        <w:rPr>
          <w:rFonts w:cs="Arial"/>
          <w:bCs/>
          <w:iCs/>
        </w:rPr>
        <w:t xml:space="preserve"> to accommodate concerns raised by participants and members </w:t>
      </w:r>
      <w:r w:rsidRPr="00547117">
        <w:rPr>
          <w:rFonts w:cs="Arial"/>
          <w:bCs/>
          <w:iCs/>
        </w:rPr>
        <w:lastRenderedPageBreak/>
        <w:t xml:space="preserve">at the hearings.  The committee was of the view that the </w:t>
      </w:r>
      <w:r w:rsidR="00ED0F63" w:rsidRPr="00547117">
        <w:rPr>
          <w:rFonts w:cs="Arial"/>
          <w:bCs/>
          <w:iCs/>
        </w:rPr>
        <w:t xml:space="preserve">Department </w:t>
      </w:r>
      <w:r w:rsidRPr="00547117">
        <w:rPr>
          <w:rFonts w:cs="Arial"/>
          <w:bCs/>
          <w:iCs/>
        </w:rPr>
        <w:t>would have to draft an improved Bill</w:t>
      </w:r>
      <w:r w:rsidR="00ED0F63" w:rsidRPr="00547117">
        <w:rPr>
          <w:rFonts w:cs="Arial"/>
          <w:bCs/>
          <w:iCs/>
        </w:rPr>
        <w:t>,</w:t>
      </w:r>
      <w:r w:rsidRPr="00547117">
        <w:rPr>
          <w:rFonts w:cs="Arial"/>
          <w:bCs/>
          <w:iCs/>
        </w:rPr>
        <w:t xml:space="preserve"> taking into consideration the concerns raised at the public hearings.</w:t>
      </w:r>
    </w:p>
    <w:p w:rsidR="00FE537B" w:rsidRPr="00547117" w:rsidRDefault="00FE537B" w:rsidP="00D6779F">
      <w:pPr>
        <w:pStyle w:val="ListParagraph"/>
        <w:numPr>
          <w:ilvl w:val="0"/>
          <w:numId w:val="19"/>
        </w:numPr>
        <w:autoSpaceDE w:val="0"/>
        <w:autoSpaceDN w:val="0"/>
        <w:spacing w:after="0"/>
        <w:rPr>
          <w:rFonts w:cs="Arial"/>
          <w:bCs/>
          <w:iCs/>
        </w:rPr>
      </w:pPr>
      <w:r w:rsidRPr="00547117">
        <w:rPr>
          <w:rFonts w:cs="Arial"/>
          <w:bCs/>
          <w:iCs/>
        </w:rPr>
        <w:t xml:space="preserve">The </w:t>
      </w:r>
      <w:r w:rsidR="00ED0F63" w:rsidRPr="00547117">
        <w:rPr>
          <w:rFonts w:cs="Arial"/>
          <w:bCs/>
          <w:iCs/>
        </w:rPr>
        <w:t xml:space="preserve">Committee </w:t>
      </w:r>
      <w:r w:rsidRPr="00547117">
        <w:rPr>
          <w:rFonts w:cs="Arial"/>
          <w:bCs/>
          <w:iCs/>
        </w:rPr>
        <w:t xml:space="preserve">resolved that should the Bill be re-introduced in the </w:t>
      </w:r>
      <w:r w:rsidR="00ED0F63" w:rsidRPr="00547117">
        <w:rPr>
          <w:rFonts w:cs="Arial"/>
          <w:bCs/>
          <w:iCs/>
        </w:rPr>
        <w:t xml:space="preserve">6th </w:t>
      </w:r>
      <w:r w:rsidRPr="00547117">
        <w:rPr>
          <w:rFonts w:cs="Arial"/>
          <w:bCs/>
          <w:iCs/>
        </w:rPr>
        <w:t xml:space="preserve">Parliament, that a workshop be arranged for all members to ensure adequate training on </w:t>
      </w:r>
      <w:r w:rsidR="00ED0F63" w:rsidRPr="00547117">
        <w:rPr>
          <w:rFonts w:cs="Arial"/>
          <w:bCs/>
          <w:iCs/>
        </w:rPr>
        <w:t xml:space="preserve">concepts raised in </w:t>
      </w:r>
      <w:r w:rsidRPr="00547117">
        <w:rPr>
          <w:rFonts w:cs="Arial"/>
          <w:bCs/>
          <w:iCs/>
        </w:rPr>
        <w:t xml:space="preserve">the Bill. The </w:t>
      </w:r>
      <w:r w:rsidR="00ED0F63" w:rsidRPr="00547117">
        <w:rPr>
          <w:rFonts w:cs="Arial"/>
          <w:bCs/>
          <w:iCs/>
        </w:rPr>
        <w:t>C</w:t>
      </w:r>
      <w:r w:rsidRPr="00547117">
        <w:rPr>
          <w:rFonts w:cs="Arial"/>
          <w:bCs/>
          <w:iCs/>
        </w:rPr>
        <w:t xml:space="preserve">ommittee resolved that the </w:t>
      </w:r>
      <w:r w:rsidR="00ED0F63" w:rsidRPr="00547117">
        <w:rPr>
          <w:rFonts w:cs="Arial"/>
          <w:bCs/>
          <w:iCs/>
        </w:rPr>
        <w:t xml:space="preserve">Department </w:t>
      </w:r>
      <w:r w:rsidRPr="00547117">
        <w:rPr>
          <w:rFonts w:cs="Arial"/>
          <w:bCs/>
          <w:iCs/>
        </w:rPr>
        <w:t xml:space="preserve">meet with relevant stakeholders </w:t>
      </w:r>
      <w:r w:rsidR="00ED0F63" w:rsidRPr="00547117">
        <w:rPr>
          <w:rFonts w:cs="Arial"/>
          <w:bCs/>
          <w:iCs/>
        </w:rPr>
        <w:t xml:space="preserve">with a view towards </w:t>
      </w:r>
      <w:r w:rsidRPr="00547117">
        <w:rPr>
          <w:rFonts w:cs="Arial"/>
          <w:bCs/>
          <w:iCs/>
        </w:rPr>
        <w:t>reach</w:t>
      </w:r>
      <w:r w:rsidR="00ED0F63" w:rsidRPr="00547117">
        <w:rPr>
          <w:rFonts w:cs="Arial"/>
          <w:bCs/>
          <w:iCs/>
        </w:rPr>
        <w:t>ing</w:t>
      </w:r>
      <w:r w:rsidRPr="00547117">
        <w:rPr>
          <w:rFonts w:cs="Arial"/>
          <w:bCs/>
          <w:iCs/>
        </w:rPr>
        <w:t xml:space="preserve"> an amicable solution on </w:t>
      </w:r>
      <w:r w:rsidR="00ED0F63" w:rsidRPr="00547117">
        <w:rPr>
          <w:rFonts w:cs="Arial"/>
          <w:bCs/>
          <w:iCs/>
        </w:rPr>
        <w:t xml:space="preserve">issues of contention contained in </w:t>
      </w:r>
      <w:r w:rsidRPr="00547117">
        <w:rPr>
          <w:rFonts w:cs="Arial"/>
          <w:bCs/>
          <w:iCs/>
        </w:rPr>
        <w:t xml:space="preserve">the Bill. Thereafter, the </w:t>
      </w:r>
      <w:r w:rsidR="006240E2" w:rsidRPr="00547117">
        <w:rPr>
          <w:rFonts w:cs="Arial"/>
          <w:bCs/>
          <w:iCs/>
        </w:rPr>
        <w:t>Bill can</w:t>
      </w:r>
      <w:r w:rsidRPr="00547117">
        <w:rPr>
          <w:rFonts w:cs="Arial"/>
          <w:bCs/>
          <w:iCs/>
        </w:rPr>
        <w:t xml:space="preserve"> </w:t>
      </w:r>
      <w:r w:rsidR="00F53C52" w:rsidRPr="00547117">
        <w:rPr>
          <w:rFonts w:cs="Arial"/>
          <w:bCs/>
          <w:iCs/>
        </w:rPr>
        <w:t>be-</w:t>
      </w:r>
      <w:r w:rsidRPr="00547117">
        <w:rPr>
          <w:rFonts w:cs="Arial"/>
          <w:bCs/>
          <w:iCs/>
        </w:rPr>
        <w:t xml:space="preserve">reworked and re-introduced in the </w:t>
      </w:r>
      <w:r w:rsidR="00ED0F63" w:rsidRPr="00547117">
        <w:rPr>
          <w:rFonts w:cs="Arial"/>
          <w:bCs/>
          <w:iCs/>
        </w:rPr>
        <w:t xml:space="preserve">6th </w:t>
      </w:r>
      <w:r w:rsidRPr="00547117">
        <w:rPr>
          <w:rFonts w:cs="Arial"/>
          <w:bCs/>
          <w:iCs/>
        </w:rPr>
        <w:t xml:space="preserve">Parliament.  </w:t>
      </w:r>
    </w:p>
    <w:p w:rsidR="00FE537B" w:rsidRPr="00547117" w:rsidRDefault="00FE537B" w:rsidP="00D6779F">
      <w:pPr>
        <w:pStyle w:val="ListParagraph"/>
        <w:numPr>
          <w:ilvl w:val="0"/>
          <w:numId w:val="19"/>
        </w:numPr>
        <w:autoSpaceDE w:val="0"/>
        <w:autoSpaceDN w:val="0"/>
        <w:spacing w:after="0"/>
        <w:rPr>
          <w:rFonts w:cs="Arial"/>
          <w:bCs/>
          <w:iCs/>
        </w:rPr>
      </w:pPr>
      <w:r w:rsidRPr="00547117">
        <w:rPr>
          <w:rFonts w:cs="Arial"/>
          <w:bCs/>
          <w:iCs/>
        </w:rPr>
        <w:t xml:space="preserve">The </w:t>
      </w:r>
      <w:r w:rsidR="00ED0F63" w:rsidRPr="00547117">
        <w:rPr>
          <w:rFonts w:cs="Arial"/>
          <w:bCs/>
          <w:iCs/>
        </w:rPr>
        <w:t xml:space="preserve">Committee </w:t>
      </w:r>
      <w:r w:rsidRPr="00547117">
        <w:rPr>
          <w:rFonts w:cs="Arial"/>
          <w:bCs/>
          <w:iCs/>
        </w:rPr>
        <w:t>was of the view that there was a need for a consultative process</w:t>
      </w:r>
      <w:r w:rsidR="00ED0F63" w:rsidRPr="00547117">
        <w:rPr>
          <w:rFonts w:cs="Arial"/>
          <w:bCs/>
          <w:iCs/>
        </w:rPr>
        <w:t>,</w:t>
      </w:r>
      <w:r w:rsidRPr="00547117">
        <w:rPr>
          <w:rFonts w:cs="Arial"/>
          <w:bCs/>
          <w:iCs/>
        </w:rPr>
        <w:t xml:space="preserve"> especially with ICASA</w:t>
      </w:r>
      <w:r w:rsidR="00ED0F63" w:rsidRPr="00547117">
        <w:rPr>
          <w:rFonts w:cs="Arial"/>
          <w:bCs/>
          <w:iCs/>
        </w:rPr>
        <w:t>,</w:t>
      </w:r>
      <w:r w:rsidRPr="00547117">
        <w:rPr>
          <w:rFonts w:cs="Arial"/>
          <w:bCs/>
          <w:iCs/>
        </w:rPr>
        <w:t xml:space="preserve"> which would be easier now that the Department of Communications and Department of Telecommunications and Postal Services</w:t>
      </w:r>
      <w:r w:rsidR="00F53C52" w:rsidRPr="00547117">
        <w:rPr>
          <w:rFonts w:cs="Arial"/>
          <w:bCs/>
          <w:iCs/>
        </w:rPr>
        <w:t xml:space="preserve"> are to </w:t>
      </w:r>
      <w:r w:rsidR="002E1317" w:rsidRPr="00547117">
        <w:rPr>
          <w:rFonts w:cs="Arial"/>
          <w:bCs/>
          <w:iCs/>
        </w:rPr>
        <w:t xml:space="preserve">be </w:t>
      </w:r>
      <w:r w:rsidRPr="00547117">
        <w:rPr>
          <w:rFonts w:cs="Arial"/>
          <w:bCs/>
          <w:iCs/>
        </w:rPr>
        <w:t>merged</w:t>
      </w:r>
      <w:r w:rsidR="002E1317" w:rsidRPr="00547117">
        <w:rPr>
          <w:rFonts w:cs="Arial"/>
          <w:bCs/>
          <w:iCs/>
        </w:rPr>
        <w:t xml:space="preserve"> </w:t>
      </w:r>
      <w:r w:rsidR="002A164D" w:rsidRPr="00547117">
        <w:rPr>
          <w:rFonts w:cs="Arial"/>
          <w:bCs/>
          <w:iCs/>
        </w:rPr>
        <w:t xml:space="preserve">into a single </w:t>
      </w:r>
      <w:r w:rsidR="002E1317" w:rsidRPr="00547117">
        <w:rPr>
          <w:rFonts w:cs="Arial"/>
          <w:bCs/>
          <w:iCs/>
        </w:rPr>
        <w:t>Department of Communications</w:t>
      </w:r>
      <w:r w:rsidRPr="00547117">
        <w:rPr>
          <w:rFonts w:cs="Arial"/>
          <w:bCs/>
          <w:iCs/>
        </w:rPr>
        <w:t>. A socio-economic assessment programme was needed</w:t>
      </w:r>
      <w:r w:rsidR="002A164D" w:rsidRPr="00547117">
        <w:rPr>
          <w:rFonts w:cs="Arial"/>
          <w:bCs/>
          <w:iCs/>
        </w:rPr>
        <w:t xml:space="preserve">, as well as </w:t>
      </w:r>
      <w:r w:rsidRPr="00547117">
        <w:rPr>
          <w:rFonts w:cs="Arial"/>
          <w:bCs/>
          <w:iCs/>
        </w:rPr>
        <w:t xml:space="preserve">consultation with the Department of Monitoring and Evaluation. </w:t>
      </w:r>
    </w:p>
    <w:p w:rsidR="002A164D" w:rsidRPr="00547117" w:rsidRDefault="002A164D" w:rsidP="00547117">
      <w:pPr>
        <w:autoSpaceDE w:val="0"/>
        <w:autoSpaceDN w:val="0"/>
        <w:spacing w:after="0"/>
        <w:rPr>
          <w:rFonts w:cs="Arial"/>
          <w:bCs/>
          <w:iCs/>
        </w:rPr>
      </w:pPr>
    </w:p>
    <w:p w:rsidR="00C4501F" w:rsidRPr="00547117" w:rsidRDefault="00C4501F" w:rsidP="00547117">
      <w:pPr>
        <w:autoSpaceDE w:val="0"/>
        <w:autoSpaceDN w:val="0"/>
        <w:spacing w:after="0"/>
        <w:rPr>
          <w:rFonts w:cs="Arial"/>
          <w:b/>
          <w:bCs/>
          <w:iCs/>
        </w:rPr>
      </w:pPr>
      <w:r w:rsidRPr="00547117">
        <w:rPr>
          <w:rFonts w:cs="Arial"/>
          <w:b/>
          <w:bCs/>
          <w:iCs/>
        </w:rPr>
        <w:t>Conclusion</w:t>
      </w:r>
    </w:p>
    <w:p w:rsidR="00C4501F" w:rsidRPr="00547117" w:rsidRDefault="00C4501F" w:rsidP="00C4501F">
      <w:pPr>
        <w:pStyle w:val="NormalWeb"/>
        <w:numPr>
          <w:ilvl w:val="0"/>
          <w:numId w:val="22"/>
        </w:numPr>
        <w:spacing w:before="0" w:beforeAutospacing="0" w:after="120" w:afterAutospacing="0" w:line="360" w:lineRule="auto"/>
        <w:ind w:left="426"/>
        <w:rPr>
          <w:rFonts w:ascii="Arial" w:hAnsi="Arial" w:cs="Arial"/>
          <w:sz w:val="22"/>
          <w:szCs w:val="22"/>
        </w:rPr>
      </w:pPr>
      <w:r w:rsidRPr="00547117">
        <w:rPr>
          <w:rFonts w:ascii="Arial" w:hAnsi="Arial" w:cs="Arial"/>
          <w:sz w:val="22"/>
          <w:szCs w:val="22"/>
        </w:rPr>
        <w:t xml:space="preserve">The department, after reviewing the preliminary report of the Portfolio Committee, indicated that it has identified issues that require further deliberations between the department and the industry and therefore would conduct further deliberations with stakeholders.  </w:t>
      </w:r>
    </w:p>
    <w:p w:rsidR="00C4501F" w:rsidRPr="00547117" w:rsidRDefault="00C4501F" w:rsidP="00C4501F">
      <w:pPr>
        <w:pStyle w:val="NormalWeb"/>
        <w:numPr>
          <w:ilvl w:val="0"/>
          <w:numId w:val="22"/>
        </w:numPr>
        <w:spacing w:before="0" w:beforeAutospacing="0" w:after="120" w:afterAutospacing="0" w:line="360" w:lineRule="auto"/>
        <w:ind w:left="426"/>
        <w:rPr>
          <w:rFonts w:ascii="Arial" w:hAnsi="Arial" w:cs="Arial"/>
          <w:sz w:val="22"/>
          <w:szCs w:val="22"/>
        </w:rPr>
      </w:pPr>
      <w:r w:rsidRPr="00547117">
        <w:rPr>
          <w:rFonts w:ascii="Arial" w:hAnsi="Arial" w:cs="Arial"/>
          <w:sz w:val="22"/>
          <w:szCs w:val="22"/>
        </w:rPr>
        <w:t xml:space="preserve">In light of the above, on 12 February 2019, the department formally withdrew the Bill for further consultation, taking into consideration the deliberations emanating from the committee proceedings as enunciated in the deliberations of the committee above. </w:t>
      </w:r>
    </w:p>
    <w:p w:rsidR="00C4501F" w:rsidRPr="00547117" w:rsidRDefault="00C4501F" w:rsidP="00FE537B">
      <w:pPr>
        <w:autoSpaceDE w:val="0"/>
        <w:autoSpaceDN w:val="0"/>
        <w:spacing w:after="0"/>
        <w:rPr>
          <w:rFonts w:cs="Arial"/>
          <w:bCs/>
          <w:iCs/>
        </w:rPr>
      </w:pPr>
    </w:p>
    <w:p w:rsidR="00FE537B" w:rsidRPr="00547117" w:rsidRDefault="00FE537B" w:rsidP="00FE537B">
      <w:pPr>
        <w:autoSpaceDE w:val="0"/>
        <w:autoSpaceDN w:val="0"/>
        <w:spacing w:after="0"/>
        <w:rPr>
          <w:rFonts w:cs="Arial"/>
          <w:bCs/>
          <w:iCs/>
        </w:rPr>
      </w:pPr>
      <w:r w:rsidRPr="00547117">
        <w:rPr>
          <w:rFonts w:cs="Arial"/>
          <w:bCs/>
          <w:iCs/>
        </w:rPr>
        <w:t xml:space="preserve">On the Postal Services Amendment Bill, the </w:t>
      </w:r>
      <w:r w:rsidR="002A164D" w:rsidRPr="00547117">
        <w:rPr>
          <w:rFonts w:cs="Arial"/>
          <w:bCs/>
          <w:iCs/>
        </w:rPr>
        <w:t xml:space="preserve">Committee </w:t>
      </w:r>
      <w:r w:rsidRPr="00547117">
        <w:rPr>
          <w:rFonts w:cs="Arial"/>
          <w:bCs/>
          <w:iCs/>
        </w:rPr>
        <w:t xml:space="preserve">recommended that the Bill be dealt with in the </w:t>
      </w:r>
      <w:r w:rsidR="002A164D" w:rsidRPr="00547117">
        <w:rPr>
          <w:rFonts w:cs="Arial"/>
          <w:bCs/>
          <w:iCs/>
        </w:rPr>
        <w:t xml:space="preserve">6th </w:t>
      </w:r>
      <w:r w:rsidRPr="00547117">
        <w:rPr>
          <w:rFonts w:cs="Arial"/>
          <w:bCs/>
          <w:iCs/>
        </w:rPr>
        <w:t>Parliament due to the limited timeframe to deal with the Bill.</w:t>
      </w:r>
    </w:p>
    <w:p w:rsidR="00AC64EF" w:rsidRPr="00547117" w:rsidRDefault="00AC64EF" w:rsidP="00794D03">
      <w:pPr>
        <w:spacing w:after="0" w:line="280" w:lineRule="exact"/>
        <w:rPr>
          <w:rFonts w:cs="Arial"/>
          <w:lang w:val="en-ZA"/>
        </w:rPr>
      </w:pPr>
    </w:p>
    <w:p w:rsidR="00AC64EF" w:rsidRPr="00547117" w:rsidRDefault="00AC64EF" w:rsidP="00D6779F">
      <w:pPr>
        <w:numPr>
          <w:ilvl w:val="0"/>
          <w:numId w:val="9"/>
        </w:numPr>
        <w:spacing w:after="0" w:line="280" w:lineRule="exact"/>
        <w:rPr>
          <w:rFonts w:cs="Arial"/>
          <w:b/>
        </w:rPr>
      </w:pPr>
      <w:r w:rsidRPr="00547117">
        <w:rPr>
          <w:rFonts w:cs="Arial"/>
          <w:b/>
        </w:rPr>
        <w:t xml:space="preserve">Committee strategic plan </w:t>
      </w:r>
    </w:p>
    <w:p w:rsidR="00A84493" w:rsidRPr="00547117" w:rsidRDefault="00A84493" w:rsidP="00A84493">
      <w:pPr>
        <w:spacing w:after="0" w:line="280" w:lineRule="exact"/>
        <w:rPr>
          <w:rFonts w:cs="Arial"/>
          <w:b/>
        </w:rPr>
      </w:pPr>
    </w:p>
    <w:p w:rsidR="00A84493" w:rsidRPr="00547117" w:rsidRDefault="00A84493" w:rsidP="00A84493">
      <w:pPr>
        <w:spacing w:after="0"/>
        <w:rPr>
          <w:rFonts w:cs="Arial"/>
        </w:rPr>
      </w:pPr>
      <w:r w:rsidRPr="00547117">
        <w:rPr>
          <w:rFonts w:cs="Arial"/>
        </w:rPr>
        <w:t xml:space="preserve">The committee made two attempts to </w:t>
      </w:r>
      <w:r w:rsidR="006240E2" w:rsidRPr="00547117">
        <w:rPr>
          <w:rFonts w:cs="Arial"/>
        </w:rPr>
        <w:t>hold a</w:t>
      </w:r>
      <w:r w:rsidRPr="00547117">
        <w:rPr>
          <w:rFonts w:cs="Arial"/>
        </w:rPr>
        <w:t xml:space="preserve"> </w:t>
      </w:r>
      <w:r w:rsidR="002A164D" w:rsidRPr="00547117">
        <w:rPr>
          <w:rFonts w:cs="Arial"/>
        </w:rPr>
        <w:t xml:space="preserve">strategic planning session </w:t>
      </w:r>
      <w:r w:rsidRPr="00547117">
        <w:rPr>
          <w:rFonts w:cs="Arial"/>
        </w:rPr>
        <w:t xml:space="preserve">but due to work commitments and the fact that the parliamentary programme changed in the week when it was about to </w:t>
      </w:r>
      <w:r w:rsidR="002E1317" w:rsidRPr="00547117">
        <w:rPr>
          <w:rFonts w:cs="Arial"/>
        </w:rPr>
        <w:t xml:space="preserve">hold </w:t>
      </w:r>
      <w:r w:rsidRPr="00547117">
        <w:rPr>
          <w:rFonts w:cs="Arial"/>
        </w:rPr>
        <w:t>the strategic plan, it was unable to do so.</w:t>
      </w:r>
    </w:p>
    <w:p w:rsidR="00A84493" w:rsidRPr="00547117" w:rsidRDefault="00A84493" w:rsidP="00A84493">
      <w:pPr>
        <w:spacing w:after="0" w:line="280" w:lineRule="exact"/>
        <w:rPr>
          <w:rFonts w:cs="Arial"/>
          <w:b/>
        </w:rPr>
      </w:pPr>
    </w:p>
    <w:p w:rsidR="00AC64EF" w:rsidRPr="00547117" w:rsidRDefault="00AC64EF" w:rsidP="00D6779F">
      <w:pPr>
        <w:numPr>
          <w:ilvl w:val="0"/>
          <w:numId w:val="9"/>
        </w:numPr>
        <w:spacing w:after="0" w:line="280" w:lineRule="exact"/>
        <w:rPr>
          <w:rFonts w:cs="Arial"/>
          <w:b/>
        </w:rPr>
      </w:pPr>
      <w:r w:rsidRPr="00547117">
        <w:rPr>
          <w:rFonts w:cs="Arial"/>
          <w:b/>
        </w:rPr>
        <w:t xml:space="preserve">Master attendance list </w:t>
      </w:r>
    </w:p>
    <w:p w:rsidR="0034690B" w:rsidRPr="00547117" w:rsidRDefault="0034690B" w:rsidP="0034690B">
      <w:pPr>
        <w:spacing w:after="0" w:line="280" w:lineRule="exact"/>
        <w:rPr>
          <w:rFonts w:cs="Arial"/>
        </w:rPr>
      </w:pPr>
    </w:p>
    <w:p w:rsidR="003C600B" w:rsidRPr="00547117" w:rsidRDefault="00A84493" w:rsidP="002B2D55">
      <w:pPr>
        <w:spacing w:after="0" w:line="280" w:lineRule="exact"/>
        <w:rPr>
          <w:rFonts w:cs="Arial"/>
          <w:b/>
        </w:rPr>
      </w:pPr>
      <w:r w:rsidRPr="00547117">
        <w:rPr>
          <w:rFonts w:cs="Arial"/>
        </w:rPr>
        <w:t>To be attached</w:t>
      </w:r>
      <w:r w:rsidR="00C6032D" w:rsidRPr="00547117">
        <w:rPr>
          <w:rFonts w:cs="Arial"/>
        </w:rPr>
        <w:t>.</w:t>
      </w:r>
    </w:p>
    <w:sectPr w:rsidR="003C600B" w:rsidRPr="00547117" w:rsidSect="00425829">
      <w:type w:val="continuous"/>
      <w:pgSz w:w="15840" w:h="12240" w:orient="landscape" w:code="1"/>
      <w:pgMar w:top="567" w:right="1440" w:bottom="1134" w:left="1440" w:header="720" w:footer="488" w:gutter="0"/>
      <w:cols w:space="720"/>
      <w:rtlGutter/>
      <w:docGrid w:linePitch="43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FCCB7" w16cid:durableId="20069A9E"/>
  <w16cid:commentId w16cid:paraId="077F117D" w16cid:durableId="20069B03"/>
  <w16cid:commentId w16cid:paraId="5495675E" w16cid:durableId="20069C86"/>
  <w16cid:commentId w16cid:paraId="6ACEFDCF" w16cid:durableId="200836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73" w:rsidRDefault="00305E73">
      <w:pPr>
        <w:spacing w:after="0" w:line="240" w:lineRule="auto"/>
      </w:pPr>
      <w:r>
        <w:separator/>
      </w:r>
    </w:p>
  </w:endnote>
  <w:endnote w:type="continuationSeparator" w:id="0">
    <w:p w:rsidR="00305E73" w:rsidRDefault="00305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94" w:rsidRDefault="00F14A8E" w:rsidP="00B90527">
    <w:pPr>
      <w:pStyle w:val="Footer"/>
      <w:framePr w:wrap="around" w:vAnchor="text" w:hAnchor="margin" w:xAlign="center" w:y="1"/>
      <w:rPr>
        <w:rStyle w:val="PageNumber"/>
      </w:rPr>
    </w:pPr>
    <w:r>
      <w:rPr>
        <w:rStyle w:val="PageNumber"/>
      </w:rPr>
      <w:fldChar w:fldCharType="begin"/>
    </w:r>
    <w:r w:rsidR="00B74294">
      <w:rPr>
        <w:rStyle w:val="PageNumber"/>
      </w:rPr>
      <w:instrText xml:space="preserve">PAGE  </w:instrText>
    </w:r>
    <w:r>
      <w:rPr>
        <w:rStyle w:val="PageNumber"/>
      </w:rPr>
      <w:fldChar w:fldCharType="end"/>
    </w:r>
  </w:p>
  <w:p w:rsidR="00B74294" w:rsidRDefault="00B742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94" w:rsidRDefault="00F14A8E" w:rsidP="00B90527">
    <w:pPr>
      <w:pStyle w:val="Footer"/>
      <w:framePr w:wrap="around" w:vAnchor="text" w:hAnchor="margin" w:xAlign="center" w:y="1"/>
      <w:rPr>
        <w:rStyle w:val="PageNumber"/>
      </w:rPr>
    </w:pPr>
    <w:r>
      <w:rPr>
        <w:rStyle w:val="PageNumber"/>
      </w:rPr>
      <w:fldChar w:fldCharType="begin"/>
    </w:r>
    <w:r w:rsidR="00B74294">
      <w:rPr>
        <w:rStyle w:val="PageNumber"/>
      </w:rPr>
      <w:instrText xml:space="preserve">PAGE  </w:instrText>
    </w:r>
    <w:r>
      <w:rPr>
        <w:rStyle w:val="PageNumber"/>
      </w:rPr>
      <w:fldChar w:fldCharType="separate"/>
    </w:r>
    <w:r w:rsidR="0014584A">
      <w:rPr>
        <w:rStyle w:val="PageNumber"/>
        <w:noProof/>
      </w:rPr>
      <w:t>1</w:t>
    </w:r>
    <w:r>
      <w:rPr>
        <w:rStyle w:val="PageNumber"/>
      </w:rPr>
      <w:fldChar w:fldCharType="end"/>
    </w:r>
  </w:p>
  <w:p w:rsidR="00B74294" w:rsidRDefault="00B74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73" w:rsidRDefault="00305E73">
      <w:pPr>
        <w:spacing w:after="0" w:line="240" w:lineRule="auto"/>
      </w:pPr>
      <w:r>
        <w:separator/>
      </w:r>
    </w:p>
  </w:footnote>
  <w:footnote w:type="continuationSeparator" w:id="0">
    <w:p w:rsidR="00305E73" w:rsidRDefault="00305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261"/>
    <w:multiLevelType w:val="hybridMultilevel"/>
    <w:tmpl w:val="23061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4B5F90"/>
    <w:multiLevelType w:val="hybridMultilevel"/>
    <w:tmpl w:val="F75885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797" w:hanging="360"/>
      </w:pPr>
      <w:rPr>
        <w:rFonts w:ascii="Courier New" w:hAnsi="Courier New" w:cs="Courier New" w:hint="default"/>
      </w:rPr>
    </w:lvl>
    <w:lvl w:ilvl="2" w:tplc="1C090005" w:tentative="1">
      <w:start w:val="1"/>
      <w:numFmt w:val="bullet"/>
      <w:lvlText w:val=""/>
      <w:lvlJc w:val="left"/>
      <w:pPr>
        <w:ind w:left="1517" w:hanging="360"/>
      </w:pPr>
      <w:rPr>
        <w:rFonts w:ascii="Wingdings" w:hAnsi="Wingdings" w:hint="default"/>
      </w:rPr>
    </w:lvl>
    <w:lvl w:ilvl="3" w:tplc="1C090001" w:tentative="1">
      <w:start w:val="1"/>
      <w:numFmt w:val="bullet"/>
      <w:lvlText w:val=""/>
      <w:lvlJc w:val="left"/>
      <w:pPr>
        <w:ind w:left="2237" w:hanging="360"/>
      </w:pPr>
      <w:rPr>
        <w:rFonts w:ascii="Symbol" w:hAnsi="Symbol" w:hint="default"/>
      </w:rPr>
    </w:lvl>
    <w:lvl w:ilvl="4" w:tplc="1C090003" w:tentative="1">
      <w:start w:val="1"/>
      <w:numFmt w:val="bullet"/>
      <w:lvlText w:val="o"/>
      <w:lvlJc w:val="left"/>
      <w:pPr>
        <w:ind w:left="2957" w:hanging="360"/>
      </w:pPr>
      <w:rPr>
        <w:rFonts w:ascii="Courier New" w:hAnsi="Courier New" w:cs="Courier New" w:hint="default"/>
      </w:rPr>
    </w:lvl>
    <w:lvl w:ilvl="5" w:tplc="1C090005" w:tentative="1">
      <w:start w:val="1"/>
      <w:numFmt w:val="bullet"/>
      <w:lvlText w:val=""/>
      <w:lvlJc w:val="left"/>
      <w:pPr>
        <w:ind w:left="3677" w:hanging="360"/>
      </w:pPr>
      <w:rPr>
        <w:rFonts w:ascii="Wingdings" w:hAnsi="Wingdings" w:hint="default"/>
      </w:rPr>
    </w:lvl>
    <w:lvl w:ilvl="6" w:tplc="1C090001" w:tentative="1">
      <w:start w:val="1"/>
      <w:numFmt w:val="bullet"/>
      <w:lvlText w:val=""/>
      <w:lvlJc w:val="left"/>
      <w:pPr>
        <w:ind w:left="4397" w:hanging="360"/>
      </w:pPr>
      <w:rPr>
        <w:rFonts w:ascii="Symbol" w:hAnsi="Symbol" w:hint="default"/>
      </w:rPr>
    </w:lvl>
    <w:lvl w:ilvl="7" w:tplc="1C090003" w:tentative="1">
      <w:start w:val="1"/>
      <w:numFmt w:val="bullet"/>
      <w:lvlText w:val="o"/>
      <w:lvlJc w:val="left"/>
      <w:pPr>
        <w:ind w:left="5117" w:hanging="360"/>
      </w:pPr>
      <w:rPr>
        <w:rFonts w:ascii="Courier New" w:hAnsi="Courier New" w:cs="Courier New" w:hint="default"/>
      </w:rPr>
    </w:lvl>
    <w:lvl w:ilvl="8" w:tplc="1C090005" w:tentative="1">
      <w:start w:val="1"/>
      <w:numFmt w:val="bullet"/>
      <w:lvlText w:val=""/>
      <w:lvlJc w:val="left"/>
      <w:pPr>
        <w:ind w:left="5837" w:hanging="360"/>
      </w:pPr>
      <w:rPr>
        <w:rFonts w:ascii="Wingdings" w:hAnsi="Wingdings" w:hint="default"/>
      </w:rPr>
    </w:lvl>
  </w:abstractNum>
  <w:abstractNum w:abstractNumId="3">
    <w:nsid w:val="235647A5"/>
    <w:multiLevelType w:val="hybridMultilevel"/>
    <w:tmpl w:val="93CA428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4">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633785"/>
    <w:multiLevelType w:val="hybridMultilevel"/>
    <w:tmpl w:val="993E7A5E"/>
    <w:lvl w:ilvl="0" w:tplc="1C090001">
      <w:start w:val="1"/>
      <w:numFmt w:val="bullet"/>
      <w:lvlText w:val=""/>
      <w:lvlJc w:val="left"/>
      <w:pPr>
        <w:ind w:left="785" w:hanging="360"/>
      </w:pPr>
      <w:rPr>
        <w:rFonts w:ascii="Symbol" w:hAnsi="Symbol" w:hint="default"/>
      </w:rPr>
    </w:lvl>
    <w:lvl w:ilvl="1" w:tplc="1C090003">
      <w:start w:val="1"/>
      <w:numFmt w:val="bullet"/>
      <w:lvlText w:val="o"/>
      <w:lvlJc w:val="left"/>
      <w:pPr>
        <w:ind w:left="1740" w:hanging="360"/>
      </w:pPr>
      <w:rPr>
        <w:rFonts w:ascii="Courier New" w:hAnsi="Courier New" w:cs="Courier New" w:hint="default"/>
      </w:rPr>
    </w:lvl>
    <w:lvl w:ilvl="2" w:tplc="1C090005" w:tentative="1">
      <w:start w:val="1"/>
      <w:numFmt w:val="bullet"/>
      <w:lvlText w:val=""/>
      <w:lvlJc w:val="left"/>
      <w:pPr>
        <w:ind w:left="2460" w:hanging="360"/>
      </w:pPr>
      <w:rPr>
        <w:rFonts w:ascii="Wingdings" w:hAnsi="Wingdings" w:hint="default"/>
      </w:rPr>
    </w:lvl>
    <w:lvl w:ilvl="3" w:tplc="1C090001" w:tentative="1">
      <w:start w:val="1"/>
      <w:numFmt w:val="bullet"/>
      <w:lvlText w:val=""/>
      <w:lvlJc w:val="left"/>
      <w:pPr>
        <w:ind w:left="3180" w:hanging="360"/>
      </w:pPr>
      <w:rPr>
        <w:rFonts w:ascii="Symbol" w:hAnsi="Symbol" w:hint="default"/>
      </w:rPr>
    </w:lvl>
    <w:lvl w:ilvl="4" w:tplc="1C090003" w:tentative="1">
      <w:start w:val="1"/>
      <w:numFmt w:val="bullet"/>
      <w:lvlText w:val="o"/>
      <w:lvlJc w:val="left"/>
      <w:pPr>
        <w:ind w:left="3900" w:hanging="360"/>
      </w:pPr>
      <w:rPr>
        <w:rFonts w:ascii="Courier New" w:hAnsi="Courier New" w:cs="Courier New" w:hint="default"/>
      </w:rPr>
    </w:lvl>
    <w:lvl w:ilvl="5" w:tplc="1C090005" w:tentative="1">
      <w:start w:val="1"/>
      <w:numFmt w:val="bullet"/>
      <w:lvlText w:val=""/>
      <w:lvlJc w:val="left"/>
      <w:pPr>
        <w:ind w:left="4620" w:hanging="360"/>
      </w:pPr>
      <w:rPr>
        <w:rFonts w:ascii="Wingdings" w:hAnsi="Wingdings" w:hint="default"/>
      </w:rPr>
    </w:lvl>
    <w:lvl w:ilvl="6" w:tplc="1C090001" w:tentative="1">
      <w:start w:val="1"/>
      <w:numFmt w:val="bullet"/>
      <w:lvlText w:val=""/>
      <w:lvlJc w:val="left"/>
      <w:pPr>
        <w:ind w:left="5340" w:hanging="360"/>
      </w:pPr>
      <w:rPr>
        <w:rFonts w:ascii="Symbol" w:hAnsi="Symbol" w:hint="default"/>
      </w:rPr>
    </w:lvl>
    <w:lvl w:ilvl="7" w:tplc="1C090003" w:tentative="1">
      <w:start w:val="1"/>
      <w:numFmt w:val="bullet"/>
      <w:lvlText w:val="o"/>
      <w:lvlJc w:val="left"/>
      <w:pPr>
        <w:ind w:left="6060" w:hanging="360"/>
      </w:pPr>
      <w:rPr>
        <w:rFonts w:ascii="Courier New" w:hAnsi="Courier New" w:cs="Courier New" w:hint="default"/>
      </w:rPr>
    </w:lvl>
    <w:lvl w:ilvl="8" w:tplc="1C090005" w:tentative="1">
      <w:start w:val="1"/>
      <w:numFmt w:val="bullet"/>
      <w:lvlText w:val=""/>
      <w:lvlJc w:val="left"/>
      <w:pPr>
        <w:ind w:left="6780" w:hanging="360"/>
      </w:pPr>
      <w:rPr>
        <w:rFonts w:ascii="Wingdings" w:hAnsi="Wingdings" w:hint="default"/>
      </w:rPr>
    </w:lvl>
  </w:abstractNum>
  <w:abstractNum w:abstractNumId="6">
    <w:nsid w:val="3AD70417"/>
    <w:multiLevelType w:val="hybridMultilevel"/>
    <w:tmpl w:val="CACA41C2"/>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B41644E"/>
    <w:multiLevelType w:val="hybridMultilevel"/>
    <w:tmpl w:val="88FCA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256868"/>
    <w:multiLevelType w:val="hybridMultilevel"/>
    <w:tmpl w:val="C7A499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EAE64D1"/>
    <w:multiLevelType w:val="hybridMultilevel"/>
    <w:tmpl w:val="C546C8FC"/>
    <w:lvl w:ilvl="0" w:tplc="FFF26C60">
      <w:start w:val="1"/>
      <w:numFmt w:val="bullet"/>
      <w:lvlText w:val="•"/>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62009C4"/>
    <w:multiLevelType w:val="hybridMultilevel"/>
    <w:tmpl w:val="B888F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4D1B5B4F"/>
    <w:multiLevelType w:val="hybridMultilevel"/>
    <w:tmpl w:val="A6EE8AE2"/>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675" w:hanging="360"/>
      </w:pPr>
      <w:rPr>
        <w:rFonts w:ascii="Symbol" w:hAnsi="Symbol" w:hint="default"/>
      </w:rPr>
    </w:lvl>
    <w:lvl w:ilvl="2" w:tplc="1C090005" w:tentative="1">
      <w:start w:val="1"/>
      <w:numFmt w:val="bullet"/>
      <w:lvlText w:val=""/>
      <w:lvlJc w:val="left"/>
      <w:pPr>
        <w:ind w:left="2395" w:hanging="360"/>
      </w:pPr>
      <w:rPr>
        <w:rFonts w:ascii="Wingdings" w:hAnsi="Wingdings" w:hint="default"/>
      </w:rPr>
    </w:lvl>
    <w:lvl w:ilvl="3" w:tplc="1C090001" w:tentative="1">
      <w:start w:val="1"/>
      <w:numFmt w:val="bullet"/>
      <w:lvlText w:val=""/>
      <w:lvlJc w:val="left"/>
      <w:pPr>
        <w:ind w:left="3115" w:hanging="360"/>
      </w:pPr>
      <w:rPr>
        <w:rFonts w:ascii="Symbol" w:hAnsi="Symbol" w:hint="default"/>
      </w:rPr>
    </w:lvl>
    <w:lvl w:ilvl="4" w:tplc="1C090003" w:tentative="1">
      <w:start w:val="1"/>
      <w:numFmt w:val="bullet"/>
      <w:lvlText w:val="o"/>
      <w:lvlJc w:val="left"/>
      <w:pPr>
        <w:ind w:left="3835" w:hanging="360"/>
      </w:pPr>
      <w:rPr>
        <w:rFonts w:ascii="Courier New" w:hAnsi="Courier New" w:cs="Courier New" w:hint="default"/>
      </w:rPr>
    </w:lvl>
    <w:lvl w:ilvl="5" w:tplc="1C090005" w:tentative="1">
      <w:start w:val="1"/>
      <w:numFmt w:val="bullet"/>
      <w:lvlText w:val=""/>
      <w:lvlJc w:val="left"/>
      <w:pPr>
        <w:ind w:left="4555" w:hanging="360"/>
      </w:pPr>
      <w:rPr>
        <w:rFonts w:ascii="Wingdings" w:hAnsi="Wingdings" w:hint="default"/>
      </w:rPr>
    </w:lvl>
    <w:lvl w:ilvl="6" w:tplc="1C090001" w:tentative="1">
      <w:start w:val="1"/>
      <w:numFmt w:val="bullet"/>
      <w:lvlText w:val=""/>
      <w:lvlJc w:val="left"/>
      <w:pPr>
        <w:ind w:left="5275" w:hanging="360"/>
      </w:pPr>
      <w:rPr>
        <w:rFonts w:ascii="Symbol" w:hAnsi="Symbol" w:hint="default"/>
      </w:rPr>
    </w:lvl>
    <w:lvl w:ilvl="7" w:tplc="1C090003" w:tentative="1">
      <w:start w:val="1"/>
      <w:numFmt w:val="bullet"/>
      <w:lvlText w:val="o"/>
      <w:lvlJc w:val="left"/>
      <w:pPr>
        <w:ind w:left="5995" w:hanging="360"/>
      </w:pPr>
      <w:rPr>
        <w:rFonts w:ascii="Courier New" w:hAnsi="Courier New" w:cs="Courier New" w:hint="default"/>
      </w:rPr>
    </w:lvl>
    <w:lvl w:ilvl="8" w:tplc="1C090005" w:tentative="1">
      <w:start w:val="1"/>
      <w:numFmt w:val="bullet"/>
      <w:lvlText w:val=""/>
      <w:lvlJc w:val="left"/>
      <w:pPr>
        <w:ind w:left="6715" w:hanging="360"/>
      </w:pPr>
      <w:rPr>
        <w:rFonts w:ascii="Wingdings" w:hAnsi="Wingdings" w:hint="default"/>
      </w:rPr>
    </w:lvl>
  </w:abstractNum>
  <w:abstractNum w:abstractNumId="15">
    <w:nsid w:val="4EC803C1"/>
    <w:multiLevelType w:val="hybridMultilevel"/>
    <w:tmpl w:val="45E03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519AC"/>
    <w:multiLevelType w:val="hybridMultilevel"/>
    <w:tmpl w:val="35AC9316"/>
    <w:lvl w:ilvl="0" w:tplc="C4D6B71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8943DBE"/>
    <w:multiLevelType w:val="hybridMultilevel"/>
    <w:tmpl w:val="A816F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DDB4B32"/>
    <w:multiLevelType w:val="hybridMultilevel"/>
    <w:tmpl w:val="64C68A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0E14503"/>
    <w:multiLevelType w:val="hybridMultilevel"/>
    <w:tmpl w:val="5A560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1"/>
  </w:num>
  <w:num w:numId="3">
    <w:abstractNumId w:val="21"/>
  </w:num>
  <w:num w:numId="4">
    <w:abstractNumId w:val="0"/>
  </w:num>
  <w:num w:numId="5">
    <w:abstractNumId w:val="20"/>
  </w:num>
  <w:num w:numId="6">
    <w:abstractNumId w:val="4"/>
  </w:num>
  <w:num w:numId="7">
    <w:abstractNumId w:val="1"/>
  </w:num>
  <w:num w:numId="8">
    <w:abstractNumId w:val="18"/>
  </w:num>
  <w:num w:numId="9">
    <w:abstractNumId w:val="13"/>
  </w:num>
  <w:num w:numId="10">
    <w:abstractNumId w:val="19"/>
  </w:num>
  <w:num w:numId="11">
    <w:abstractNumId w:val="12"/>
  </w:num>
  <w:num w:numId="12">
    <w:abstractNumId w:val="10"/>
  </w:num>
  <w:num w:numId="13">
    <w:abstractNumId w:val="3"/>
  </w:num>
  <w:num w:numId="14">
    <w:abstractNumId w:val="8"/>
  </w:num>
  <w:num w:numId="15">
    <w:abstractNumId w:val="17"/>
  </w:num>
  <w:num w:numId="16">
    <w:abstractNumId w:val="5"/>
  </w:num>
  <w:num w:numId="17">
    <w:abstractNumId w:val="14"/>
  </w:num>
  <w:num w:numId="18">
    <w:abstractNumId w:val="6"/>
  </w:num>
  <w:num w:numId="19">
    <w:abstractNumId w:val="2"/>
  </w:num>
  <w:num w:numId="20">
    <w:abstractNumId w:val="15"/>
  </w:num>
  <w:num w:numId="21">
    <w:abstractNumId w:val="7"/>
  </w:num>
  <w:num w:numId="22">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D32FBB"/>
    <w:rsid w:val="00005FCC"/>
    <w:rsid w:val="00012927"/>
    <w:rsid w:val="00014D92"/>
    <w:rsid w:val="00031C87"/>
    <w:rsid w:val="000344A8"/>
    <w:rsid w:val="000366A1"/>
    <w:rsid w:val="000508EB"/>
    <w:rsid w:val="000509BC"/>
    <w:rsid w:val="000564BE"/>
    <w:rsid w:val="00075540"/>
    <w:rsid w:val="0008278B"/>
    <w:rsid w:val="00094A07"/>
    <w:rsid w:val="000A0DCD"/>
    <w:rsid w:val="000A3778"/>
    <w:rsid w:val="000A6F9A"/>
    <w:rsid w:val="000B169B"/>
    <w:rsid w:val="000C76EC"/>
    <w:rsid w:val="000D0056"/>
    <w:rsid w:val="000D1512"/>
    <w:rsid w:val="000D3CAB"/>
    <w:rsid w:val="000D5923"/>
    <w:rsid w:val="000E4592"/>
    <w:rsid w:val="000F0C8A"/>
    <w:rsid w:val="00111172"/>
    <w:rsid w:val="00130B06"/>
    <w:rsid w:val="0013606D"/>
    <w:rsid w:val="00136AF2"/>
    <w:rsid w:val="00136FEA"/>
    <w:rsid w:val="001418AF"/>
    <w:rsid w:val="0014584A"/>
    <w:rsid w:val="00152BFF"/>
    <w:rsid w:val="0016167B"/>
    <w:rsid w:val="00170645"/>
    <w:rsid w:val="00180AA9"/>
    <w:rsid w:val="00185BFD"/>
    <w:rsid w:val="00195A7E"/>
    <w:rsid w:val="00197675"/>
    <w:rsid w:val="001B423D"/>
    <w:rsid w:val="001D629D"/>
    <w:rsid w:val="001E6DC2"/>
    <w:rsid w:val="00200079"/>
    <w:rsid w:val="00206AF0"/>
    <w:rsid w:val="00216302"/>
    <w:rsid w:val="00243F22"/>
    <w:rsid w:val="00245E4F"/>
    <w:rsid w:val="00250496"/>
    <w:rsid w:val="00273F9B"/>
    <w:rsid w:val="002866CE"/>
    <w:rsid w:val="00287E78"/>
    <w:rsid w:val="00287EAA"/>
    <w:rsid w:val="0029147B"/>
    <w:rsid w:val="002A164D"/>
    <w:rsid w:val="002A239C"/>
    <w:rsid w:val="002A290A"/>
    <w:rsid w:val="002A5E8A"/>
    <w:rsid w:val="002B2D55"/>
    <w:rsid w:val="002B4B97"/>
    <w:rsid w:val="002B7207"/>
    <w:rsid w:val="002C4115"/>
    <w:rsid w:val="002C5D10"/>
    <w:rsid w:val="002D08F5"/>
    <w:rsid w:val="002D25D3"/>
    <w:rsid w:val="002E1317"/>
    <w:rsid w:val="002F4742"/>
    <w:rsid w:val="002F70A0"/>
    <w:rsid w:val="00305E73"/>
    <w:rsid w:val="00310793"/>
    <w:rsid w:val="0034690B"/>
    <w:rsid w:val="00352543"/>
    <w:rsid w:val="00352FA6"/>
    <w:rsid w:val="003540E9"/>
    <w:rsid w:val="00356755"/>
    <w:rsid w:val="003572F1"/>
    <w:rsid w:val="0036190F"/>
    <w:rsid w:val="00376FE5"/>
    <w:rsid w:val="00377077"/>
    <w:rsid w:val="00382FF3"/>
    <w:rsid w:val="00387305"/>
    <w:rsid w:val="00397F33"/>
    <w:rsid w:val="003A44FD"/>
    <w:rsid w:val="003B7789"/>
    <w:rsid w:val="003C3BFE"/>
    <w:rsid w:val="003C55A2"/>
    <w:rsid w:val="003C600B"/>
    <w:rsid w:val="003F159F"/>
    <w:rsid w:val="003F57DC"/>
    <w:rsid w:val="003F77A2"/>
    <w:rsid w:val="00416C0C"/>
    <w:rsid w:val="00420F55"/>
    <w:rsid w:val="00422F6A"/>
    <w:rsid w:val="00425829"/>
    <w:rsid w:val="00442C22"/>
    <w:rsid w:val="00446FF3"/>
    <w:rsid w:val="00457B5B"/>
    <w:rsid w:val="004619C3"/>
    <w:rsid w:val="004740DF"/>
    <w:rsid w:val="0047760F"/>
    <w:rsid w:val="0048658F"/>
    <w:rsid w:val="004A1117"/>
    <w:rsid w:val="004A5A5C"/>
    <w:rsid w:val="004B0FB4"/>
    <w:rsid w:val="004B769B"/>
    <w:rsid w:val="004C7F22"/>
    <w:rsid w:val="004D2F51"/>
    <w:rsid w:val="004D6017"/>
    <w:rsid w:val="004F4AB6"/>
    <w:rsid w:val="00500C89"/>
    <w:rsid w:val="00501B41"/>
    <w:rsid w:val="0050555F"/>
    <w:rsid w:val="00505679"/>
    <w:rsid w:val="00517AF2"/>
    <w:rsid w:val="00523BD8"/>
    <w:rsid w:val="005368F8"/>
    <w:rsid w:val="00537B9E"/>
    <w:rsid w:val="0054697A"/>
    <w:rsid w:val="00547117"/>
    <w:rsid w:val="0055697A"/>
    <w:rsid w:val="00566E05"/>
    <w:rsid w:val="00580A37"/>
    <w:rsid w:val="0059063F"/>
    <w:rsid w:val="0059145B"/>
    <w:rsid w:val="005A36B0"/>
    <w:rsid w:val="005B09FF"/>
    <w:rsid w:val="005C1E6B"/>
    <w:rsid w:val="005C448A"/>
    <w:rsid w:val="005C77E2"/>
    <w:rsid w:val="005E331C"/>
    <w:rsid w:val="006240E2"/>
    <w:rsid w:val="00625C8C"/>
    <w:rsid w:val="00625D70"/>
    <w:rsid w:val="00656C26"/>
    <w:rsid w:val="00665D11"/>
    <w:rsid w:val="006710A6"/>
    <w:rsid w:val="0067757D"/>
    <w:rsid w:val="006B3E5A"/>
    <w:rsid w:val="006B4AA2"/>
    <w:rsid w:val="006B7C48"/>
    <w:rsid w:val="006C4A2D"/>
    <w:rsid w:val="006E511F"/>
    <w:rsid w:val="006E7689"/>
    <w:rsid w:val="006F17E2"/>
    <w:rsid w:val="007048F8"/>
    <w:rsid w:val="00713E2D"/>
    <w:rsid w:val="007241B2"/>
    <w:rsid w:val="0072754E"/>
    <w:rsid w:val="0073193C"/>
    <w:rsid w:val="007328B0"/>
    <w:rsid w:val="00734137"/>
    <w:rsid w:val="00734B39"/>
    <w:rsid w:val="00735562"/>
    <w:rsid w:val="0073667D"/>
    <w:rsid w:val="00741549"/>
    <w:rsid w:val="00751172"/>
    <w:rsid w:val="00751BC0"/>
    <w:rsid w:val="00754A16"/>
    <w:rsid w:val="007616D9"/>
    <w:rsid w:val="00762A86"/>
    <w:rsid w:val="0076463B"/>
    <w:rsid w:val="0077078C"/>
    <w:rsid w:val="00780294"/>
    <w:rsid w:val="00785E34"/>
    <w:rsid w:val="00793E2B"/>
    <w:rsid w:val="00794D03"/>
    <w:rsid w:val="00794FB8"/>
    <w:rsid w:val="00795B74"/>
    <w:rsid w:val="007A6FAC"/>
    <w:rsid w:val="007C2190"/>
    <w:rsid w:val="007C604B"/>
    <w:rsid w:val="007E5ED5"/>
    <w:rsid w:val="007F30E3"/>
    <w:rsid w:val="007F53A6"/>
    <w:rsid w:val="00823D81"/>
    <w:rsid w:val="00827409"/>
    <w:rsid w:val="00831DBF"/>
    <w:rsid w:val="00867007"/>
    <w:rsid w:val="0087362C"/>
    <w:rsid w:val="00882E27"/>
    <w:rsid w:val="008830A8"/>
    <w:rsid w:val="008837CE"/>
    <w:rsid w:val="008A7BAF"/>
    <w:rsid w:val="008B0066"/>
    <w:rsid w:val="008B1C05"/>
    <w:rsid w:val="008C385C"/>
    <w:rsid w:val="008D31E3"/>
    <w:rsid w:val="008E7F7E"/>
    <w:rsid w:val="008F1672"/>
    <w:rsid w:val="009054A5"/>
    <w:rsid w:val="00931C6A"/>
    <w:rsid w:val="0093212F"/>
    <w:rsid w:val="009432C4"/>
    <w:rsid w:val="0095459D"/>
    <w:rsid w:val="00964E95"/>
    <w:rsid w:val="009668E8"/>
    <w:rsid w:val="00970378"/>
    <w:rsid w:val="00983547"/>
    <w:rsid w:val="00996F47"/>
    <w:rsid w:val="009975F7"/>
    <w:rsid w:val="009A34C2"/>
    <w:rsid w:val="009A424E"/>
    <w:rsid w:val="009B20AB"/>
    <w:rsid w:val="009B473E"/>
    <w:rsid w:val="009B72F1"/>
    <w:rsid w:val="009C16C1"/>
    <w:rsid w:val="009D458B"/>
    <w:rsid w:val="00A01BF8"/>
    <w:rsid w:val="00A05C36"/>
    <w:rsid w:val="00A124DB"/>
    <w:rsid w:val="00A33719"/>
    <w:rsid w:val="00A36C0E"/>
    <w:rsid w:val="00A50B15"/>
    <w:rsid w:val="00A76BCF"/>
    <w:rsid w:val="00A84493"/>
    <w:rsid w:val="00A94EFF"/>
    <w:rsid w:val="00AA04EB"/>
    <w:rsid w:val="00AA6E8C"/>
    <w:rsid w:val="00AB771C"/>
    <w:rsid w:val="00AC000E"/>
    <w:rsid w:val="00AC43A7"/>
    <w:rsid w:val="00AC64EF"/>
    <w:rsid w:val="00AD075C"/>
    <w:rsid w:val="00AD338B"/>
    <w:rsid w:val="00AE1BAE"/>
    <w:rsid w:val="00AE72D1"/>
    <w:rsid w:val="00AE75E3"/>
    <w:rsid w:val="00AF5691"/>
    <w:rsid w:val="00AF58C7"/>
    <w:rsid w:val="00B05B60"/>
    <w:rsid w:val="00B07E22"/>
    <w:rsid w:val="00B11383"/>
    <w:rsid w:val="00B2534F"/>
    <w:rsid w:val="00B54FB6"/>
    <w:rsid w:val="00B60BDA"/>
    <w:rsid w:val="00B74294"/>
    <w:rsid w:val="00B77401"/>
    <w:rsid w:val="00B90527"/>
    <w:rsid w:val="00BA3F3B"/>
    <w:rsid w:val="00BA4A7E"/>
    <w:rsid w:val="00BA4B4D"/>
    <w:rsid w:val="00BB0CAB"/>
    <w:rsid w:val="00BB574F"/>
    <w:rsid w:val="00BB70EF"/>
    <w:rsid w:val="00BC04EB"/>
    <w:rsid w:val="00BE37AA"/>
    <w:rsid w:val="00BE7627"/>
    <w:rsid w:val="00BF3A0F"/>
    <w:rsid w:val="00C2128A"/>
    <w:rsid w:val="00C25DF9"/>
    <w:rsid w:val="00C332E4"/>
    <w:rsid w:val="00C35170"/>
    <w:rsid w:val="00C374D9"/>
    <w:rsid w:val="00C43D18"/>
    <w:rsid w:val="00C4501F"/>
    <w:rsid w:val="00C45367"/>
    <w:rsid w:val="00C52006"/>
    <w:rsid w:val="00C6032D"/>
    <w:rsid w:val="00C6133D"/>
    <w:rsid w:val="00C61500"/>
    <w:rsid w:val="00C62119"/>
    <w:rsid w:val="00C70C90"/>
    <w:rsid w:val="00C71CEF"/>
    <w:rsid w:val="00C72453"/>
    <w:rsid w:val="00C7437D"/>
    <w:rsid w:val="00C90B3E"/>
    <w:rsid w:val="00CC0B43"/>
    <w:rsid w:val="00CD626D"/>
    <w:rsid w:val="00CE1983"/>
    <w:rsid w:val="00CE6BAE"/>
    <w:rsid w:val="00CF4753"/>
    <w:rsid w:val="00D0249A"/>
    <w:rsid w:val="00D02D0A"/>
    <w:rsid w:val="00D04949"/>
    <w:rsid w:val="00D07909"/>
    <w:rsid w:val="00D14F00"/>
    <w:rsid w:val="00D15C02"/>
    <w:rsid w:val="00D17FEE"/>
    <w:rsid w:val="00D24D1F"/>
    <w:rsid w:val="00D3104A"/>
    <w:rsid w:val="00D32FBB"/>
    <w:rsid w:val="00D42F51"/>
    <w:rsid w:val="00D45FFA"/>
    <w:rsid w:val="00D4672F"/>
    <w:rsid w:val="00D514EA"/>
    <w:rsid w:val="00D52CD7"/>
    <w:rsid w:val="00D5479E"/>
    <w:rsid w:val="00D57D37"/>
    <w:rsid w:val="00D63A3A"/>
    <w:rsid w:val="00D641E2"/>
    <w:rsid w:val="00D6779F"/>
    <w:rsid w:val="00D70249"/>
    <w:rsid w:val="00D77029"/>
    <w:rsid w:val="00D87C54"/>
    <w:rsid w:val="00DA4029"/>
    <w:rsid w:val="00DD334B"/>
    <w:rsid w:val="00DD3899"/>
    <w:rsid w:val="00E21A8F"/>
    <w:rsid w:val="00E323CD"/>
    <w:rsid w:val="00E34E9C"/>
    <w:rsid w:val="00E36E13"/>
    <w:rsid w:val="00E4180F"/>
    <w:rsid w:val="00E54B64"/>
    <w:rsid w:val="00E60D2F"/>
    <w:rsid w:val="00E63BE7"/>
    <w:rsid w:val="00E70885"/>
    <w:rsid w:val="00E71E34"/>
    <w:rsid w:val="00E72086"/>
    <w:rsid w:val="00E76C41"/>
    <w:rsid w:val="00E95145"/>
    <w:rsid w:val="00E978D1"/>
    <w:rsid w:val="00EA2259"/>
    <w:rsid w:val="00EB18EE"/>
    <w:rsid w:val="00EB3AD5"/>
    <w:rsid w:val="00ED0F63"/>
    <w:rsid w:val="00ED1F32"/>
    <w:rsid w:val="00ED4A57"/>
    <w:rsid w:val="00ED6678"/>
    <w:rsid w:val="00EF4538"/>
    <w:rsid w:val="00EF6104"/>
    <w:rsid w:val="00EF6F9D"/>
    <w:rsid w:val="00F00221"/>
    <w:rsid w:val="00F05452"/>
    <w:rsid w:val="00F06B93"/>
    <w:rsid w:val="00F14A8E"/>
    <w:rsid w:val="00F21D41"/>
    <w:rsid w:val="00F3555D"/>
    <w:rsid w:val="00F53C52"/>
    <w:rsid w:val="00F54068"/>
    <w:rsid w:val="00F54558"/>
    <w:rsid w:val="00F714B0"/>
    <w:rsid w:val="00F741CD"/>
    <w:rsid w:val="00F743E1"/>
    <w:rsid w:val="00F85A65"/>
    <w:rsid w:val="00F9197E"/>
    <w:rsid w:val="00FA4E42"/>
    <w:rsid w:val="00FA7A0E"/>
    <w:rsid w:val="00FB1B76"/>
    <w:rsid w:val="00FC2567"/>
    <w:rsid w:val="00FC7503"/>
    <w:rsid w:val="00FD112A"/>
    <w:rsid w:val="00FD33D2"/>
    <w:rsid w:val="00FE537B"/>
    <w:rsid w:val="00FE5D1D"/>
    <w:rsid w:val="00FF1CDF"/>
    <w:rsid w:val="00FF71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C2"/>
    <w:pPr>
      <w:spacing w:after="200" w:line="360" w:lineRule="auto"/>
      <w:jc w:val="both"/>
    </w:pPr>
    <w:rPr>
      <w:rFonts w:ascii="Arial"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eastAsia="Times New Roman"/>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link w:val="ListParagraphChar"/>
    <w:uiPriority w:val="34"/>
    <w:qFormat/>
    <w:rsid w:val="00794D03"/>
    <w:pPr>
      <w:ind w:left="720"/>
      <w:contextualSpacing/>
    </w:pPr>
  </w:style>
  <w:style w:type="paragraph" w:styleId="FootnoteText">
    <w:name w:val="footnote text"/>
    <w:basedOn w:val="Normal"/>
    <w:link w:val="FootnoteTextChar"/>
    <w:uiPriority w:val="99"/>
    <w:semiHidden/>
    <w:unhideWhenUsed/>
    <w:rsid w:val="007C2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190"/>
    <w:rPr>
      <w:sz w:val="20"/>
      <w:szCs w:val="20"/>
      <w:lang w:val="en-GB" w:eastAsia="en-US"/>
    </w:rPr>
  </w:style>
  <w:style w:type="character" w:styleId="FootnoteReference">
    <w:name w:val="footnote reference"/>
    <w:basedOn w:val="DefaultParagraphFont"/>
    <w:uiPriority w:val="99"/>
    <w:semiHidden/>
    <w:unhideWhenUsed/>
    <w:rsid w:val="007C2190"/>
    <w:rPr>
      <w:vertAlign w:val="superscript"/>
    </w:rPr>
  </w:style>
  <w:style w:type="table" w:customStyle="1" w:styleId="TableGrid1">
    <w:name w:val="Table Grid1"/>
    <w:basedOn w:val="TableNormal"/>
    <w:next w:val="TableGrid"/>
    <w:uiPriority w:val="99"/>
    <w:rsid w:val="00D4672F"/>
    <w:rPr>
      <w:rFonts w:ascii="Times New Roman" w:eastAsia="Times New Roman" w:hAnsi="Times New Roman"/>
      <w:sz w:val="20"/>
      <w:szCs w:val="20"/>
    </w:rPr>
    <w:tblP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6BAE"/>
    <w:pPr>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ListParagraphChar">
    <w:name w:val="List Paragraph Char"/>
    <w:link w:val="ListParagraph"/>
    <w:uiPriority w:val="34"/>
    <w:locked/>
    <w:rsid w:val="00EF6F9D"/>
    <w:rPr>
      <w:lang w:val="en-GB" w:eastAsia="en-US"/>
    </w:rPr>
  </w:style>
  <w:style w:type="paragraph" w:styleId="NoSpacing">
    <w:name w:val="No Spacing"/>
    <w:uiPriority w:val="1"/>
    <w:qFormat/>
    <w:rsid w:val="00EF6F9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38229002">
      <w:bodyDiv w:val="1"/>
      <w:marLeft w:val="0"/>
      <w:marRight w:val="0"/>
      <w:marTop w:val="0"/>
      <w:marBottom w:val="0"/>
      <w:divBdr>
        <w:top w:val="none" w:sz="0" w:space="0" w:color="auto"/>
        <w:left w:val="none" w:sz="0" w:space="0" w:color="auto"/>
        <w:bottom w:val="none" w:sz="0" w:space="0" w:color="auto"/>
        <w:right w:val="none" w:sz="0" w:space="0" w:color="auto"/>
      </w:divBdr>
    </w:div>
    <w:div w:id="158429614">
      <w:bodyDiv w:val="1"/>
      <w:marLeft w:val="0"/>
      <w:marRight w:val="0"/>
      <w:marTop w:val="0"/>
      <w:marBottom w:val="0"/>
      <w:divBdr>
        <w:top w:val="none" w:sz="0" w:space="0" w:color="auto"/>
        <w:left w:val="none" w:sz="0" w:space="0" w:color="auto"/>
        <w:bottom w:val="none" w:sz="0" w:space="0" w:color="auto"/>
        <w:right w:val="none" w:sz="0" w:space="0" w:color="auto"/>
      </w:divBdr>
    </w:div>
    <w:div w:id="253175107">
      <w:bodyDiv w:val="1"/>
      <w:marLeft w:val="0"/>
      <w:marRight w:val="0"/>
      <w:marTop w:val="0"/>
      <w:marBottom w:val="0"/>
      <w:divBdr>
        <w:top w:val="none" w:sz="0" w:space="0" w:color="auto"/>
        <w:left w:val="none" w:sz="0" w:space="0" w:color="auto"/>
        <w:bottom w:val="none" w:sz="0" w:space="0" w:color="auto"/>
        <w:right w:val="none" w:sz="0" w:space="0" w:color="auto"/>
      </w:divBdr>
    </w:div>
    <w:div w:id="460155057">
      <w:bodyDiv w:val="1"/>
      <w:marLeft w:val="0"/>
      <w:marRight w:val="0"/>
      <w:marTop w:val="0"/>
      <w:marBottom w:val="0"/>
      <w:divBdr>
        <w:top w:val="none" w:sz="0" w:space="0" w:color="auto"/>
        <w:left w:val="none" w:sz="0" w:space="0" w:color="auto"/>
        <w:bottom w:val="none" w:sz="0" w:space="0" w:color="auto"/>
        <w:right w:val="none" w:sz="0" w:space="0" w:color="auto"/>
      </w:divBdr>
    </w:div>
    <w:div w:id="501437255">
      <w:bodyDiv w:val="1"/>
      <w:marLeft w:val="0"/>
      <w:marRight w:val="0"/>
      <w:marTop w:val="0"/>
      <w:marBottom w:val="0"/>
      <w:divBdr>
        <w:top w:val="none" w:sz="0" w:space="0" w:color="auto"/>
        <w:left w:val="none" w:sz="0" w:space="0" w:color="auto"/>
        <w:bottom w:val="none" w:sz="0" w:space="0" w:color="auto"/>
        <w:right w:val="none" w:sz="0" w:space="0" w:color="auto"/>
      </w:divBdr>
    </w:div>
    <w:div w:id="724648961">
      <w:bodyDiv w:val="1"/>
      <w:marLeft w:val="0"/>
      <w:marRight w:val="0"/>
      <w:marTop w:val="0"/>
      <w:marBottom w:val="0"/>
      <w:divBdr>
        <w:top w:val="none" w:sz="0" w:space="0" w:color="auto"/>
        <w:left w:val="none" w:sz="0" w:space="0" w:color="auto"/>
        <w:bottom w:val="none" w:sz="0" w:space="0" w:color="auto"/>
        <w:right w:val="none" w:sz="0" w:space="0" w:color="auto"/>
      </w:divBdr>
    </w:div>
    <w:div w:id="955603735">
      <w:bodyDiv w:val="1"/>
      <w:marLeft w:val="0"/>
      <w:marRight w:val="0"/>
      <w:marTop w:val="0"/>
      <w:marBottom w:val="0"/>
      <w:divBdr>
        <w:top w:val="none" w:sz="0" w:space="0" w:color="auto"/>
        <w:left w:val="none" w:sz="0" w:space="0" w:color="auto"/>
        <w:bottom w:val="none" w:sz="0" w:space="0" w:color="auto"/>
        <w:right w:val="none" w:sz="0" w:space="0" w:color="auto"/>
      </w:divBdr>
    </w:div>
    <w:div w:id="1483501148">
      <w:bodyDiv w:val="1"/>
      <w:marLeft w:val="0"/>
      <w:marRight w:val="0"/>
      <w:marTop w:val="0"/>
      <w:marBottom w:val="0"/>
      <w:divBdr>
        <w:top w:val="none" w:sz="0" w:space="0" w:color="auto"/>
        <w:left w:val="none" w:sz="0" w:space="0" w:color="auto"/>
        <w:bottom w:val="none" w:sz="0" w:space="0" w:color="auto"/>
        <w:right w:val="none" w:sz="0" w:space="0" w:color="auto"/>
      </w:divBdr>
    </w:div>
    <w:div w:id="1583298807">
      <w:bodyDiv w:val="1"/>
      <w:marLeft w:val="0"/>
      <w:marRight w:val="0"/>
      <w:marTop w:val="0"/>
      <w:marBottom w:val="0"/>
      <w:divBdr>
        <w:top w:val="none" w:sz="0" w:space="0" w:color="auto"/>
        <w:left w:val="none" w:sz="0" w:space="0" w:color="auto"/>
        <w:bottom w:val="none" w:sz="0" w:space="0" w:color="auto"/>
        <w:right w:val="none" w:sz="0" w:space="0" w:color="auto"/>
      </w:divBdr>
    </w:div>
    <w:div w:id="1584024969">
      <w:bodyDiv w:val="1"/>
      <w:marLeft w:val="0"/>
      <w:marRight w:val="0"/>
      <w:marTop w:val="0"/>
      <w:marBottom w:val="0"/>
      <w:divBdr>
        <w:top w:val="none" w:sz="0" w:space="0" w:color="auto"/>
        <w:left w:val="none" w:sz="0" w:space="0" w:color="auto"/>
        <w:bottom w:val="none" w:sz="0" w:space="0" w:color="auto"/>
        <w:right w:val="none" w:sz="0" w:space="0" w:color="auto"/>
      </w:divBdr>
    </w:div>
    <w:div w:id="1700887386">
      <w:bodyDiv w:val="1"/>
      <w:marLeft w:val="0"/>
      <w:marRight w:val="0"/>
      <w:marTop w:val="0"/>
      <w:marBottom w:val="0"/>
      <w:divBdr>
        <w:top w:val="none" w:sz="0" w:space="0" w:color="auto"/>
        <w:left w:val="none" w:sz="0" w:space="0" w:color="auto"/>
        <w:bottom w:val="none" w:sz="0" w:space="0" w:color="auto"/>
        <w:right w:val="none" w:sz="0" w:space="0" w:color="auto"/>
      </w:divBdr>
    </w:div>
    <w:div w:id="1937010101">
      <w:bodyDiv w:val="1"/>
      <w:marLeft w:val="0"/>
      <w:marRight w:val="0"/>
      <w:marTop w:val="0"/>
      <w:marBottom w:val="0"/>
      <w:divBdr>
        <w:top w:val="none" w:sz="0" w:space="0" w:color="auto"/>
        <w:left w:val="none" w:sz="0" w:space="0" w:color="auto"/>
        <w:bottom w:val="none" w:sz="0" w:space="0" w:color="auto"/>
        <w:right w:val="none" w:sz="0" w:space="0" w:color="auto"/>
      </w:divBdr>
    </w:div>
    <w:div w:id="1972704497">
      <w:bodyDiv w:val="1"/>
      <w:marLeft w:val="0"/>
      <w:marRight w:val="0"/>
      <w:marTop w:val="0"/>
      <w:marBottom w:val="0"/>
      <w:divBdr>
        <w:top w:val="none" w:sz="0" w:space="0" w:color="auto"/>
        <w:left w:val="none" w:sz="0" w:space="0" w:color="auto"/>
        <w:bottom w:val="none" w:sz="0" w:space="0" w:color="auto"/>
        <w:right w:val="none" w:sz="0" w:space="0" w:color="auto"/>
      </w:divBdr>
    </w:div>
    <w:div w:id="20870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78C1-9C94-4510-B90D-2687756C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4400</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2018-11-20T08:57:00Z</cp:lastPrinted>
  <dcterms:created xsi:type="dcterms:W3CDTF">2019-04-01T11:29:00Z</dcterms:created>
  <dcterms:modified xsi:type="dcterms:W3CDTF">2019-04-01T11:29:00Z</dcterms:modified>
</cp:coreProperties>
</file>