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794D03" w:rsidRDefault="00C6133D" w:rsidP="00794D03">
      <w:pPr>
        <w:spacing w:after="0" w:line="280" w:lineRule="exact"/>
        <w:jc w:val="both"/>
        <w:rPr>
          <w:rFonts w:ascii="Arial" w:hAnsi="Arial" w:cs="Arial"/>
          <w:bCs/>
          <w:lang w:val="en-ZA"/>
        </w:rPr>
      </w:pPr>
      <w:r>
        <w:rPr>
          <w:noProof/>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534285" cy="937895"/>
                    </a:xfrm>
                    <a:prstGeom prst="rect">
                      <a:avLst/>
                    </a:prstGeom>
                    <a:noFill/>
                  </pic:spPr>
                </pic:pic>
              </a:graphicData>
            </a:graphic>
          </wp:anchor>
        </w:drawing>
      </w:r>
      <w:r>
        <w:rPr>
          <w:noProof/>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8"/>
                    <a:srcRect/>
                    <a:stretch>
                      <a:fillRect/>
                    </a:stretch>
                  </pic:blipFill>
                  <pic:spPr bwMode="auto">
                    <a:xfrm>
                      <a:off x="0" y="0"/>
                      <a:ext cx="2122805" cy="1135380"/>
                    </a:xfrm>
                    <a:prstGeom prst="rect">
                      <a:avLst/>
                    </a:prstGeom>
                    <a:noFill/>
                  </pic:spPr>
                </pic:pic>
              </a:graphicData>
            </a:graphic>
          </wp:anchor>
        </w:drawing>
      </w:r>
    </w:p>
    <w:p w:rsidR="00AC64EF" w:rsidRPr="00794D03" w:rsidRDefault="00AC64EF" w:rsidP="00794D03">
      <w:pPr>
        <w:spacing w:after="0" w:line="280" w:lineRule="exact"/>
        <w:jc w:val="both"/>
        <w:rPr>
          <w:rFonts w:ascii="Arial" w:hAnsi="Arial" w:cs="Arial"/>
          <w:bCs/>
          <w:lang w:val="en-ZA"/>
        </w:rPr>
      </w:pPr>
    </w:p>
    <w:p w:rsidR="00AC64EF" w:rsidRPr="00794D03" w:rsidRDefault="009603C6" w:rsidP="00794D03">
      <w:pPr>
        <w:spacing w:after="0" w:line="280" w:lineRule="exact"/>
        <w:jc w:val="both"/>
        <w:rPr>
          <w:rFonts w:ascii="Arial" w:hAnsi="Arial" w:cs="Arial"/>
          <w:b/>
          <w:bCs/>
          <w:lang w:val="en-ZA"/>
        </w:rPr>
      </w:pPr>
      <w:r>
        <w:rPr>
          <w:rFonts w:ascii="Arial" w:hAnsi="Arial" w:cs="Arial"/>
          <w:b/>
          <w:bCs/>
          <w:lang w:val="en-ZA"/>
        </w:rPr>
        <w:t xml:space="preserve">Report of the </w:t>
      </w:r>
      <w:r w:rsidR="00AC64EF" w:rsidRPr="00794D03">
        <w:rPr>
          <w:rFonts w:ascii="Arial" w:hAnsi="Arial" w:cs="Arial"/>
          <w:b/>
          <w:bCs/>
          <w:lang w:val="en-ZA"/>
        </w:rPr>
        <w:t>Select Committee on</w:t>
      </w:r>
      <w:r>
        <w:rPr>
          <w:rFonts w:ascii="Arial" w:hAnsi="Arial" w:cs="Arial"/>
          <w:b/>
          <w:bCs/>
          <w:lang w:val="en-ZA"/>
        </w:rPr>
        <w:t xml:space="preserve"> Communications and Public Enterprises </w:t>
      </w:r>
      <w:r w:rsidR="00AC64EF" w:rsidRPr="00794D03">
        <w:rPr>
          <w:rFonts w:ascii="Arial" w:hAnsi="Arial" w:cs="Arial"/>
          <w:b/>
          <w:bCs/>
          <w:lang w:val="en-ZA"/>
        </w:rPr>
        <w:t xml:space="preserve">on its activities undertaken during the </w:t>
      </w:r>
      <w:r w:rsidR="00E323CD">
        <w:rPr>
          <w:rFonts w:ascii="Arial" w:hAnsi="Arial" w:cs="Arial"/>
          <w:b/>
          <w:bCs/>
          <w:lang w:val="en-ZA"/>
        </w:rPr>
        <w:t>5</w:t>
      </w:r>
      <w:r w:rsidR="00AC64EF" w:rsidRPr="00794D03">
        <w:rPr>
          <w:rFonts w:ascii="Arial" w:hAnsi="Arial" w:cs="Arial"/>
          <w:b/>
          <w:bCs/>
          <w:lang w:val="en-ZA"/>
        </w:rPr>
        <w:t>th Parliament (May 20</w:t>
      </w:r>
      <w:r w:rsidR="00E323CD">
        <w:rPr>
          <w:rFonts w:ascii="Arial" w:hAnsi="Arial" w:cs="Arial"/>
          <w:b/>
          <w:bCs/>
          <w:lang w:val="en-ZA"/>
        </w:rPr>
        <w:t>14</w:t>
      </w:r>
      <w:r w:rsidR="00AC64EF" w:rsidRPr="00794D03">
        <w:rPr>
          <w:rFonts w:ascii="Arial" w:hAnsi="Arial" w:cs="Arial"/>
          <w:b/>
          <w:bCs/>
          <w:lang w:val="en-ZA"/>
        </w:rPr>
        <w:t xml:space="preserve"> – </w:t>
      </w:r>
      <w:r w:rsidR="00E323CD">
        <w:rPr>
          <w:rFonts w:ascii="Arial" w:hAnsi="Arial" w:cs="Arial"/>
          <w:b/>
          <w:bCs/>
          <w:lang w:val="en-ZA"/>
        </w:rPr>
        <w:t>March</w:t>
      </w:r>
      <w:r w:rsidR="00AC64EF" w:rsidRPr="00794D03">
        <w:rPr>
          <w:rFonts w:ascii="Arial" w:hAnsi="Arial" w:cs="Arial"/>
          <w:b/>
          <w:bCs/>
          <w:lang w:val="en-ZA"/>
        </w:rPr>
        <w:t xml:space="preserve"> 201</w:t>
      </w:r>
      <w:r w:rsidR="00E323CD">
        <w:rPr>
          <w:rFonts w:ascii="Arial" w:hAnsi="Arial" w:cs="Arial"/>
          <w:b/>
          <w:bCs/>
          <w:lang w:val="en-ZA"/>
        </w:rPr>
        <w:t>9</w:t>
      </w:r>
      <w:r w:rsidR="00AC64EF" w:rsidRPr="00794D03">
        <w:rPr>
          <w:rFonts w:ascii="Arial" w:hAnsi="Arial" w:cs="Arial"/>
          <w:b/>
          <w:bCs/>
          <w:lang w:val="en-ZA"/>
        </w:rPr>
        <w:t>)</w:t>
      </w:r>
    </w:p>
    <w:p w:rsidR="00AA09FE" w:rsidRPr="00794D03" w:rsidRDefault="00AA09FE" w:rsidP="00AA09FE">
      <w:pPr>
        <w:spacing w:after="0" w:line="280" w:lineRule="exact"/>
        <w:jc w:val="both"/>
        <w:rPr>
          <w:rFonts w:ascii="Arial" w:hAnsi="Arial" w:cs="Arial"/>
          <w:b/>
          <w:bCs/>
          <w:lang w:val="en-ZA"/>
        </w:rPr>
      </w:pPr>
    </w:p>
    <w:p w:rsidR="00AA09FE" w:rsidRDefault="00AA09FE" w:rsidP="00AA09FE">
      <w:pPr>
        <w:spacing w:after="0" w:line="280" w:lineRule="exact"/>
        <w:jc w:val="both"/>
        <w:rPr>
          <w:rFonts w:ascii="Arial" w:hAnsi="Arial" w:cs="Arial"/>
          <w:b/>
          <w:bCs/>
          <w:lang w:val="en-ZA"/>
        </w:rPr>
      </w:pP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Key highlights </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Default="00AA09FE" w:rsidP="00AA09F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Reflection on committee programme per year and on whether the objectives of such programmes were achieved</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Pr="00CB2A38"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CB2A38">
        <w:rPr>
          <w:rFonts w:ascii="Arial" w:hAnsi="Arial" w:cs="Arial"/>
          <w:bCs/>
          <w:lang w:val="en-ZA"/>
        </w:rPr>
        <w:t>In each year in the past four years the committee will undertook a two-day planning session for the development and adoption of the Committee’s Annual Performance Plan (APP). The Annual Performance Plan will highlight the previous year’s achievements and challenges</w:t>
      </w:r>
      <w:r>
        <w:rPr>
          <w:rFonts w:ascii="Arial" w:hAnsi="Arial" w:cs="Arial"/>
          <w:bCs/>
          <w:lang w:val="en-ZA"/>
        </w:rPr>
        <w:t>,</w:t>
      </w:r>
      <w:r w:rsidRPr="00CB2A38">
        <w:rPr>
          <w:rFonts w:ascii="Arial" w:hAnsi="Arial" w:cs="Arial"/>
          <w:bCs/>
          <w:lang w:val="en-ZA"/>
        </w:rPr>
        <w:t xml:space="preserve"> and based on these</w:t>
      </w:r>
      <w:r>
        <w:rPr>
          <w:rFonts w:ascii="Arial" w:hAnsi="Arial" w:cs="Arial"/>
          <w:bCs/>
          <w:lang w:val="en-ZA"/>
        </w:rPr>
        <w:t xml:space="preserve"> it</w:t>
      </w:r>
      <w:r w:rsidRPr="00CB2A38">
        <w:rPr>
          <w:rFonts w:ascii="Arial" w:hAnsi="Arial" w:cs="Arial"/>
          <w:bCs/>
          <w:lang w:val="en-ZA"/>
        </w:rPr>
        <w:t xml:space="preserve"> will identify strategic interventions to address the challenges whilst also outlining focus areas to improve performance. </w:t>
      </w:r>
    </w:p>
    <w:p w:rsidR="00AA09FE" w:rsidRPr="00CB2A38"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r w:rsidRPr="00BB6CED">
        <w:rPr>
          <w:rFonts w:ascii="Arial" w:hAnsi="Arial" w:cs="Arial"/>
          <w:bCs/>
          <w:lang w:val="en-ZA"/>
        </w:rPr>
        <w:t xml:space="preserve">The committee’s main focus </w:t>
      </w:r>
      <w:r>
        <w:rPr>
          <w:rFonts w:ascii="Arial" w:hAnsi="Arial" w:cs="Arial"/>
          <w:bCs/>
          <w:lang w:val="en-ZA"/>
        </w:rPr>
        <w:t>wa</w:t>
      </w:r>
      <w:r w:rsidRPr="00BB6CED">
        <w:rPr>
          <w:rFonts w:ascii="Arial" w:hAnsi="Arial" w:cs="Arial"/>
          <w:bCs/>
          <w:lang w:val="en-ZA"/>
        </w:rPr>
        <w:t>s centred around Parliament’s five strategic objectives namely oversight, legislation, public participation, inter-governmental relations and international agreements.</w:t>
      </w:r>
      <w:r>
        <w:rPr>
          <w:rFonts w:ascii="Arial" w:hAnsi="Arial" w:cs="Arial"/>
          <w:b/>
          <w:bCs/>
          <w:lang w:val="en-ZA"/>
        </w:rPr>
        <w:t xml:space="preserve"> </w:t>
      </w:r>
      <w:r w:rsidRPr="00BB6CED">
        <w:rPr>
          <w:rFonts w:ascii="Arial" w:hAnsi="Arial" w:cs="Arial"/>
          <w:bCs/>
          <w:lang w:val="en-ZA"/>
        </w:rPr>
        <w:t xml:space="preserve">Based on what was happening </w:t>
      </w:r>
      <w:r>
        <w:rPr>
          <w:rFonts w:ascii="Arial" w:hAnsi="Arial" w:cs="Arial"/>
          <w:bCs/>
          <w:lang w:val="en-ZA"/>
        </w:rPr>
        <w:t>i</w:t>
      </w:r>
      <w:r w:rsidRPr="00BB6CED">
        <w:rPr>
          <w:rFonts w:ascii="Arial" w:hAnsi="Arial" w:cs="Arial"/>
          <w:bCs/>
          <w:lang w:val="en-ZA"/>
        </w:rPr>
        <w:t xml:space="preserve">n </w:t>
      </w:r>
      <w:r>
        <w:rPr>
          <w:rFonts w:ascii="Arial" w:hAnsi="Arial" w:cs="Arial"/>
          <w:bCs/>
          <w:lang w:val="en-ZA"/>
        </w:rPr>
        <w:t xml:space="preserve">the </w:t>
      </w:r>
      <w:r w:rsidRPr="00BB6CED">
        <w:rPr>
          <w:rFonts w:ascii="Arial" w:hAnsi="Arial" w:cs="Arial"/>
          <w:bCs/>
          <w:lang w:val="en-ZA"/>
        </w:rPr>
        <w:t xml:space="preserve">departments under </w:t>
      </w:r>
      <w:r>
        <w:rPr>
          <w:rFonts w:ascii="Arial" w:hAnsi="Arial" w:cs="Arial"/>
          <w:bCs/>
          <w:lang w:val="en-ZA"/>
        </w:rPr>
        <w:t>the committee’s</w:t>
      </w:r>
      <w:r w:rsidRPr="00BB6CED">
        <w:rPr>
          <w:rFonts w:ascii="Arial" w:hAnsi="Arial" w:cs="Arial"/>
          <w:bCs/>
          <w:lang w:val="en-ZA"/>
        </w:rPr>
        <w:t xml:space="preserve"> auspices the committee put more emphasis on oversight, especially on departments such as the Department of Public Enterprises</w:t>
      </w:r>
      <w:r>
        <w:rPr>
          <w:rFonts w:ascii="Arial" w:hAnsi="Arial" w:cs="Arial"/>
          <w:bCs/>
          <w:lang w:val="en-ZA"/>
        </w:rPr>
        <w:t xml:space="preserve"> (DPE)</w:t>
      </w:r>
      <w:r w:rsidRPr="00BB6CED">
        <w:rPr>
          <w:rFonts w:ascii="Arial" w:hAnsi="Arial" w:cs="Arial"/>
          <w:bCs/>
          <w:lang w:val="en-ZA"/>
        </w:rPr>
        <w:t>, the Department of Telecommunication and Postal Services as well as the Department of Communication.</w:t>
      </w: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Pr="00CF1D1F"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Cs/>
          <w:lang w:val="en-ZA"/>
        </w:rPr>
      </w:pPr>
      <w:r w:rsidRPr="00CF1D1F">
        <w:rPr>
          <w:rFonts w:ascii="Arial" w:hAnsi="Arial" w:cs="Arial"/>
          <w:bCs/>
          <w:lang w:val="en-ZA"/>
        </w:rPr>
        <w:t>The overall objective was to ensure that challenges faced by State-owned companies (SOCs) especially around funding, managerial issues as well as irregular expenditures happening in SOCs such as South African Express, Eskom, South African Airways, Safcol, Alexkor, the South African Post Office</w:t>
      </w:r>
      <w:r>
        <w:rPr>
          <w:rFonts w:ascii="Arial" w:hAnsi="Arial" w:cs="Arial"/>
          <w:bCs/>
          <w:lang w:val="en-ZA"/>
        </w:rPr>
        <w:t xml:space="preserve"> were resolved</w:t>
      </w:r>
      <w:r w:rsidRPr="00CF1D1F">
        <w:rPr>
          <w:rFonts w:ascii="Arial" w:hAnsi="Arial" w:cs="Arial"/>
          <w:bCs/>
          <w:lang w:val="en-ZA"/>
        </w:rPr>
        <w:t>. The main focus in the Department of Communication was the successful implementation of the Digital Migration project which has been postponed on a number of occasions.</w:t>
      </w: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Pr="003279C2"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Cs/>
          <w:lang w:val="en-ZA"/>
        </w:rPr>
      </w:pPr>
      <w:r w:rsidRPr="003279C2">
        <w:rPr>
          <w:rFonts w:ascii="Arial" w:hAnsi="Arial" w:cs="Arial"/>
          <w:bCs/>
          <w:lang w:val="en-ZA"/>
        </w:rPr>
        <w:t xml:space="preserve">The committee managed to meet with both Safcol and Alexkor’s management team together with all the various stakeholders that were part of implementing the Deed of Settlement which was the order of the court to resolve the Richtersveld land claims. All the parties agreed to meet and resolve their differences by electing the Community Property Association committee and to ensure that the mining joint venture between the community and the department becomes profitable, and that members of the community are given the money due to them. It turned out later that this was a protracted process with its own internal challenges fuelled by differences between members of the community themselves. </w:t>
      </w: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Pr="00BB6CED"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r w:rsidRPr="00BB6CED">
        <w:rPr>
          <w:rFonts w:ascii="Arial" w:hAnsi="Arial" w:cs="Arial"/>
          <w:b/>
          <w:bCs/>
          <w:lang w:val="en-ZA"/>
        </w:rPr>
        <w:lastRenderedPageBreak/>
        <w:t xml:space="preserve"> </w:t>
      </w:r>
    </w:p>
    <w:p w:rsidR="00AA09FE" w:rsidRPr="009168BD"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Cs/>
          <w:lang w:val="en-ZA"/>
        </w:rPr>
      </w:pPr>
      <w:r w:rsidRPr="009168BD">
        <w:rPr>
          <w:rFonts w:ascii="Arial" w:hAnsi="Arial" w:cs="Arial"/>
          <w:bCs/>
          <w:lang w:val="en-ZA"/>
        </w:rPr>
        <w:t>Similarly, the committee met with all the relevant stakeholders involved in the land claim dispute between Safcol and community land claimants including the Department of Rural Development and Land Reform. Decisions were taken and commitments were made and the process is still ongoing in terms of the post-settlement model.</w:t>
      </w: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r w:rsidRPr="00603027">
        <w:rPr>
          <w:rFonts w:ascii="Arial" w:hAnsi="Arial" w:cs="Arial"/>
          <w:bCs/>
          <w:lang w:val="en-ZA"/>
        </w:rPr>
        <w:t>The issues that faced State-owned companies were much more difficult to deal with by the committee, and what however became clear is that the country’s State-owned companies were in deep financial problems. The committee visited South African Express, Transnet, Eskom, Safcol and Alexkor among other Sate-owned companies for a better understanding of their challenges and for solutions to their problems. The resignations of executive managers and the change in Board members in most of the State-owned companies made their problems even more cumbersome in solving them.</w:t>
      </w:r>
      <w:r>
        <w:rPr>
          <w:rFonts w:ascii="Arial" w:hAnsi="Arial" w:cs="Arial"/>
          <w:b/>
          <w:bCs/>
          <w:lang w:val="en-ZA"/>
        </w:rPr>
        <w:t xml:space="preserve"> </w:t>
      </w:r>
      <w:r w:rsidRPr="003279C2">
        <w:rPr>
          <w:rFonts w:ascii="Arial" w:hAnsi="Arial" w:cs="Arial"/>
          <w:bCs/>
          <w:lang w:val="en-ZA"/>
        </w:rPr>
        <w:t>The political nature of the past four years made it a challenge for the committee to achieve all of its yearly objectives.</w:t>
      </w:r>
      <w:r>
        <w:rPr>
          <w:rFonts w:ascii="Arial" w:hAnsi="Arial" w:cs="Arial"/>
          <w:bCs/>
          <w:lang w:val="en-ZA"/>
        </w:rPr>
        <w:t xml:space="preserve"> Major State-owned companies were fingered in the Public Protector’s report and further investigations were instituted and some are still ongoing.</w:t>
      </w: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Default="00AA09FE" w:rsidP="00AA09FE">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Arial" w:hAnsi="Arial" w:cs="Arial"/>
          <w:b/>
          <w:bCs/>
          <w:lang w:val="en-ZA"/>
        </w:rPr>
      </w:pPr>
    </w:p>
    <w:p w:rsidR="00AA09FE" w:rsidRDefault="00AA09FE" w:rsidP="00AA09F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Committee’s focus areas during the 5</w:t>
      </w:r>
      <w:r w:rsidRPr="008E7F7E">
        <w:rPr>
          <w:rFonts w:ascii="Arial" w:hAnsi="Arial" w:cs="Arial"/>
          <w:b/>
          <w:bCs/>
          <w:vertAlign w:val="superscript"/>
          <w:lang w:val="en-ZA"/>
        </w:rPr>
        <w:t>th</w:t>
      </w:r>
      <w:r>
        <w:rPr>
          <w:rFonts w:ascii="Arial" w:hAnsi="Arial" w:cs="Arial"/>
          <w:b/>
          <w:bCs/>
          <w:lang w:val="en-ZA"/>
        </w:rPr>
        <w:t xml:space="preserve"> Parliament</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sz w:val="56"/>
          <w:szCs w:val="56"/>
          <w:lang w:val="en-ZA"/>
        </w:rPr>
        <w:t xml:space="preserve"> </w:t>
      </w:r>
      <w:r w:rsidRPr="00603027">
        <w:rPr>
          <w:rFonts w:ascii="Arial" w:hAnsi="Arial" w:cs="Arial"/>
          <w:bCs/>
          <w:lang w:val="en-ZA"/>
        </w:rPr>
        <w:t xml:space="preserve">The successful implementation of the Deed of Settlement between Alexkor and </w:t>
      </w:r>
      <w:r>
        <w:rPr>
          <w:rFonts w:ascii="Arial" w:hAnsi="Arial" w:cs="Arial"/>
          <w:bCs/>
          <w:lang w:val="en-ZA"/>
        </w:rPr>
        <w:t xml:space="preserve">the </w:t>
      </w:r>
      <w:r w:rsidRPr="00603027">
        <w:rPr>
          <w:rFonts w:ascii="Arial" w:hAnsi="Arial" w:cs="Arial"/>
          <w:bCs/>
          <w:lang w:val="en-ZA"/>
        </w:rPr>
        <w:t>DPE</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lang w:val="en-ZA"/>
        </w:rPr>
        <w:t xml:space="preserve"> </w:t>
      </w:r>
      <w:r w:rsidRPr="00603027">
        <w:rPr>
          <w:rFonts w:ascii="Arial" w:hAnsi="Arial" w:cs="Arial"/>
          <w:bCs/>
          <w:lang w:val="en-ZA"/>
        </w:rPr>
        <w:t xml:space="preserve">Resolving the land claim matter between Safcol and </w:t>
      </w:r>
      <w:r>
        <w:rPr>
          <w:rFonts w:ascii="Arial" w:hAnsi="Arial" w:cs="Arial"/>
          <w:bCs/>
          <w:lang w:val="en-ZA"/>
        </w:rPr>
        <w:t>land claimants</w:t>
      </w:r>
      <w:r w:rsidRPr="00603027">
        <w:rPr>
          <w:rFonts w:ascii="Arial" w:hAnsi="Arial" w:cs="Arial"/>
          <w:bCs/>
          <w:lang w:val="en-ZA"/>
        </w:rPr>
        <w:t xml:space="preserve"> and adopting the post-settlement model</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lang w:val="en-ZA"/>
        </w:rPr>
        <w:t xml:space="preserve"> </w:t>
      </w:r>
      <w:r w:rsidRPr="00603027">
        <w:rPr>
          <w:rFonts w:ascii="Arial" w:hAnsi="Arial" w:cs="Arial"/>
          <w:bCs/>
          <w:lang w:val="en-ZA"/>
        </w:rPr>
        <w:t>Implementation of the Digital Migration project from analogue to digital</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lang w:val="en-ZA"/>
        </w:rPr>
        <w:t xml:space="preserve"> </w:t>
      </w:r>
      <w:r w:rsidRPr="00603027">
        <w:rPr>
          <w:rFonts w:ascii="Arial" w:hAnsi="Arial" w:cs="Arial"/>
          <w:bCs/>
          <w:lang w:val="en-ZA"/>
        </w:rPr>
        <w:t>Reduction of the cost to communicate</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lang w:val="en-ZA"/>
        </w:rPr>
        <w:t xml:space="preserve"> </w:t>
      </w:r>
      <w:r w:rsidRPr="00603027">
        <w:rPr>
          <w:rFonts w:ascii="Arial" w:hAnsi="Arial" w:cs="Arial"/>
          <w:bCs/>
          <w:lang w:val="en-ZA"/>
        </w:rPr>
        <w:t xml:space="preserve">Broadband roll-out or the implementation of the SA Connect project </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603027">
        <w:rPr>
          <w:rFonts w:ascii="Arial" w:hAnsi="Arial" w:cs="Arial"/>
          <w:bCs/>
          <w:sz w:val="56"/>
          <w:szCs w:val="56"/>
          <w:lang w:val="en-ZA"/>
        </w:rPr>
        <w:t>.</w:t>
      </w:r>
      <w:r>
        <w:rPr>
          <w:rFonts w:ascii="Arial" w:hAnsi="Arial" w:cs="Arial"/>
          <w:bCs/>
          <w:lang w:val="en-ZA"/>
        </w:rPr>
        <w:t xml:space="preserve"> </w:t>
      </w:r>
      <w:r w:rsidRPr="00603027">
        <w:rPr>
          <w:rFonts w:ascii="Arial" w:hAnsi="Arial" w:cs="Arial"/>
          <w:bCs/>
          <w:lang w:val="en-ZA"/>
        </w:rPr>
        <w:t>The implementation of SOCs turn-around strategies</w:t>
      </w:r>
    </w:p>
    <w:p w:rsidR="00AA09FE" w:rsidRPr="0060302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A09FE" w:rsidRDefault="00AA09FE" w:rsidP="00AA09F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areas for future work</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Pr="00C04CC2"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B33537">
        <w:rPr>
          <w:rFonts w:ascii="Arial" w:hAnsi="Arial" w:cs="Arial"/>
          <w:bCs/>
          <w:sz w:val="56"/>
          <w:szCs w:val="56"/>
          <w:lang w:val="en-ZA"/>
        </w:rPr>
        <w:t xml:space="preserve">. </w:t>
      </w:r>
      <w:r w:rsidRPr="00C04CC2">
        <w:rPr>
          <w:rFonts w:ascii="Arial" w:hAnsi="Arial" w:cs="Arial"/>
          <w:bCs/>
          <w:lang w:val="en-ZA"/>
        </w:rPr>
        <w:t>The implementation of the Deed of Settlement is an ongoing matter especially with regard to the review of the court order</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B33537">
        <w:rPr>
          <w:rFonts w:ascii="Arial" w:hAnsi="Arial" w:cs="Arial"/>
          <w:bCs/>
          <w:sz w:val="56"/>
          <w:szCs w:val="56"/>
          <w:lang w:val="en-ZA"/>
        </w:rPr>
        <w:t>.</w:t>
      </w:r>
      <w:r>
        <w:rPr>
          <w:rFonts w:ascii="Arial" w:hAnsi="Arial" w:cs="Arial"/>
          <w:bCs/>
          <w:lang w:val="en-ZA"/>
        </w:rPr>
        <w:t xml:space="preserve"> </w:t>
      </w:r>
      <w:r w:rsidRPr="00C04CC2">
        <w:rPr>
          <w:rFonts w:ascii="Arial" w:hAnsi="Arial" w:cs="Arial"/>
          <w:bCs/>
          <w:lang w:val="en-ZA"/>
        </w:rPr>
        <w:t>Similarly, the land claim matter between Safcol and community land claimants is also an ongoing matter that will continue to need parliament’s attention</w:t>
      </w:r>
    </w:p>
    <w:p w:rsidR="00AA09FE" w:rsidRPr="00C04CC2"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B33537">
        <w:rPr>
          <w:rFonts w:ascii="Arial" w:hAnsi="Arial" w:cs="Arial"/>
          <w:bCs/>
          <w:sz w:val="56"/>
          <w:szCs w:val="56"/>
          <w:lang w:val="en-ZA"/>
        </w:rPr>
        <w:t>.</w:t>
      </w:r>
      <w:r>
        <w:rPr>
          <w:rFonts w:ascii="Arial" w:hAnsi="Arial" w:cs="Arial"/>
          <w:bCs/>
          <w:lang w:val="en-ZA"/>
        </w:rPr>
        <w:t xml:space="preserve"> Cost to communicate have not been reduced but a new ICT Policy is addressing, among other things the cost to communicate </w:t>
      </w:r>
    </w:p>
    <w:p w:rsidR="00AA09FE" w:rsidRPr="00C04CC2"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B33537">
        <w:rPr>
          <w:rFonts w:ascii="Arial" w:hAnsi="Arial" w:cs="Arial"/>
          <w:bCs/>
          <w:sz w:val="56"/>
          <w:szCs w:val="56"/>
          <w:lang w:val="en-ZA"/>
        </w:rPr>
        <w:t>.</w:t>
      </w:r>
      <w:r>
        <w:rPr>
          <w:rFonts w:ascii="Arial" w:hAnsi="Arial" w:cs="Arial"/>
          <w:bCs/>
          <w:lang w:val="en-ZA"/>
        </w:rPr>
        <w:t xml:space="preserve"> </w:t>
      </w:r>
      <w:r w:rsidRPr="00C04CC2">
        <w:rPr>
          <w:rFonts w:ascii="Arial" w:hAnsi="Arial" w:cs="Arial"/>
          <w:bCs/>
          <w:lang w:val="en-ZA"/>
        </w:rPr>
        <w:t xml:space="preserve">Major State-owned companies are in financial crises and investigations </w:t>
      </w:r>
      <w:r>
        <w:rPr>
          <w:rFonts w:ascii="Arial" w:hAnsi="Arial" w:cs="Arial"/>
          <w:bCs/>
          <w:lang w:val="en-ZA"/>
        </w:rPr>
        <w:t xml:space="preserve">are still </w:t>
      </w:r>
      <w:r w:rsidRPr="00C04CC2">
        <w:rPr>
          <w:rFonts w:ascii="Arial" w:hAnsi="Arial" w:cs="Arial"/>
          <w:bCs/>
          <w:lang w:val="en-ZA"/>
        </w:rPr>
        <w:t xml:space="preserve">underway </w:t>
      </w:r>
      <w:r>
        <w:rPr>
          <w:rFonts w:ascii="Arial" w:hAnsi="Arial" w:cs="Arial"/>
          <w:bCs/>
          <w:lang w:val="en-ZA"/>
        </w:rPr>
        <w:t xml:space="preserve">and they </w:t>
      </w:r>
      <w:r w:rsidRPr="00C04CC2">
        <w:rPr>
          <w:rFonts w:ascii="Arial" w:hAnsi="Arial" w:cs="Arial"/>
          <w:bCs/>
          <w:lang w:val="en-ZA"/>
        </w:rPr>
        <w:t xml:space="preserve">will identify how </w:t>
      </w:r>
      <w:r>
        <w:rPr>
          <w:rFonts w:ascii="Arial" w:hAnsi="Arial" w:cs="Arial"/>
          <w:bCs/>
          <w:lang w:val="en-ZA"/>
        </w:rPr>
        <w:t>such problems</w:t>
      </w:r>
      <w:r w:rsidRPr="00C04CC2">
        <w:rPr>
          <w:rFonts w:ascii="Arial" w:hAnsi="Arial" w:cs="Arial"/>
          <w:bCs/>
          <w:lang w:val="en-ZA"/>
        </w:rPr>
        <w:t xml:space="preserve"> started and </w:t>
      </w:r>
      <w:r>
        <w:rPr>
          <w:rFonts w:ascii="Arial" w:hAnsi="Arial" w:cs="Arial"/>
          <w:bCs/>
          <w:lang w:val="en-ZA"/>
        </w:rPr>
        <w:t xml:space="preserve">what </w:t>
      </w:r>
      <w:r w:rsidRPr="00C04CC2">
        <w:rPr>
          <w:rFonts w:ascii="Arial" w:hAnsi="Arial" w:cs="Arial"/>
          <w:bCs/>
          <w:lang w:val="en-ZA"/>
        </w:rPr>
        <w:t>in the future need to be done to avoid similar situations. Parliament need to pay close attention on the investigations as well as closely monitor SOCs’ managerial capabilities going forward</w:t>
      </w:r>
    </w:p>
    <w:p w:rsidR="00AA09FE" w:rsidRPr="00B33537"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B33537">
        <w:rPr>
          <w:rFonts w:ascii="Arial" w:hAnsi="Arial" w:cs="Arial"/>
          <w:bCs/>
          <w:sz w:val="56"/>
          <w:szCs w:val="56"/>
          <w:lang w:val="en-ZA"/>
        </w:rPr>
        <w:lastRenderedPageBreak/>
        <w:t xml:space="preserve">. </w:t>
      </w:r>
      <w:r w:rsidRPr="00B33537">
        <w:rPr>
          <w:rFonts w:ascii="Arial" w:hAnsi="Arial" w:cs="Arial"/>
          <w:bCs/>
          <w:lang w:val="en-ZA"/>
        </w:rPr>
        <w:t>The committee should continue monitoring the digital migration project</w:t>
      </w:r>
    </w:p>
    <w:p w:rsidR="00AA09FE" w:rsidRPr="005E331C"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A09FE" w:rsidRDefault="00AA09FE" w:rsidP="00AA09F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Key challenges emerging</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Pr="005E331C"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B33537">
        <w:rPr>
          <w:rFonts w:ascii="Arial" w:hAnsi="Arial" w:cs="Arial"/>
          <w:bCs/>
          <w:lang w:val="en-ZA"/>
        </w:rPr>
        <w:t>The ongoing investigations</w:t>
      </w:r>
      <w:r>
        <w:rPr>
          <w:rFonts w:ascii="Arial" w:hAnsi="Arial" w:cs="Arial"/>
          <w:bCs/>
          <w:lang w:val="en-ZA"/>
        </w:rPr>
        <w:t xml:space="preserve"> on State-owned companies and the Commission on State Capture which is investigating allegations of corruption on major State-owned companies has impacted the work of the committee due to some of the information being under sub-judice. </w:t>
      </w:r>
      <w:r w:rsidRPr="008F726A">
        <w:rPr>
          <w:rFonts w:ascii="Arial" w:hAnsi="Arial" w:cs="Arial"/>
          <w:bCs/>
          <w:lang w:val="en-ZA"/>
        </w:rPr>
        <w:t>The non-approval of the committee’s international study robbed the committee of the opportunity to learn international best practices that would have been used to benchmark</w:t>
      </w:r>
      <w:r>
        <w:rPr>
          <w:rFonts w:ascii="Arial" w:hAnsi="Arial" w:cs="Arial"/>
          <w:b/>
          <w:bCs/>
          <w:lang w:val="en-ZA"/>
        </w:rPr>
        <w:t xml:space="preserve"> </w:t>
      </w:r>
      <w:r w:rsidRPr="008F726A">
        <w:rPr>
          <w:rFonts w:ascii="Arial" w:hAnsi="Arial" w:cs="Arial"/>
          <w:bCs/>
          <w:lang w:val="en-ZA"/>
        </w:rPr>
        <w:t xml:space="preserve">the country’s </w:t>
      </w:r>
      <w:r>
        <w:rPr>
          <w:rFonts w:ascii="Arial" w:hAnsi="Arial" w:cs="Arial"/>
          <w:bCs/>
          <w:lang w:val="en-ZA"/>
        </w:rPr>
        <w:t xml:space="preserve">departmental </w:t>
      </w:r>
      <w:r w:rsidRPr="008F726A">
        <w:rPr>
          <w:rFonts w:ascii="Arial" w:hAnsi="Arial" w:cs="Arial"/>
          <w:bCs/>
          <w:lang w:val="en-ZA"/>
        </w:rPr>
        <w:t>performance</w:t>
      </w:r>
      <w:r>
        <w:rPr>
          <w:rFonts w:ascii="Arial" w:hAnsi="Arial" w:cs="Arial"/>
          <w:bCs/>
          <w:lang w:val="en-ZA"/>
        </w:rPr>
        <w:t>s</w:t>
      </w:r>
      <w:r w:rsidRPr="008F726A">
        <w:rPr>
          <w:rFonts w:ascii="Arial" w:hAnsi="Arial" w:cs="Arial"/>
          <w:bCs/>
          <w:lang w:val="en-ZA"/>
        </w:rPr>
        <w:t xml:space="preserve"> </w:t>
      </w:r>
      <w:r>
        <w:rPr>
          <w:rFonts w:ascii="Arial" w:hAnsi="Arial" w:cs="Arial"/>
          <w:bCs/>
          <w:lang w:val="en-ZA"/>
        </w:rPr>
        <w:t xml:space="preserve">so as to be on par with the rest of </w:t>
      </w:r>
      <w:r w:rsidRPr="008F726A">
        <w:rPr>
          <w:rFonts w:ascii="Arial" w:hAnsi="Arial" w:cs="Arial"/>
          <w:bCs/>
          <w:lang w:val="en-ZA"/>
        </w:rPr>
        <w:t>developing countr</w:t>
      </w:r>
      <w:r>
        <w:rPr>
          <w:rFonts w:ascii="Arial" w:hAnsi="Arial" w:cs="Arial"/>
          <w:bCs/>
          <w:lang w:val="en-ZA"/>
        </w:rPr>
        <w:t>ies. One major challenge is the poor attendance of the executive (Ministers) of committee meetings. There have been occasions were both the Minister and his/her Deputy do not attend, sometimes due to prior engagements. This is a serious matter and by implication it sends the wrong message that the NCOP is not an important chamber of the national legislature.</w:t>
      </w:r>
    </w:p>
    <w:p w:rsidR="00AA09FE" w:rsidRPr="005E331C"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Default="00AA09FE" w:rsidP="00AA09FE">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Recommendations</w:t>
      </w:r>
    </w:p>
    <w:p w:rsidR="00AA09FE"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Default="00AA09FE" w:rsidP="00AA09F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
          <w:bCs/>
          <w:lang w:val="en-ZA"/>
        </w:rPr>
        <w:t xml:space="preserve"> </w:t>
      </w:r>
      <w:r w:rsidRPr="00F43003">
        <w:rPr>
          <w:rFonts w:ascii="Arial" w:hAnsi="Arial" w:cs="Arial"/>
          <w:bCs/>
          <w:lang w:val="en-ZA"/>
        </w:rPr>
        <w:t xml:space="preserve">Most of the unresolved issues by departments and State-owned companies </w:t>
      </w:r>
      <w:r>
        <w:rPr>
          <w:rFonts w:ascii="Arial" w:hAnsi="Arial" w:cs="Arial"/>
          <w:bCs/>
          <w:lang w:val="en-ZA"/>
        </w:rPr>
        <w:t xml:space="preserve">(Safcol, Alexkor, South African express, etc) </w:t>
      </w:r>
      <w:r w:rsidRPr="00F43003">
        <w:rPr>
          <w:rFonts w:ascii="Arial" w:hAnsi="Arial" w:cs="Arial"/>
          <w:bCs/>
          <w:lang w:val="en-ZA"/>
        </w:rPr>
        <w:t xml:space="preserve">are legacy issues that came from </w:t>
      </w:r>
      <w:r>
        <w:rPr>
          <w:rFonts w:ascii="Arial" w:hAnsi="Arial" w:cs="Arial"/>
          <w:bCs/>
          <w:lang w:val="en-ZA"/>
        </w:rPr>
        <w:t xml:space="preserve">the </w:t>
      </w:r>
      <w:r w:rsidRPr="00F43003">
        <w:rPr>
          <w:rFonts w:ascii="Arial" w:hAnsi="Arial" w:cs="Arial"/>
          <w:bCs/>
          <w:lang w:val="en-ZA"/>
        </w:rPr>
        <w:t>4</w:t>
      </w:r>
      <w:r w:rsidRPr="00F43003">
        <w:rPr>
          <w:rFonts w:ascii="Arial" w:hAnsi="Arial" w:cs="Arial"/>
          <w:bCs/>
          <w:vertAlign w:val="superscript"/>
          <w:lang w:val="en-ZA"/>
        </w:rPr>
        <w:t>th</w:t>
      </w:r>
      <w:r w:rsidRPr="00F43003">
        <w:rPr>
          <w:rFonts w:ascii="Arial" w:hAnsi="Arial" w:cs="Arial"/>
          <w:bCs/>
          <w:lang w:val="en-ZA"/>
        </w:rPr>
        <w:t xml:space="preserve"> Parliament</w:t>
      </w:r>
      <w:r>
        <w:rPr>
          <w:rFonts w:ascii="Arial" w:hAnsi="Arial" w:cs="Arial"/>
          <w:bCs/>
          <w:lang w:val="en-ZA"/>
        </w:rPr>
        <w:t>,</w:t>
      </w:r>
      <w:r w:rsidRPr="00F43003">
        <w:rPr>
          <w:rFonts w:ascii="Arial" w:hAnsi="Arial" w:cs="Arial"/>
          <w:bCs/>
          <w:lang w:val="en-ZA"/>
        </w:rPr>
        <w:t xml:space="preserve"> and with the 5</w:t>
      </w:r>
      <w:r w:rsidRPr="00F43003">
        <w:rPr>
          <w:rFonts w:ascii="Arial" w:hAnsi="Arial" w:cs="Arial"/>
          <w:bCs/>
          <w:vertAlign w:val="superscript"/>
          <w:lang w:val="en-ZA"/>
        </w:rPr>
        <w:t>th</w:t>
      </w:r>
      <w:r w:rsidRPr="00F43003">
        <w:rPr>
          <w:rFonts w:ascii="Arial" w:hAnsi="Arial" w:cs="Arial"/>
          <w:bCs/>
          <w:lang w:val="en-ZA"/>
        </w:rPr>
        <w:t xml:space="preserve"> Parliament coming to an end</w:t>
      </w:r>
      <w:r>
        <w:rPr>
          <w:rFonts w:ascii="Arial" w:hAnsi="Arial" w:cs="Arial"/>
          <w:bCs/>
          <w:lang w:val="en-ZA"/>
        </w:rPr>
        <w:t>,</w:t>
      </w:r>
      <w:r w:rsidRPr="00F43003">
        <w:rPr>
          <w:rFonts w:ascii="Arial" w:hAnsi="Arial" w:cs="Arial"/>
          <w:bCs/>
          <w:lang w:val="en-ZA"/>
        </w:rPr>
        <w:t xml:space="preserve"> these issues remain unresolved. There’s an urgent need for Parliament to make the executive arm of government </w:t>
      </w:r>
      <w:r>
        <w:rPr>
          <w:rFonts w:ascii="Arial" w:hAnsi="Arial" w:cs="Arial"/>
          <w:bCs/>
          <w:lang w:val="en-ZA"/>
        </w:rPr>
        <w:t>(</w:t>
      </w:r>
      <w:r w:rsidRPr="00F43003">
        <w:rPr>
          <w:rFonts w:ascii="Arial" w:hAnsi="Arial" w:cs="Arial"/>
          <w:bCs/>
          <w:lang w:val="en-ZA"/>
        </w:rPr>
        <w:t>particularly the relevant ministries</w:t>
      </w:r>
      <w:r>
        <w:rPr>
          <w:rFonts w:ascii="Arial" w:hAnsi="Arial" w:cs="Arial"/>
          <w:bCs/>
          <w:lang w:val="en-ZA"/>
        </w:rPr>
        <w:t>)</w:t>
      </w:r>
      <w:r w:rsidRPr="00F43003">
        <w:rPr>
          <w:rFonts w:ascii="Arial" w:hAnsi="Arial" w:cs="Arial"/>
          <w:bCs/>
          <w:lang w:val="en-ZA"/>
        </w:rPr>
        <w:t xml:space="preserve"> aware of the time period it has taken Parliament to resolve these matters and perhaps to agree on a time frame since they have a huge impact on service delivery.</w:t>
      </w:r>
    </w:p>
    <w:p w:rsidR="00AA09FE" w:rsidRPr="00F43003"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A09FE" w:rsidRPr="00F43003" w:rsidRDefault="00AA09FE" w:rsidP="00AA09FE">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sidRPr="00F43003">
        <w:rPr>
          <w:rFonts w:ascii="Arial" w:hAnsi="Arial" w:cs="Arial"/>
          <w:bCs/>
          <w:lang w:val="en-ZA"/>
        </w:rPr>
        <w:t xml:space="preserve">A more contributing factor in most of the unresolved issues are the changes made when Ministers are changed, a process that also affect the department’s senior staff and on occasions </w:t>
      </w:r>
      <w:r>
        <w:rPr>
          <w:rFonts w:ascii="Arial" w:hAnsi="Arial" w:cs="Arial"/>
          <w:bCs/>
          <w:lang w:val="en-ZA"/>
        </w:rPr>
        <w:t xml:space="preserve">such </w:t>
      </w:r>
      <w:r w:rsidRPr="00F43003">
        <w:rPr>
          <w:rFonts w:ascii="Arial" w:hAnsi="Arial" w:cs="Arial"/>
          <w:bCs/>
          <w:lang w:val="en-ZA"/>
        </w:rPr>
        <w:t xml:space="preserve">changes </w:t>
      </w:r>
      <w:r>
        <w:rPr>
          <w:rFonts w:ascii="Arial" w:hAnsi="Arial" w:cs="Arial"/>
          <w:bCs/>
          <w:lang w:val="en-ZA"/>
        </w:rPr>
        <w:t xml:space="preserve">affect even how </w:t>
      </w:r>
      <w:r w:rsidRPr="00F43003">
        <w:rPr>
          <w:rFonts w:ascii="Arial" w:hAnsi="Arial" w:cs="Arial"/>
          <w:bCs/>
          <w:lang w:val="en-ZA"/>
        </w:rPr>
        <w:t xml:space="preserve">State-owned companies </w:t>
      </w:r>
      <w:r>
        <w:rPr>
          <w:rFonts w:ascii="Arial" w:hAnsi="Arial" w:cs="Arial"/>
          <w:bCs/>
          <w:lang w:val="en-ZA"/>
        </w:rPr>
        <w:t xml:space="preserve">are managed as they are also affected by resignations as well as new appointments of </w:t>
      </w:r>
      <w:r w:rsidRPr="00F43003">
        <w:rPr>
          <w:rFonts w:ascii="Arial" w:hAnsi="Arial" w:cs="Arial"/>
          <w:bCs/>
          <w:lang w:val="en-ZA"/>
        </w:rPr>
        <w:t xml:space="preserve">executive </w:t>
      </w:r>
      <w:r>
        <w:rPr>
          <w:rFonts w:ascii="Arial" w:hAnsi="Arial" w:cs="Arial"/>
          <w:bCs/>
          <w:lang w:val="en-ZA"/>
        </w:rPr>
        <w:t xml:space="preserve">staff </w:t>
      </w:r>
      <w:r w:rsidRPr="00F43003">
        <w:rPr>
          <w:rFonts w:ascii="Arial" w:hAnsi="Arial" w:cs="Arial"/>
          <w:bCs/>
          <w:lang w:val="en-ZA"/>
        </w:rPr>
        <w:t>and board members</w:t>
      </w:r>
      <w:r>
        <w:rPr>
          <w:rFonts w:ascii="Arial" w:hAnsi="Arial" w:cs="Arial"/>
          <w:bCs/>
          <w:lang w:val="en-ZA"/>
        </w:rPr>
        <w:t xml:space="preserve"> – a process that also</w:t>
      </w:r>
      <w:r w:rsidRPr="00F43003">
        <w:rPr>
          <w:rFonts w:ascii="Arial" w:hAnsi="Arial" w:cs="Arial"/>
          <w:bCs/>
          <w:lang w:val="en-ZA"/>
        </w:rPr>
        <w:t xml:space="preserve"> affect the pace at which SOCs fulfil their </w:t>
      </w:r>
      <w:r>
        <w:rPr>
          <w:rFonts w:ascii="Arial" w:hAnsi="Arial" w:cs="Arial"/>
          <w:bCs/>
          <w:lang w:val="en-ZA"/>
        </w:rPr>
        <w:t xml:space="preserve">developmental </w:t>
      </w:r>
      <w:r w:rsidRPr="00F43003">
        <w:rPr>
          <w:rFonts w:ascii="Arial" w:hAnsi="Arial" w:cs="Arial"/>
          <w:bCs/>
          <w:lang w:val="en-ZA"/>
        </w:rPr>
        <w:t xml:space="preserve">mandates. </w:t>
      </w:r>
    </w:p>
    <w:p w:rsidR="00AA09FE" w:rsidRPr="005E331C"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p>
    <w:p w:rsidR="00AA09FE" w:rsidRPr="005E331C" w:rsidRDefault="00AA09FE" w:rsidP="00AA09FE">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p>
    <w:p w:rsidR="00AA09FE" w:rsidRDefault="00AA09FE" w:rsidP="00AA09FE">
      <w:pPr>
        <w:spacing w:after="0" w:line="280" w:lineRule="exact"/>
        <w:jc w:val="both"/>
        <w:rPr>
          <w:rFonts w:ascii="Arial" w:hAnsi="Arial" w:cs="Arial"/>
          <w:bCs/>
          <w:lang w:val="en-ZA"/>
        </w:rPr>
      </w:pPr>
    </w:p>
    <w:p w:rsidR="00AA09FE" w:rsidRDefault="00AA09FE" w:rsidP="00AA09FE">
      <w:pPr>
        <w:spacing w:after="0" w:line="280" w:lineRule="exact"/>
        <w:jc w:val="both"/>
        <w:rPr>
          <w:rFonts w:ascii="Arial" w:hAnsi="Arial" w:cs="Arial"/>
          <w:bCs/>
          <w:lang w:val="en-ZA"/>
        </w:rPr>
      </w:pPr>
    </w:p>
    <w:p w:rsidR="00AA09FE" w:rsidRDefault="00AA09FE" w:rsidP="00AA09FE">
      <w:pPr>
        <w:spacing w:after="0" w:line="280" w:lineRule="exact"/>
        <w:jc w:val="both"/>
        <w:rPr>
          <w:rFonts w:ascii="Arial" w:hAnsi="Arial" w:cs="Arial"/>
          <w:bCs/>
          <w:lang w:val="en-ZA"/>
        </w:rPr>
      </w:pPr>
    </w:p>
    <w:p w:rsidR="00AA09FE" w:rsidRDefault="00AA09FE" w:rsidP="00AA09FE">
      <w:pPr>
        <w:spacing w:after="0" w:line="280" w:lineRule="exact"/>
        <w:jc w:val="both"/>
        <w:rPr>
          <w:rFonts w:ascii="Arial" w:hAnsi="Arial" w:cs="Arial"/>
          <w:bCs/>
          <w:lang w:val="en-ZA"/>
        </w:rPr>
      </w:pPr>
    </w:p>
    <w:p w:rsidR="00AA09FE" w:rsidRDefault="00AA09FE" w:rsidP="00AA09FE">
      <w:pPr>
        <w:spacing w:after="0" w:line="280" w:lineRule="exact"/>
        <w:jc w:val="both"/>
        <w:rPr>
          <w:rFonts w:ascii="Arial" w:hAnsi="Arial" w:cs="Arial"/>
          <w:bCs/>
          <w:lang w:val="en-ZA"/>
        </w:rPr>
      </w:pPr>
    </w:p>
    <w:p w:rsidR="00AA09FE" w:rsidRDefault="00AA09FE" w:rsidP="00AA09FE">
      <w:pPr>
        <w:spacing w:after="0" w:line="280" w:lineRule="exact"/>
        <w:jc w:val="both"/>
        <w:rPr>
          <w:rFonts w:ascii="Arial" w:hAnsi="Arial" w:cs="Arial"/>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lastRenderedPageBreak/>
        <w:t>Introduction</w:t>
      </w:r>
    </w:p>
    <w:p w:rsidR="00AC64EF" w:rsidRPr="00794D03" w:rsidRDefault="00AC64EF" w:rsidP="00794D03">
      <w:pPr>
        <w:spacing w:after="0" w:line="280" w:lineRule="exact"/>
        <w:jc w:val="both"/>
        <w:rPr>
          <w:rFonts w:ascii="Arial" w:hAnsi="Arial" w:cs="Arial"/>
          <w:bCs/>
          <w:lang w:val="en-ZA"/>
        </w:rPr>
      </w:pPr>
    </w:p>
    <w:p w:rsidR="00266705" w:rsidRDefault="00266705" w:rsidP="00266705">
      <w:pPr>
        <w:spacing w:after="0" w:line="280" w:lineRule="exact"/>
        <w:jc w:val="both"/>
        <w:rPr>
          <w:rFonts w:ascii="Arial" w:hAnsi="Arial" w:cs="Arial"/>
          <w:bCs/>
          <w:lang w:val="en-ZA"/>
        </w:rPr>
      </w:pPr>
    </w:p>
    <w:p w:rsidR="00266705" w:rsidRPr="00AD20A8" w:rsidRDefault="00266705" w:rsidP="00266705">
      <w:pPr>
        <w:spacing w:after="0" w:line="280" w:lineRule="exact"/>
        <w:jc w:val="both"/>
        <w:rPr>
          <w:rFonts w:ascii="Arial" w:hAnsi="Arial" w:cs="Arial"/>
          <w:bCs/>
          <w:sz w:val="24"/>
          <w:szCs w:val="24"/>
          <w:lang w:val="en-ZA"/>
        </w:rPr>
      </w:pPr>
      <w:r w:rsidRPr="00AD20A8">
        <w:rPr>
          <w:rFonts w:ascii="Arial" w:hAnsi="Arial" w:cs="Arial"/>
          <w:bCs/>
          <w:sz w:val="24"/>
          <w:szCs w:val="24"/>
          <w:lang w:val="en-ZA"/>
        </w:rPr>
        <w:t xml:space="preserve">Parliament is made up of two Houses, namely the National Assembly </w:t>
      </w:r>
      <w:r>
        <w:rPr>
          <w:rFonts w:ascii="Arial" w:hAnsi="Arial" w:cs="Arial"/>
          <w:bCs/>
          <w:sz w:val="24"/>
          <w:szCs w:val="24"/>
          <w:lang w:val="en-ZA"/>
        </w:rPr>
        <w:t xml:space="preserve">(NA) </w:t>
      </w:r>
      <w:r w:rsidRPr="00AD20A8">
        <w:rPr>
          <w:rFonts w:ascii="Arial" w:hAnsi="Arial" w:cs="Arial"/>
          <w:bCs/>
          <w:sz w:val="24"/>
          <w:szCs w:val="24"/>
          <w:lang w:val="en-ZA"/>
        </w:rPr>
        <w:t>and the National Council of Provinces</w:t>
      </w:r>
      <w:r>
        <w:rPr>
          <w:rFonts w:ascii="Arial" w:hAnsi="Arial" w:cs="Arial"/>
          <w:bCs/>
          <w:sz w:val="24"/>
          <w:szCs w:val="24"/>
          <w:lang w:val="en-ZA"/>
        </w:rPr>
        <w:t xml:space="preserve"> (NCOP)</w:t>
      </w:r>
      <w:r w:rsidRPr="00AD20A8">
        <w:rPr>
          <w:rFonts w:ascii="Arial" w:hAnsi="Arial" w:cs="Arial"/>
          <w:bCs/>
          <w:sz w:val="24"/>
          <w:szCs w:val="24"/>
          <w:lang w:val="en-ZA"/>
        </w:rPr>
        <w:t>. In terms of the South African Constitution (No. 108 of 1996) Parliament’s role is to make laws. The National Assembly represents the people nationally</w:t>
      </w:r>
      <w:r>
        <w:rPr>
          <w:rFonts w:ascii="Arial" w:hAnsi="Arial" w:cs="Arial"/>
          <w:bCs/>
          <w:sz w:val="24"/>
          <w:szCs w:val="24"/>
          <w:lang w:val="en-ZA"/>
        </w:rPr>
        <w:t>,</w:t>
      </w:r>
      <w:r w:rsidRPr="00AD20A8">
        <w:rPr>
          <w:rFonts w:ascii="Arial" w:hAnsi="Arial" w:cs="Arial"/>
          <w:bCs/>
          <w:sz w:val="24"/>
          <w:szCs w:val="24"/>
          <w:lang w:val="en-ZA"/>
        </w:rPr>
        <w:t xml:space="preserve"> while the NCOP represent provinces to ensure that provincial interests are taken into account in the national </w:t>
      </w:r>
      <w:r>
        <w:rPr>
          <w:rFonts w:ascii="Arial" w:hAnsi="Arial" w:cs="Arial"/>
          <w:bCs/>
          <w:sz w:val="24"/>
          <w:szCs w:val="24"/>
          <w:lang w:val="en-ZA"/>
        </w:rPr>
        <w:t>sphere of government. Since 2014</w:t>
      </w:r>
      <w:r w:rsidRPr="00AD20A8">
        <w:rPr>
          <w:rFonts w:ascii="Arial" w:hAnsi="Arial" w:cs="Arial"/>
          <w:bCs/>
          <w:sz w:val="24"/>
          <w:szCs w:val="24"/>
          <w:lang w:val="en-ZA"/>
        </w:rPr>
        <w:t xml:space="preserve"> Parliament has passed no less than 1000 Bills and all these Bills </w:t>
      </w:r>
      <w:r>
        <w:rPr>
          <w:rFonts w:ascii="Arial" w:hAnsi="Arial" w:cs="Arial"/>
          <w:bCs/>
          <w:sz w:val="24"/>
          <w:szCs w:val="24"/>
          <w:lang w:val="en-ZA"/>
        </w:rPr>
        <w:t xml:space="preserve">are </w:t>
      </w:r>
      <w:r w:rsidRPr="00AD20A8">
        <w:rPr>
          <w:rFonts w:ascii="Arial" w:hAnsi="Arial" w:cs="Arial"/>
          <w:bCs/>
          <w:sz w:val="24"/>
          <w:szCs w:val="24"/>
          <w:lang w:val="en-ZA"/>
        </w:rPr>
        <w:t xml:space="preserve">meant to transform the South African Society into a truly non-racial, </w:t>
      </w:r>
      <w:r>
        <w:rPr>
          <w:rFonts w:ascii="Arial" w:hAnsi="Arial" w:cs="Arial"/>
          <w:bCs/>
          <w:sz w:val="24"/>
          <w:szCs w:val="24"/>
          <w:lang w:val="en-ZA"/>
        </w:rPr>
        <w:t xml:space="preserve">non-sexist, </w:t>
      </w:r>
      <w:r w:rsidRPr="00AD20A8">
        <w:rPr>
          <w:rFonts w:ascii="Arial" w:hAnsi="Arial" w:cs="Arial"/>
          <w:bCs/>
          <w:sz w:val="24"/>
          <w:szCs w:val="24"/>
          <w:lang w:val="en-ZA"/>
        </w:rPr>
        <w:t>democrat</w:t>
      </w:r>
      <w:r>
        <w:rPr>
          <w:rFonts w:ascii="Arial" w:hAnsi="Arial" w:cs="Arial"/>
          <w:bCs/>
          <w:sz w:val="24"/>
          <w:szCs w:val="24"/>
          <w:lang w:val="en-ZA"/>
        </w:rPr>
        <w:t>ic and prosperous society. The 5</w:t>
      </w:r>
      <w:r w:rsidRPr="00AD20A8">
        <w:rPr>
          <w:rFonts w:ascii="Arial" w:hAnsi="Arial" w:cs="Arial"/>
          <w:bCs/>
          <w:sz w:val="24"/>
          <w:szCs w:val="24"/>
          <w:vertAlign w:val="superscript"/>
          <w:lang w:val="en-ZA"/>
        </w:rPr>
        <w:t>th</w:t>
      </w:r>
      <w:r w:rsidRPr="00AD20A8">
        <w:rPr>
          <w:rFonts w:ascii="Arial" w:hAnsi="Arial" w:cs="Arial"/>
          <w:bCs/>
          <w:sz w:val="24"/>
          <w:szCs w:val="24"/>
          <w:lang w:val="en-ZA"/>
        </w:rPr>
        <w:t xml:space="preserve"> Parliament prides itself in being a </w:t>
      </w:r>
      <w:r>
        <w:rPr>
          <w:rFonts w:ascii="Arial" w:hAnsi="Arial" w:cs="Arial"/>
          <w:bCs/>
          <w:sz w:val="24"/>
          <w:szCs w:val="24"/>
          <w:lang w:val="en-ZA"/>
        </w:rPr>
        <w:t>“</w:t>
      </w:r>
      <w:r w:rsidRPr="00AD20A8">
        <w:rPr>
          <w:rFonts w:ascii="Arial" w:hAnsi="Arial" w:cs="Arial"/>
          <w:bCs/>
          <w:sz w:val="24"/>
          <w:szCs w:val="24"/>
          <w:lang w:val="en-ZA"/>
        </w:rPr>
        <w:t>People’s Parliament</w:t>
      </w:r>
      <w:r>
        <w:rPr>
          <w:rFonts w:ascii="Arial" w:hAnsi="Arial" w:cs="Arial"/>
          <w:bCs/>
          <w:sz w:val="24"/>
          <w:szCs w:val="24"/>
          <w:lang w:val="en-ZA"/>
        </w:rPr>
        <w:t>”</w:t>
      </w:r>
      <w:r w:rsidRPr="00AD20A8">
        <w:rPr>
          <w:rFonts w:ascii="Arial" w:hAnsi="Arial" w:cs="Arial"/>
          <w:bCs/>
          <w:sz w:val="24"/>
          <w:szCs w:val="24"/>
          <w:lang w:val="en-ZA"/>
        </w:rPr>
        <w:t xml:space="preserve">, </w:t>
      </w:r>
      <w:r>
        <w:rPr>
          <w:rFonts w:ascii="Arial" w:hAnsi="Arial" w:cs="Arial"/>
          <w:bCs/>
          <w:sz w:val="24"/>
          <w:szCs w:val="24"/>
          <w:lang w:val="en-ZA"/>
        </w:rPr>
        <w:t>by</w:t>
      </w:r>
      <w:r w:rsidRPr="00AD20A8">
        <w:rPr>
          <w:rFonts w:ascii="Arial" w:hAnsi="Arial" w:cs="Arial"/>
          <w:bCs/>
          <w:sz w:val="24"/>
          <w:szCs w:val="24"/>
          <w:lang w:val="en-ZA"/>
        </w:rPr>
        <w:t xml:space="preserve"> providing a national forum for the public’s participation in the law making process</w:t>
      </w:r>
      <w:r>
        <w:rPr>
          <w:rFonts w:ascii="Arial" w:hAnsi="Arial" w:cs="Arial"/>
          <w:bCs/>
          <w:sz w:val="24"/>
          <w:szCs w:val="24"/>
          <w:lang w:val="en-ZA"/>
        </w:rPr>
        <w:t>.</w:t>
      </w:r>
      <w:r w:rsidRPr="00AD20A8">
        <w:rPr>
          <w:rFonts w:ascii="Arial" w:hAnsi="Arial" w:cs="Arial"/>
          <w:bCs/>
          <w:sz w:val="24"/>
          <w:szCs w:val="24"/>
          <w:lang w:val="en-ZA"/>
        </w:rPr>
        <w:t xml:space="preserve"> </w:t>
      </w:r>
    </w:p>
    <w:p w:rsidR="00266705" w:rsidRPr="00AD20A8" w:rsidRDefault="00266705" w:rsidP="00266705">
      <w:pPr>
        <w:spacing w:after="0" w:line="280" w:lineRule="exact"/>
        <w:jc w:val="both"/>
        <w:rPr>
          <w:rFonts w:ascii="Arial" w:hAnsi="Arial" w:cs="Arial"/>
          <w:bCs/>
          <w:sz w:val="24"/>
          <w:szCs w:val="24"/>
          <w:lang w:val="en-ZA"/>
        </w:rPr>
      </w:pPr>
    </w:p>
    <w:p w:rsidR="00266705" w:rsidRPr="00AD20A8" w:rsidRDefault="00266705" w:rsidP="00266705">
      <w:pPr>
        <w:spacing w:after="0" w:line="280" w:lineRule="exact"/>
        <w:jc w:val="both"/>
        <w:rPr>
          <w:rFonts w:ascii="Arial" w:hAnsi="Arial" w:cs="Arial"/>
          <w:bCs/>
          <w:sz w:val="24"/>
          <w:szCs w:val="24"/>
          <w:lang w:val="en-ZA"/>
        </w:rPr>
      </w:pPr>
      <w:r>
        <w:rPr>
          <w:rFonts w:ascii="Arial" w:hAnsi="Arial" w:cs="Arial"/>
          <w:bCs/>
          <w:sz w:val="24"/>
          <w:szCs w:val="24"/>
          <w:lang w:val="en-ZA"/>
        </w:rPr>
        <w:t>As the 5</w:t>
      </w:r>
      <w:r w:rsidRPr="00AD20A8">
        <w:rPr>
          <w:rFonts w:ascii="Arial" w:hAnsi="Arial" w:cs="Arial"/>
          <w:bCs/>
          <w:sz w:val="24"/>
          <w:szCs w:val="24"/>
          <w:vertAlign w:val="superscript"/>
          <w:lang w:val="en-ZA"/>
        </w:rPr>
        <w:t>th</w:t>
      </w:r>
      <w:r w:rsidRPr="00AD20A8">
        <w:rPr>
          <w:rFonts w:ascii="Arial" w:hAnsi="Arial" w:cs="Arial"/>
          <w:bCs/>
          <w:sz w:val="24"/>
          <w:szCs w:val="24"/>
          <w:lang w:val="en-ZA"/>
        </w:rPr>
        <w:t xml:space="preserve"> Parliament approaches its end of term, it is imperative for the institution not only to reflect</w:t>
      </w:r>
      <w:r>
        <w:rPr>
          <w:rFonts w:ascii="Arial" w:hAnsi="Arial" w:cs="Arial"/>
          <w:bCs/>
          <w:sz w:val="24"/>
          <w:szCs w:val="24"/>
          <w:lang w:val="en-ZA"/>
        </w:rPr>
        <w:t xml:space="preserve"> on the progress made since 2014 but also to </w:t>
      </w:r>
      <w:r w:rsidR="006448C5">
        <w:rPr>
          <w:rFonts w:ascii="Arial" w:hAnsi="Arial" w:cs="Arial"/>
          <w:bCs/>
          <w:sz w:val="24"/>
          <w:szCs w:val="24"/>
          <w:lang w:val="en-ZA"/>
        </w:rPr>
        <w:t>identify</w:t>
      </w:r>
      <w:r w:rsidRPr="00AD20A8">
        <w:rPr>
          <w:rFonts w:ascii="Arial" w:hAnsi="Arial" w:cs="Arial"/>
          <w:bCs/>
          <w:sz w:val="24"/>
          <w:szCs w:val="24"/>
          <w:lang w:val="en-ZA"/>
        </w:rPr>
        <w:t xml:space="preserve"> whatever challenges encountered in the course of executing its mandate. Parliament in any democratic society will always evolve in tandem with the evolving democratic process as driven by the will of </w:t>
      </w:r>
      <w:r>
        <w:rPr>
          <w:rFonts w:ascii="Arial" w:hAnsi="Arial" w:cs="Arial"/>
          <w:bCs/>
          <w:sz w:val="24"/>
          <w:szCs w:val="24"/>
          <w:lang w:val="en-ZA"/>
        </w:rPr>
        <w:t xml:space="preserve">the </w:t>
      </w:r>
      <w:r w:rsidRPr="00AD20A8">
        <w:rPr>
          <w:rFonts w:ascii="Arial" w:hAnsi="Arial" w:cs="Arial"/>
          <w:bCs/>
          <w:sz w:val="24"/>
          <w:szCs w:val="24"/>
          <w:lang w:val="en-ZA"/>
        </w:rPr>
        <w:t xml:space="preserve">people, and also shaped by the country’s socio-economic conditions. These factors are central to Parliament’s legislative activities and are what makes the country’s </w:t>
      </w:r>
      <w:r>
        <w:rPr>
          <w:rFonts w:ascii="Arial" w:hAnsi="Arial" w:cs="Arial"/>
          <w:bCs/>
          <w:sz w:val="24"/>
          <w:szCs w:val="24"/>
          <w:lang w:val="en-ZA"/>
        </w:rPr>
        <w:t xml:space="preserve">Constitution and </w:t>
      </w:r>
      <w:r w:rsidRPr="00AD20A8">
        <w:rPr>
          <w:rFonts w:ascii="Arial" w:hAnsi="Arial" w:cs="Arial"/>
          <w:bCs/>
          <w:sz w:val="24"/>
          <w:szCs w:val="24"/>
          <w:lang w:val="en-ZA"/>
        </w:rPr>
        <w:t xml:space="preserve">political system </w:t>
      </w:r>
      <w:r>
        <w:rPr>
          <w:rFonts w:ascii="Arial" w:hAnsi="Arial" w:cs="Arial"/>
          <w:bCs/>
          <w:sz w:val="24"/>
          <w:szCs w:val="24"/>
          <w:lang w:val="en-ZA"/>
        </w:rPr>
        <w:t>the envy of the world.</w:t>
      </w:r>
    </w:p>
    <w:p w:rsidR="00266705" w:rsidRPr="00AD20A8" w:rsidRDefault="00266705" w:rsidP="00266705">
      <w:pPr>
        <w:spacing w:after="0" w:line="280" w:lineRule="exact"/>
        <w:jc w:val="both"/>
        <w:rPr>
          <w:rFonts w:ascii="Arial" w:hAnsi="Arial" w:cs="Arial"/>
          <w:bCs/>
          <w:sz w:val="24"/>
          <w:szCs w:val="24"/>
          <w:lang w:val="en-ZA"/>
        </w:rPr>
      </w:pPr>
    </w:p>
    <w:p w:rsidR="00266705" w:rsidRPr="00AD20A8" w:rsidRDefault="00266705" w:rsidP="00266705">
      <w:pPr>
        <w:spacing w:after="0" w:line="280" w:lineRule="exact"/>
        <w:jc w:val="both"/>
        <w:rPr>
          <w:rFonts w:ascii="Arial" w:hAnsi="Arial" w:cs="Arial"/>
          <w:bCs/>
          <w:sz w:val="24"/>
          <w:szCs w:val="24"/>
          <w:lang w:val="en-ZA"/>
        </w:rPr>
      </w:pPr>
      <w:r w:rsidRPr="00AD20A8">
        <w:rPr>
          <w:rFonts w:ascii="Arial" w:hAnsi="Arial" w:cs="Arial"/>
          <w:bCs/>
          <w:sz w:val="24"/>
          <w:szCs w:val="24"/>
          <w:lang w:val="en-ZA"/>
        </w:rPr>
        <w:t>Having said that, this report gives an overview of the</w:t>
      </w:r>
      <w:r>
        <w:rPr>
          <w:rFonts w:ascii="Arial" w:hAnsi="Arial" w:cs="Arial"/>
          <w:bCs/>
          <w:sz w:val="24"/>
          <w:szCs w:val="24"/>
          <w:lang w:val="en-ZA"/>
        </w:rPr>
        <w:t xml:space="preserve"> legislative activities of the 5</w:t>
      </w:r>
      <w:r w:rsidRPr="00AD20A8">
        <w:rPr>
          <w:rFonts w:ascii="Arial" w:hAnsi="Arial" w:cs="Arial"/>
          <w:bCs/>
          <w:sz w:val="24"/>
          <w:szCs w:val="24"/>
          <w:vertAlign w:val="superscript"/>
          <w:lang w:val="en-ZA"/>
        </w:rPr>
        <w:t>th</w:t>
      </w:r>
      <w:r w:rsidRPr="00AD20A8">
        <w:rPr>
          <w:rFonts w:ascii="Arial" w:hAnsi="Arial" w:cs="Arial"/>
          <w:bCs/>
          <w:sz w:val="24"/>
          <w:szCs w:val="24"/>
          <w:lang w:val="en-ZA"/>
        </w:rPr>
        <w:t xml:space="preserve"> Parliament, the role of Committees and their oversight activities. The focus is on the Committee’s legislative mandate, the effectiveness of parliamentary oversight </w:t>
      </w:r>
      <w:r>
        <w:rPr>
          <w:rFonts w:ascii="Arial" w:hAnsi="Arial" w:cs="Arial"/>
          <w:bCs/>
          <w:sz w:val="24"/>
          <w:szCs w:val="24"/>
          <w:lang w:val="en-ZA"/>
        </w:rPr>
        <w:t xml:space="preserve">functions </w:t>
      </w:r>
      <w:r w:rsidRPr="00AD20A8">
        <w:rPr>
          <w:rFonts w:ascii="Arial" w:hAnsi="Arial" w:cs="Arial"/>
          <w:bCs/>
          <w:sz w:val="24"/>
          <w:szCs w:val="24"/>
          <w:lang w:val="en-ZA"/>
        </w:rPr>
        <w:t xml:space="preserve">over the executive. </w:t>
      </w:r>
      <w:r>
        <w:rPr>
          <w:rFonts w:ascii="Arial" w:hAnsi="Arial" w:cs="Arial"/>
          <w:bCs/>
          <w:sz w:val="24"/>
          <w:szCs w:val="24"/>
          <w:lang w:val="en-ZA"/>
        </w:rPr>
        <w:t>The significant p</w:t>
      </w:r>
      <w:r w:rsidRPr="00AD20A8">
        <w:rPr>
          <w:rFonts w:ascii="Arial" w:hAnsi="Arial" w:cs="Arial"/>
          <w:bCs/>
          <w:sz w:val="24"/>
          <w:szCs w:val="24"/>
          <w:lang w:val="en-ZA"/>
        </w:rPr>
        <w:t>art of the report include</w:t>
      </w:r>
      <w:r>
        <w:rPr>
          <w:rFonts w:ascii="Arial" w:hAnsi="Arial" w:cs="Arial"/>
          <w:bCs/>
          <w:sz w:val="24"/>
          <w:szCs w:val="24"/>
          <w:lang w:val="en-ZA"/>
        </w:rPr>
        <w:t>s</w:t>
      </w:r>
      <w:r w:rsidRPr="00AD20A8">
        <w:rPr>
          <w:rFonts w:ascii="Arial" w:hAnsi="Arial" w:cs="Arial"/>
          <w:bCs/>
          <w:sz w:val="24"/>
          <w:szCs w:val="24"/>
          <w:lang w:val="en-ZA"/>
        </w:rPr>
        <w:t xml:space="preserve"> issues that may need</w:t>
      </w:r>
      <w:r w:rsidR="007F42AD">
        <w:rPr>
          <w:rFonts w:ascii="Arial" w:hAnsi="Arial" w:cs="Arial"/>
          <w:bCs/>
          <w:sz w:val="24"/>
          <w:szCs w:val="24"/>
          <w:lang w:val="en-ZA"/>
        </w:rPr>
        <w:t xml:space="preserve"> further monitoring beyond the 5</w:t>
      </w:r>
      <w:r w:rsidRPr="00AD20A8">
        <w:rPr>
          <w:rFonts w:ascii="Arial" w:hAnsi="Arial" w:cs="Arial"/>
          <w:bCs/>
          <w:sz w:val="24"/>
          <w:szCs w:val="24"/>
          <w:lang w:val="en-ZA"/>
        </w:rPr>
        <w:t>th Parliament</w:t>
      </w:r>
      <w:r>
        <w:rPr>
          <w:rFonts w:ascii="Arial" w:hAnsi="Arial" w:cs="Arial"/>
          <w:bCs/>
          <w:sz w:val="24"/>
          <w:szCs w:val="24"/>
          <w:lang w:val="en-ZA"/>
        </w:rPr>
        <w:t>.</w:t>
      </w:r>
      <w:r w:rsidRPr="00AD20A8">
        <w:rPr>
          <w:rFonts w:ascii="Arial" w:hAnsi="Arial" w:cs="Arial"/>
          <w:bCs/>
          <w:sz w:val="24"/>
          <w:szCs w:val="24"/>
          <w:lang w:val="en-ZA"/>
        </w:rPr>
        <w:t xml:space="preserve"> </w:t>
      </w:r>
      <w:r>
        <w:rPr>
          <w:rFonts w:ascii="Arial" w:hAnsi="Arial" w:cs="Arial"/>
          <w:bCs/>
          <w:sz w:val="24"/>
          <w:szCs w:val="24"/>
          <w:lang w:val="en-ZA"/>
        </w:rPr>
        <w:t>T</w:t>
      </w:r>
      <w:r w:rsidRPr="00AD20A8">
        <w:rPr>
          <w:rFonts w:ascii="Arial" w:hAnsi="Arial" w:cs="Arial"/>
          <w:bCs/>
          <w:sz w:val="24"/>
          <w:szCs w:val="24"/>
          <w:lang w:val="en-ZA"/>
        </w:rPr>
        <w:t>h</w:t>
      </w:r>
      <w:r>
        <w:rPr>
          <w:rFonts w:ascii="Arial" w:hAnsi="Arial" w:cs="Arial"/>
          <w:bCs/>
          <w:sz w:val="24"/>
          <w:szCs w:val="24"/>
          <w:lang w:val="en-ZA"/>
        </w:rPr>
        <w:t xml:space="preserve">ese </w:t>
      </w:r>
      <w:r w:rsidRPr="00AD20A8">
        <w:rPr>
          <w:rFonts w:ascii="Arial" w:hAnsi="Arial" w:cs="Arial"/>
          <w:bCs/>
          <w:sz w:val="24"/>
          <w:szCs w:val="24"/>
          <w:lang w:val="en-ZA"/>
        </w:rPr>
        <w:t>a</w:t>
      </w:r>
      <w:r>
        <w:rPr>
          <w:rFonts w:ascii="Arial" w:hAnsi="Arial" w:cs="Arial"/>
          <w:bCs/>
          <w:sz w:val="24"/>
          <w:szCs w:val="24"/>
          <w:lang w:val="en-ZA"/>
        </w:rPr>
        <w:t>re issues that</w:t>
      </w:r>
      <w:r w:rsidRPr="00AD20A8">
        <w:rPr>
          <w:rFonts w:ascii="Arial" w:hAnsi="Arial" w:cs="Arial"/>
          <w:bCs/>
          <w:sz w:val="24"/>
          <w:szCs w:val="24"/>
          <w:lang w:val="en-ZA"/>
        </w:rPr>
        <w:t xml:space="preserve"> t</w:t>
      </w:r>
      <w:r w:rsidR="007F42AD">
        <w:rPr>
          <w:rFonts w:ascii="Arial" w:hAnsi="Arial" w:cs="Arial"/>
          <w:bCs/>
          <w:sz w:val="24"/>
          <w:szCs w:val="24"/>
          <w:lang w:val="en-ZA"/>
        </w:rPr>
        <w:t>he 6</w:t>
      </w:r>
      <w:r w:rsidRPr="00AD20A8">
        <w:rPr>
          <w:rFonts w:ascii="Arial" w:hAnsi="Arial" w:cs="Arial"/>
          <w:bCs/>
          <w:sz w:val="24"/>
          <w:szCs w:val="24"/>
          <w:vertAlign w:val="superscript"/>
          <w:lang w:val="en-ZA"/>
        </w:rPr>
        <w:t>th</w:t>
      </w:r>
      <w:r w:rsidRPr="00AD20A8">
        <w:rPr>
          <w:rFonts w:ascii="Arial" w:hAnsi="Arial" w:cs="Arial"/>
          <w:bCs/>
          <w:sz w:val="24"/>
          <w:szCs w:val="24"/>
          <w:lang w:val="en-ZA"/>
        </w:rPr>
        <w:t xml:space="preserve"> Parliament will have to deal with whilst executing </w:t>
      </w:r>
      <w:r>
        <w:rPr>
          <w:rFonts w:ascii="Arial" w:hAnsi="Arial" w:cs="Arial"/>
          <w:bCs/>
          <w:sz w:val="24"/>
          <w:szCs w:val="24"/>
          <w:lang w:val="en-ZA"/>
        </w:rPr>
        <w:t>i</w:t>
      </w:r>
      <w:r w:rsidRPr="00AD20A8">
        <w:rPr>
          <w:rFonts w:ascii="Arial" w:hAnsi="Arial" w:cs="Arial"/>
          <w:bCs/>
          <w:sz w:val="24"/>
          <w:szCs w:val="24"/>
          <w:lang w:val="en-ZA"/>
        </w:rPr>
        <w:t>t</w:t>
      </w:r>
      <w:r>
        <w:rPr>
          <w:rFonts w:ascii="Arial" w:hAnsi="Arial" w:cs="Arial"/>
          <w:bCs/>
          <w:sz w:val="24"/>
          <w:szCs w:val="24"/>
          <w:lang w:val="en-ZA"/>
        </w:rPr>
        <w:t>s</w:t>
      </w:r>
      <w:r w:rsidRPr="00AD20A8">
        <w:rPr>
          <w:rFonts w:ascii="Arial" w:hAnsi="Arial" w:cs="Arial"/>
          <w:bCs/>
          <w:sz w:val="24"/>
          <w:szCs w:val="24"/>
          <w:lang w:val="en-ZA"/>
        </w:rPr>
        <w:t xml:space="preserve"> </w:t>
      </w:r>
      <w:r>
        <w:rPr>
          <w:rFonts w:ascii="Arial" w:hAnsi="Arial" w:cs="Arial"/>
          <w:bCs/>
          <w:sz w:val="24"/>
          <w:szCs w:val="24"/>
          <w:lang w:val="en-ZA"/>
        </w:rPr>
        <w:t>legislative oversight</w:t>
      </w:r>
      <w:r w:rsidRPr="00AD20A8">
        <w:rPr>
          <w:rFonts w:ascii="Arial" w:hAnsi="Arial" w:cs="Arial"/>
          <w:bCs/>
          <w:sz w:val="24"/>
          <w:szCs w:val="24"/>
          <w:lang w:val="en-ZA"/>
        </w:rPr>
        <w:t xml:space="preserve"> mandate. The report rounds-off with a summary of the Committee’s strategic plan, outlining the committee’s plans for the year ahead.    </w:t>
      </w:r>
    </w:p>
    <w:p w:rsidR="00266705" w:rsidRDefault="00266705" w:rsidP="00266705">
      <w:pPr>
        <w:spacing w:after="0" w:line="280" w:lineRule="exact"/>
        <w:jc w:val="both"/>
        <w:rPr>
          <w:rFonts w:ascii="Arial" w:hAnsi="Arial" w:cs="Arial"/>
          <w:bCs/>
          <w:lang w:val="en-ZA"/>
        </w:rPr>
      </w:pPr>
    </w:p>
    <w:p w:rsidR="00266705" w:rsidRDefault="00266705" w:rsidP="00266705">
      <w:pPr>
        <w:spacing w:after="0" w:line="280" w:lineRule="exact"/>
        <w:jc w:val="both"/>
        <w:rPr>
          <w:rFonts w:ascii="Arial" w:hAnsi="Arial" w:cs="Arial"/>
          <w:bCs/>
          <w:lang w:val="en-ZA"/>
        </w:rPr>
      </w:pPr>
    </w:p>
    <w:p w:rsidR="00266705" w:rsidRPr="00AD20A8" w:rsidRDefault="00266705" w:rsidP="00266705">
      <w:pPr>
        <w:numPr>
          <w:ilvl w:val="1"/>
          <w:numId w:val="17"/>
        </w:numPr>
        <w:spacing w:after="0" w:line="280" w:lineRule="exact"/>
        <w:jc w:val="both"/>
        <w:rPr>
          <w:rFonts w:ascii="Arial" w:hAnsi="Arial" w:cs="Arial"/>
          <w:b/>
          <w:bCs/>
          <w:sz w:val="24"/>
          <w:szCs w:val="24"/>
          <w:lang w:val="en-ZA"/>
        </w:rPr>
      </w:pPr>
      <w:r w:rsidRPr="00AD20A8">
        <w:rPr>
          <w:rFonts w:ascii="Arial" w:hAnsi="Arial" w:cs="Arial"/>
          <w:b/>
          <w:bCs/>
          <w:sz w:val="24"/>
          <w:szCs w:val="24"/>
          <w:lang w:val="en-ZA"/>
        </w:rPr>
        <w:t>Department/s and Entities falling within the committee’s portfolio</w:t>
      </w:r>
    </w:p>
    <w:p w:rsidR="00266705" w:rsidRDefault="00266705" w:rsidP="00266705">
      <w:pPr>
        <w:spacing w:after="0" w:line="280" w:lineRule="exact"/>
        <w:jc w:val="both"/>
        <w:rPr>
          <w:rFonts w:ascii="Arial" w:hAnsi="Arial" w:cs="Arial"/>
          <w:lang w:val="en-ZA"/>
        </w:rPr>
      </w:pPr>
    </w:p>
    <w:p w:rsidR="007F42AD" w:rsidRDefault="00266705" w:rsidP="007F42AD">
      <w:pPr>
        <w:spacing w:after="0" w:line="280" w:lineRule="exact"/>
        <w:jc w:val="both"/>
        <w:rPr>
          <w:rFonts w:ascii="Arial" w:hAnsi="Arial" w:cs="Arial"/>
          <w:sz w:val="24"/>
          <w:szCs w:val="24"/>
          <w:lang w:val="en-ZA"/>
        </w:rPr>
      </w:pPr>
      <w:r w:rsidRPr="00AD20A8">
        <w:rPr>
          <w:rFonts w:ascii="Arial" w:hAnsi="Arial" w:cs="Arial"/>
          <w:sz w:val="24"/>
          <w:szCs w:val="24"/>
          <w:lang w:val="en-ZA"/>
        </w:rPr>
        <w:t xml:space="preserve">The Select Committee on </w:t>
      </w:r>
      <w:r w:rsidR="007F42AD">
        <w:rPr>
          <w:rFonts w:ascii="Arial" w:hAnsi="Arial" w:cs="Arial"/>
          <w:sz w:val="24"/>
          <w:szCs w:val="24"/>
          <w:lang w:val="en-ZA"/>
        </w:rPr>
        <w:t xml:space="preserve">Communications and </w:t>
      </w:r>
      <w:r w:rsidRPr="00AD20A8">
        <w:rPr>
          <w:rFonts w:ascii="Arial" w:hAnsi="Arial" w:cs="Arial"/>
          <w:sz w:val="24"/>
          <w:szCs w:val="24"/>
          <w:lang w:val="en-ZA"/>
        </w:rPr>
        <w:t>Public Enterprises has overs</w:t>
      </w:r>
      <w:r w:rsidR="007F42AD">
        <w:rPr>
          <w:rFonts w:ascii="Arial" w:hAnsi="Arial" w:cs="Arial"/>
          <w:sz w:val="24"/>
          <w:szCs w:val="24"/>
          <w:lang w:val="en-ZA"/>
        </w:rPr>
        <w:t>ight responsibilities over four</w:t>
      </w:r>
      <w:r w:rsidRPr="00AD20A8">
        <w:rPr>
          <w:rFonts w:ascii="Arial" w:hAnsi="Arial" w:cs="Arial"/>
          <w:sz w:val="24"/>
          <w:szCs w:val="24"/>
          <w:lang w:val="en-ZA"/>
        </w:rPr>
        <w:t xml:space="preserve"> national departments, namely the Department of C</w:t>
      </w:r>
      <w:r w:rsidR="007F42AD">
        <w:rPr>
          <w:rFonts w:ascii="Arial" w:hAnsi="Arial" w:cs="Arial"/>
          <w:sz w:val="24"/>
          <w:szCs w:val="24"/>
          <w:lang w:val="en-ZA"/>
        </w:rPr>
        <w:t>ommunication (</w:t>
      </w:r>
      <w:r w:rsidR="007F42AD" w:rsidRPr="007F42AD">
        <w:rPr>
          <w:rFonts w:ascii="Arial" w:hAnsi="Arial" w:cs="Arial"/>
          <w:b/>
          <w:sz w:val="24"/>
          <w:szCs w:val="24"/>
          <w:lang w:val="en-ZA"/>
        </w:rPr>
        <w:t>DoC</w:t>
      </w:r>
      <w:r w:rsidR="007F42AD">
        <w:rPr>
          <w:rFonts w:ascii="Arial" w:hAnsi="Arial" w:cs="Arial"/>
          <w:sz w:val="24"/>
          <w:szCs w:val="24"/>
          <w:lang w:val="en-ZA"/>
        </w:rPr>
        <w:t>), the Department of Public Enterprise (</w:t>
      </w:r>
      <w:r w:rsidR="007F42AD" w:rsidRPr="007F42AD">
        <w:rPr>
          <w:rFonts w:ascii="Arial" w:hAnsi="Arial" w:cs="Arial"/>
          <w:b/>
          <w:sz w:val="24"/>
          <w:szCs w:val="24"/>
          <w:lang w:val="en-ZA"/>
        </w:rPr>
        <w:t>DPE),</w:t>
      </w:r>
      <w:r w:rsidR="007F42AD">
        <w:rPr>
          <w:rFonts w:ascii="Arial" w:hAnsi="Arial" w:cs="Arial"/>
          <w:sz w:val="24"/>
          <w:szCs w:val="24"/>
          <w:lang w:val="en-ZA"/>
        </w:rPr>
        <w:t xml:space="preserve"> Department of Science and Technology (</w:t>
      </w:r>
      <w:r w:rsidR="007F42AD" w:rsidRPr="007F42AD">
        <w:rPr>
          <w:rFonts w:ascii="Arial" w:hAnsi="Arial" w:cs="Arial"/>
          <w:b/>
          <w:sz w:val="24"/>
          <w:szCs w:val="24"/>
          <w:lang w:val="en-ZA"/>
        </w:rPr>
        <w:t>DST</w:t>
      </w:r>
      <w:r w:rsidR="007F42AD">
        <w:rPr>
          <w:rFonts w:ascii="Arial" w:hAnsi="Arial" w:cs="Arial"/>
          <w:sz w:val="24"/>
          <w:szCs w:val="24"/>
          <w:lang w:val="en-ZA"/>
        </w:rPr>
        <w:t xml:space="preserve">) and the Department of Telecommunications and Postal Services </w:t>
      </w:r>
      <w:r w:rsidR="007F42AD" w:rsidRPr="007F42AD">
        <w:rPr>
          <w:rFonts w:ascii="Arial" w:hAnsi="Arial" w:cs="Arial"/>
          <w:b/>
          <w:sz w:val="24"/>
          <w:szCs w:val="24"/>
          <w:lang w:val="en-ZA"/>
        </w:rPr>
        <w:t>(DTPS</w:t>
      </w:r>
      <w:r w:rsidR="007F42AD">
        <w:rPr>
          <w:rFonts w:ascii="Arial" w:hAnsi="Arial" w:cs="Arial"/>
          <w:sz w:val="24"/>
          <w:szCs w:val="24"/>
          <w:lang w:val="en-ZA"/>
        </w:rPr>
        <w:t>)</w:t>
      </w:r>
      <w:r w:rsidRPr="00AD20A8">
        <w:rPr>
          <w:rFonts w:ascii="Arial" w:hAnsi="Arial" w:cs="Arial"/>
          <w:sz w:val="24"/>
          <w:szCs w:val="24"/>
          <w:lang w:val="en-ZA"/>
        </w:rPr>
        <w:t xml:space="preserve">. Each of the departments has no less than four entities falling under its jurisdiction. For example the Department of Communication has </w:t>
      </w:r>
      <w:r w:rsidR="00FB23F3">
        <w:rPr>
          <w:rFonts w:ascii="Arial" w:hAnsi="Arial" w:cs="Arial"/>
          <w:sz w:val="24"/>
          <w:szCs w:val="24"/>
          <w:lang w:val="en-ZA"/>
        </w:rPr>
        <w:t xml:space="preserve">seven </w:t>
      </w:r>
      <w:r w:rsidR="007F42AD">
        <w:rPr>
          <w:rFonts w:ascii="Arial" w:hAnsi="Arial" w:cs="Arial"/>
          <w:sz w:val="24"/>
          <w:szCs w:val="24"/>
          <w:lang w:val="en-ZA"/>
        </w:rPr>
        <w:t xml:space="preserve">entities under its auspices; </w:t>
      </w:r>
      <w:r w:rsidRPr="00AD20A8">
        <w:rPr>
          <w:rFonts w:ascii="Arial" w:hAnsi="Arial" w:cs="Arial"/>
          <w:sz w:val="24"/>
          <w:szCs w:val="24"/>
          <w:lang w:val="en-ZA"/>
        </w:rPr>
        <w:t>the Department of Public Enterprises has</w:t>
      </w:r>
      <w:r w:rsidR="00FB23F3">
        <w:rPr>
          <w:rFonts w:ascii="Arial" w:hAnsi="Arial" w:cs="Arial"/>
          <w:sz w:val="24"/>
          <w:szCs w:val="24"/>
          <w:lang w:val="en-ZA"/>
        </w:rPr>
        <w:t xml:space="preserve"> seven </w:t>
      </w:r>
      <w:r w:rsidR="007F42AD">
        <w:rPr>
          <w:rFonts w:ascii="Arial" w:hAnsi="Arial" w:cs="Arial"/>
          <w:sz w:val="24"/>
          <w:szCs w:val="24"/>
          <w:lang w:val="en-ZA"/>
        </w:rPr>
        <w:t>entities</w:t>
      </w:r>
      <w:r w:rsidR="006448C5">
        <w:rPr>
          <w:rFonts w:ascii="Arial" w:hAnsi="Arial" w:cs="Arial"/>
          <w:sz w:val="24"/>
          <w:szCs w:val="24"/>
          <w:lang w:val="en-ZA"/>
        </w:rPr>
        <w:t xml:space="preserve">; </w:t>
      </w:r>
      <w:r w:rsidR="006448C5" w:rsidRPr="00AD20A8">
        <w:rPr>
          <w:rFonts w:ascii="Arial" w:hAnsi="Arial" w:cs="Arial"/>
          <w:sz w:val="24"/>
          <w:szCs w:val="24"/>
          <w:lang w:val="en-ZA"/>
        </w:rPr>
        <w:t>the</w:t>
      </w:r>
      <w:r w:rsidRPr="00AD20A8">
        <w:rPr>
          <w:rFonts w:ascii="Arial" w:hAnsi="Arial" w:cs="Arial"/>
          <w:sz w:val="24"/>
          <w:szCs w:val="24"/>
          <w:lang w:val="en-ZA"/>
        </w:rPr>
        <w:t xml:space="preserve"> Department of </w:t>
      </w:r>
      <w:r w:rsidR="007F42AD">
        <w:rPr>
          <w:rFonts w:ascii="Arial" w:hAnsi="Arial" w:cs="Arial"/>
          <w:sz w:val="24"/>
          <w:szCs w:val="24"/>
          <w:lang w:val="en-ZA"/>
        </w:rPr>
        <w:t xml:space="preserve">Science </w:t>
      </w:r>
      <w:r w:rsidR="007F42AD">
        <w:rPr>
          <w:rFonts w:ascii="Arial" w:hAnsi="Arial" w:cs="Arial"/>
          <w:sz w:val="24"/>
          <w:szCs w:val="24"/>
          <w:lang w:val="en-ZA"/>
        </w:rPr>
        <w:lastRenderedPageBreak/>
        <w:t xml:space="preserve">and Technology has </w:t>
      </w:r>
      <w:r w:rsidR="00FB23F3">
        <w:rPr>
          <w:rFonts w:ascii="Arial" w:hAnsi="Arial" w:cs="Arial"/>
          <w:sz w:val="24"/>
          <w:szCs w:val="24"/>
          <w:lang w:val="en-ZA"/>
        </w:rPr>
        <w:t>four</w:t>
      </w:r>
      <w:r w:rsidR="007F42AD">
        <w:rPr>
          <w:rFonts w:ascii="Arial" w:hAnsi="Arial" w:cs="Arial"/>
          <w:sz w:val="24"/>
          <w:szCs w:val="24"/>
          <w:lang w:val="en-ZA"/>
        </w:rPr>
        <w:t xml:space="preserve"> entities and </w:t>
      </w:r>
      <w:r w:rsidRPr="00AD20A8">
        <w:rPr>
          <w:rFonts w:ascii="Arial" w:hAnsi="Arial" w:cs="Arial"/>
          <w:sz w:val="24"/>
          <w:szCs w:val="24"/>
          <w:lang w:val="en-ZA"/>
        </w:rPr>
        <w:t xml:space="preserve">also </w:t>
      </w:r>
      <w:r w:rsidR="007F42AD">
        <w:rPr>
          <w:rFonts w:ascii="Arial" w:hAnsi="Arial" w:cs="Arial"/>
          <w:sz w:val="24"/>
          <w:szCs w:val="24"/>
          <w:lang w:val="en-ZA"/>
        </w:rPr>
        <w:t xml:space="preserve">the Department of Telecommunications and Postal Services </w:t>
      </w:r>
      <w:r w:rsidRPr="00AD20A8">
        <w:rPr>
          <w:rFonts w:ascii="Arial" w:hAnsi="Arial" w:cs="Arial"/>
          <w:sz w:val="24"/>
          <w:szCs w:val="24"/>
          <w:lang w:val="en-ZA"/>
        </w:rPr>
        <w:t>has</w:t>
      </w:r>
      <w:r w:rsidR="00FB23F3">
        <w:rPr>
          <w:rFonts w:ascii="Arial" w:hAnsi="Arial" w:cs="Arial"/>
          <w:sz w:val="24"/>
          <w:szCs w:val="24"/>
          <w:lang w:val="en-ZA"/>
        </w:rPr>
        <w:t xml:space="preserve"> four </w:t>
      </w:r>
      <w:r w:rsidRPr="00AD20A8">
        <w:rPr>
          <w:rFonts w:ascii="Arial" w:hAnsi="Arial" w:cs="Arial"/>
          <w:sz w:val="24"/>
          <w:szCs w:val="24"/>
          <w:lang w:val="en-ZA"/>
        </w:rPr>
        <w:t xml:space="preserve">entities falling under its jurisdiction. </w:t>
      </w:r>
    </w:p>
    <w:p w:rsidR="007F42AD" w:rsidRDefault="007F42AD" w:rsidP="007F42AD">
      <w:pPr>
        <w:spacing w:after="0" w:line="280" w:lineRule="exact"/>
        <w:jc w:val="both"/>
        <w:rPr>
          <w:rFonts w:ascii="Arial" w:hAnsi="Arial" w:cs="Arial"/>
          <w:sz w:val="24"/>
          <w:szCs w:val="24"/>
          <w:lang w:val="en-ZA"/>
        </w:rPr>
      </w:pPr>
    </w:p>
    <w:p w:rsidR="00AC64EF" w:rsidRPr="00794D03" w:rsidRDefault="00AC64EF" w:rsidP="007F42AD">
      <w:pPr>
        <w:spacing w:after="0" w:line="280" w:lineRule="exact"/>
        <w:jc w:val="both"/>
        <w:rPr>
          <w:rFonts w:ascii="Arial" w:hAnsi="Arial" w:cs="Arial"/>
          <w:b/>
          <w:bCs/>
          <w:lang w:val="en-ZA"/>
        </w:rPr>
      </w:pPr>
      <w:r w:rsidRPr="00794D03">
        <w:rPr>
          <w:rFonts w:ascii="Arial" w:hAnsi="Arial" w:cs="Arial"/>
          <w:b/>
          <w:bCs/>
          <w:lang w:val="en-ZA"/>
        </w:rPr>
        <w:t>Department/s and Entities f</w:t>
      </w:r>
      <w:r>
        <w:rPr>
          <w:rFonts w:ascii="Arial" w:hAnsi="Arial" w:cs="Arial"/>
          <w:b/>
          <w:bCs/>
          <w:lang w:val="en-ZA"/>
        </w:rPr>
        <w:t>alling</w:t>
      </w:r>
      <w:r w:rsidRPr="00794D03">
        <w:rPr>
          <w:rFonts w:ascii="Arial" w:hAnsi="Arial" w:cs="Arial"/>
          <w:b/>
          <w:bCs/>
          <w:lang w:val="en-ZA"/>
        </w:rPr>
        <w:t xml:space="preserve"> within the committee’s portfolio</w:t>
      </w:r>
    </w:p>
    <w:p w:rsidR="00AC64EF" w:rsidRPr="00794D03" w:rsidRDefault="00AC64EF" w:rsidP="00794D03">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r w:rsidRPr="00794D03">
        <w:rPr>
          <w:rFonts w:ascii="Arial" w:hAnsi="Arial" w:cs="Arial"/>
          <w:lang w:val="en-ZA"/>
        </w:rPr>
        <w:t xml:space="preserve">Narrative on the department(s) and entities </w:t>
      </w:r>
      <w:r>
        <w:rPr>
          <w:rFonts w:ascii="Arial" w:hAnsi="Arial" w:cs="Arial"/>
          <w:lang w:val="en-ZA"/>
        </w:rPr>
        <w:t>fa</w:t>
      </w:r>
      <w:r w:rsidRPr="00794D03">
        <w:rPr>
          <w:rFonts w:ascii="Arial" w:hAnsi="Arial" w:cs="Arial"/>
          <w:lang w:val="en-ZA"/>
        </w:rPr>
        <w:t>l</w:t>
      </w:r>
      <w:r>
        <w:rPr>
          <w:rFonts w:ascii="Arial" w:hAnsi="Arial" w:cs="Arial"/>
          <w:lang w:val="en-ZA"/>
        </w:rPr>
        <w:t>l</w:t>
      </w:r>
      <w:r w:rsidRPr="00794D03">
        <w:rPr>
          <w:rFonts w:ascii="Arial" w:hAnsi="Arial" w:cs="Arial"/>
          <w:lang w:val="en-ZA"/>
        </w:rPr>
        <w:t xml:space="preserve">ing within the committee’s portfolio and if there were any changes during the term. Example </w:t>
      </w:r>
      <w:r>
        <w:rPr>
          <w:rFonts w:ascii="Arial" w:hAnsi="Arial" w:cs="Arial"/>
          <w:lang w:val="en-ZA"/>
        </w:rPr>
        <w:t xml:space="preserve">of </w:t>
      </w:r>
      <w:r w:rsidRPr="00794D03">
        <w:rPr>
          <w:rFonts w:ascii="Arial" w:hAnsi="Arial" w:cs="Arial"/>
          <w:lang w:val="en-ZA"/>
        </w:rPr>
        <w:t>new entities being established and/or shifted from or to the Department; department being split and/or newly established.</w:t>
      </w:r>
    </w:p>
    <w:p w:rsidR="00AC64EF" w:rsidRDefault="00AC64EF" w:rsidP="00794D03">
      <w:pPr>
        <w:spacing w:after="0" w:line="280" w:lineRule="exact"/>
        <w:jc w:val="both"/>
        <w:rPr>
          <w:rFonts w:ascii="Arial" w:hAnsi="Arial" w:cs="Arial"/>
          <w:lang w:val="en-ZA"/>
        </w:rPr>
      </w:pPr>
    </w:p>
    <w:p w:rsidR="00CB3D07" w:rsidRPr="00794D03" w:rsidRDefault="00CB3D07" w:rsidP="00794D03">
      <w:pPr>
        <w:spacing w:after="0" w:line="280" w:lineRule="exact"/>
        <w:jc w:val="both"/>
        <w:rPr>
          <w:rFonts w:ascii="Arial" w:hAnsi="Arial" w:cs="Arial"/>
          <w:lang w:val="en-ZA"/>
        </w:rPr>
      </w:pPr>
    </w:p>
    <w:p w:rsidR="009603C6" w:rsidRPr="005D6907" w:rsidRDefault="009603C6" w:rsidP="009603C6">
      <w:pPr>
        <w:spacing w:after="0" w:line="280" w:lineRule="exact"/>
        <w:jc w:val="both"/>
        <w:rPr>
          <w:rFonts w:ascii="Arial" w:hAnsi="Arial" w:cs="Arial"/>
          <w:b/>
          <w:sz w:val="24"/>
          <w:szCs w:val="24"/>
          <w:lang w:val="en-ZA"/>
        </w:rPr>
      </w:pPr>
      <w:r w:rsidRPr="005D6907">
        <w:rPr>
          <w:rFonts w:ascii="Arial" w:hAnsi="Arial" w:cs="Arial"/>
          <w:b/>
          <w:sz w:val="24"/>
          <w:szCs w:val="24"/>
          <w:lang w:val="en-ZA"/>
        </w:rPr>
        <w:t>(a) Department of Communication</w:t>
      </w:r>
    </w:p>
    <w:p w:rsidR="009603C6" w:rsidRPr="00794D03" w:rsidRDefault="009603C6" w:rsidP="009603C6">
      <w:pPr>
        <w:spacing w:after="0" w:line="280" w:lineRule="exact"/>
        <w:jc w:val="both"/>
        <w:rPr>
          <w:rFonts w:ascii="Arial" w:hAnsi="Arial" w:cs="Arial"/>
          <w:lang w:val="en-ZA"/>
        </w:rPr>
      </w:pPr>
    </w:p>
    <w:p w:rsidR="009603C6" w:rsidRPr="00AD20A8" w:rsidRDefault="009603C6" w:rsidP="009603C6">
      <w:pPr>
        <w:spacing w:after="0" w:line="280" w:lineRule="exact"/>
        <w:jc w:val="both"/>
        <w:rPr>
          <w:rFonts w:ascii="Arial" w:hAnsi="Arial" w:cs="Arial"/>
          <w:b/>
          <w:sz w:val="24"/>
          <w:szCs w:val="24"/>
          <w:lang w:val="en-ZA"/>
        </w:rPr>
      </w:pPr>
      <w:r>
        <w:rPr>
          <w:rFonts w:ascii="Arial" w:hAnsi="Arial" w:cs="Arial"/>
          <w:b/>
          <w:sz w:val="24"/>
          <w:szCs w:val="24"/>
          <w:lang w:val="en-ZA"/>
        </w:rPr>
        <w:t>1.1.</w:t>
      </w:r>
      <w:r w:rsidRPr="00AD20A8">
        <w:rPr>
          <w:rFonts w:ascii="Arial" w:hAnsi="Arial" w:cs="Arial"/>
          <w:b/>
          <w:sz w:val="24"/>
          <w:szCs w:val="24"/>
          <w:lang w:val="en-ZA"/>
        </w:rPr>
        <w:t>1. Mandate</w:t>
      </w:r>
    </w:p>
    <w:p w:rsidR="009603C6" w:rsidRPr="00794D03" w:rsidRDefault="009603C6" w:rsidP="009603C6">
      <w:pPr>
        <w:spacing w:after="0" w:line="280" w:lineRule="exact"/>
        <w:jc w:val="both"/>
        <w:rPr>
          <w:rFonts w:ascii="Arial" w:hAnsi="Arial" w:cs="Arial"/>
          <w:lang w:val="en-ZA"/>
        </w:rPr>
      </w:pPr>
    </w:p>
    <w:p w:rsidR="009603C6" w:rsidRPr="00AD20A8" w:rsidRDefault="009603C6" w:rsidP="009603C6">
      <w:pPr>
        <w:spacing w:after="0" w:line="280" w:lineRule="exact"/>
        <w:jc w:val="both"/>
        <w:rPr>
          <w:rFonts w:ascii="Arial" w:hAnsi="Arial" w:cs="Arial"/>
          <w:sz w:val="24"/>
          <w:szCs w:val="24"/>
          <w:lang w:val="en-ZA"/>
        </w:rPr>
      </w:pPr>
      <w:r w:rsidRPr="00AD20A8">
        <w:rPr>
          <w:rFonts w:ascii="Arial" w:hAnsi="Arial" w:cs="Arial"/>
          <w:sz w:val="24"/>
          <w:szCs w:val="24"/>
          <w:lang w:val="en-ZA"/>
        </w:rPr>
        <w:t xml:space="preserve">To create a vibrant ICT sector that ensures that all South Africans have access to robust, reliable, affordable and secure ICT services in order to advance socio-economic development goals and support the Africa agenda and contribute to building a better world. </w:t>
      </w:r>
    </w:p>
    <w:p w:rsidR="009603C6" w:rsidRPr="00794D03" w:rsidRDefault="009603C6" w:rsidP="009603C6">
      <w:pPr>
        <w:spacing w:after="0" w:line="280" w:lineRule="exact"/>
        <w:jc w:val="both"/>
        <w:rPr>
          <w:rFonts w:ascii="Arial" w:hAnsi="Arial" w:cs="Arial"/>
          <w:lang w:val="en-ZA"/>
        </w:rPr>
      </w:pPr>
    </w:p>
    <w:p w:rsidR="009603C6" w:rsidRPr="00AD20A8" w:rsidRDefault="009603C6" w:rsidP="009603C6">
      <w:pPr>
        <w:spacing w:after="0" w:line="280" w:lineRule="exact"/>
        <w:jc w:val="both"/>
        <w:rPr>
          <w:rFonts w:ascii="Arial" w:hAnsi="Arial" w:cs="Arial"/>
          <w:b/>
          <w:sz w:val="24"/>
          <w:szCs w:val="24"/>
          <w:lang w:val="en-ZA"/>
        </w:rPr>
      </w:pPr>
      <w:r>
        <w:rPr>
          <w:rFonts w:ascii="Arial" w:hAnsi="Arial" w:cs="Arial"/>
          <w:b/>
          <w:sz w:val="24"/>
          <w:szCs w:val="24"/>
          <w:lang w:val="en-ZA"/>
        </w:rPr>
        <w:t>1.1.</w:t>
      </w:r>
      <w:r w:rsidRPr="00AD20A8">
        <w:rPr>
          <w:rFonts w:ascii="Arial" w:hAnsi="Arial" w:cs="Arial"/>
          <w:b/>
          <w:sz w:val="24"/>
          <w:szCs w:val="24"/>
          <w:lang w:val="en-ZA"/>
        </w:rPr>
        <w:t>2. Strategic Objectives</w:t>
      </w:r>
    </w:p>
    <w:p w:rsidR="009603C6" w:rsidRDefault="009603C6" w:rsidP="009603C6">
      <w:pPr>
        <w:spacing w:after="0" w:line="280" w:lineRule="exact"/>
        <w:jc w:val="both"/>
        <w:rPr>
          <w:rFonts w:ascii="Arial" w:hAnsi="Arial" w:cs="Arial"/>
          <w:lang w:val="en-ZA"/>
        </w:rPr>
      </w:pPr>
    </w:p>
    <w:p w:rsidR="009603C6" w:rsidRPr="00AD20A8" w:rsidRDefault="009603C6" w:rsidP="009603C6">
      <w:pPr>
        <w:numPr>
          <w:ilvl w:val="0"/>
          <w:numId w:val="20"/>
        </w:numPr>
        <w:spacing w:after="0" w:line="280" w:lineRule="exact"/>
        <w:jc w:val="both"/>
        <w:rPr>
          <w:rFonts w:ascii="Arial" w:hAnsi="Arial" w:cs="Arial"/>
          <w:sz w:val="24"/>
          <w:szCs w:val="24"/>
          <w:lang w:val="en-ZA"/>
        </w:rPr>
      </w:pPr>
      <w:r w:rsidRPr="00AD20A8">
        <w:rPr>
          <w:rFonts w:ascii="Arial" w:hAnsi="Arial" w:cs="Arial"/>
          <w:sz w:val="24"/>
          <w:szCs w:val="24"/>
          <w:lang w:val="en-ZA"/>
        </w:rPr>
        <w:t xml:space="preserve">To develop ICT policies and legislation that create conditions for an accelerated and shared growth of the South African economy, which positively impacts on the </w:t>
      </w:r>
      <w:r w:rsidR="006448C5" w:rsidRPr="00AD20A8">
        <w:rPr>
          <w:rFonts w:ascii="Arial" w:hAnsi="Arial" w:cs="Arial"/>
          <w:sz w:val="24"/>
          <w:szCs w:val="24"/>
          <w:lang w:val="en-ZA"/>
        </w:rPr>
        <w:t>wellbeing</w:t>
      </w:r>
      <w:r w:rsidRPr="00AD20A8">
        <w:rPr>
          <w:rFonts w:ascii="Arial" w:hAnsi="Arial" w:cs="Arial"/>
          <w:sz w:val="24"/>
          <w:szCs w:val="24"/>
          <w:lang w:val="en-ZA"/>
        </w:rPr>
        <w:t xml:space="preserve"> of all our people and is sustainable</w:t>
      </w:r>
    </w:p>
    <w:p w:rsidR="009603C6" w:rsidRPr="00AD20A8" w:rsidRDefault="009603C6" w:rsidP="009603C6">
      <w:pPr>
        <w:numPr>
          <w:ilvl w:val="0"/>
          <w:numId w:val="20"/>
        </w:numPr>
        <w:spacing w:after="0" w:line="280" w:lineRule="exact"/>
        <w:jc w:val="both"/>
        <w:rPr>
          <w:rFonts w:ascii="Arial" w:hAnsi="Arial" w:cs="Arial"/>
          <w:sz w:val="24"/>
          <w:szCs w:val="24"/>
          <w:lang w:val="en-ZA"/>
        </w:rPr>
      </w:pPr>
      <w:r w:rsidRPr="00AD20A8">
        <w:rPr>
          <w:rFonts w:ascii="Arial" w:hAnsi="Arial" w:cs="Arial"/>
          <w:sz w:val="24"/>
          <w:szCs w:val="24"/>
          <w:lang w:val="en-ZA"/>
        </w:rPr>
        <w:t>To ensure the development of robust, reliable, secure and affordable ICT infrastructure that supports and enable the provision of a multiplicity of applications and services to meet the needs of the country and its people</w:t>
      </w:r>
    </w:p>
    <w:p w:rsidR="009603C6" w:rsidRPr="00AD20A8" w:rsidRDefault="009603C6" w:rsidP="009603C6">
      <w:pPr>
        <w:numPr>
          <w:ilvl w:val="0"/>
          <w:numId w:val="20"/>
        </w:numPr>
        <w:spacing w:after="0" w:line="280" w:lineRule="exact"/>
        <w:jc w:val="both"/>
        <w:rPr>
          <w:rFonts w:ascii="Arial" w:hAnsi="Arial" w:cs="Arial"/>
          <w:sz w:val="24"/>
          <w:szCs w:val="24"/>
          <w:lang w:val="en-ZA"/>
        </w:rPr>
      </w:pPr>
      <w:r w:rsidRPr="00AD20A8">
        <w:rPr>
          <w:rFonts w:ascii="Arial" w:hAnsi="Arial" w:cs="Arial"/>
          <w:sz w:val="24"/>
          <w:szCs w:val="24"/>
          <w:lang w:val="en-ZA"/>
        </w:rPr>
        <w:t>To contribute to the development of an inclusive information society which is aimed at establishing South Africa as an advanced information-based society in which information and ICT tools are key drivers of economic and societal development</w:t>
      </w:r>
    </w:p>
    <w:p w:rsidR="009603C6" w:rsidRPr="00AD20A8" w:rsidRDefault="009603C6" w:rsidP="009603C6">
      <w:pPr>
        <w:numPr>
          <w:ilvl w:val="0"/>
          <w:numId w:val="20"/>
        </w:numPr>
        <w:spacing w:after="0" w:line="280" w:lineRule="exact"/>
        <w:jc w:val="both"/>
        <w:rPr>
          <w:rFonts w:ascii="Arial" w:hAnsi="Arial" w:cs="Arial"/>
          <w:sz w:val="24"/>
          <w:szCs w:val="24"/>
          <w:lang w:val="en-ZA"/>
        </w:rPr>
      </w:pPr>
      <w:r w:rsidRPr="00AD20A8">
        <w:rPr>
          <w:rFonts w:ascii="Arial" w:hAnsi="Arial" w:cs="Arial"/>
          <w:sz w:val="24"/>
          <w:szCs w:val="24"/>
          <w:lang w:val="en-ZA"/>
        </w:rPr>
        <w:t>To contribute to e-Skilling the nation for equitable prosperity and global competitiveness</w:t>
      </w:r>
    </w:p>
    <w:p w:rsidR="009603C6" w:rsidRPr="00AD20A8" w:rsidRDefault="009603C6" w:rsidP="009603C6">
      <w:pPr>
        <w:numPr>
          <w:ilvl w:val="0"/>
          <w:numId w:val="20"/>
        </w:numPr>
        <w:spacing w:after="0" w:line="280" w:lineRule="exact"/>
        <w:jc w:val="both"/>
        <w:rPr>
          <w:rFonts w:ascii="Arial" w:hAnsi="Arial" w:cs="Arial"/>
          <w:sz w:val="24"/>
          <w:szCs w:val="24"/>
          <w:lang w:val="en-ZA"/>
        </w:rPr>
      </w:pPr>
      <w:r w:rsidRPr="00AD20A8">
        <w:rPr>
          <w:rFonts w:ascii="Arial" w:hAnsi="Arial" w:cs="Arial"/>
          <w:sz w:val="24"/>
          <w:szCs w:val="24"/>
          <w:lang w:val="en-ZA"/>
        </w:rPr>
        <w:t>To strengthen the Independent Communications Authority of South Africa (ICASA), in order to enable it to regulate the sector in the public interest and ensure growth and stability in the sector.</w:t>
      </w:r>
    </w:p>
    <w:p w:rsidR="009603C6" w:rsidRDefault="009603C6" w:rsidP="009603C6">
      <w:pPr>
        <w:spacing w:after="0" w:line="280" w:lineRule="exact"/>
        <w:jc w:val="both"/>
        <w:rPr>
          <w:rFonts w:ascii="Arial" w:hAnsi="Arial" w:cs="Arial"/>
          <w:lang w:val="en-ZA"/>
        </w:rPr>
      </w:pPr>
    </w:p>
    <w:p w:rsidR="009E3E9E" w:rsidRDefault="009E3E9E" w:rsidP="009603C6">
      <w:pPr>
        <w:spacing w:after="0" w:line="280" w:lineRule="exact"/>
        <w:jc w:val="both"/>
        <w:rPr>
          <w:rFonts w:ascii="Arial" w:hAnsi="Arial" w:cs="Arial"/>
          <w:lang w:val="en-ZA"/>
        </w:rPr>
      </w:pPr>
    </w:p>
    <w:p w:rsidR="009603C6" w:rsidRDefault="009603C6" w:rsidP="009603C6">
      <w:pPr>
        <w:spacing w:after="0" w:line="280" w:lineRule="exact"/>
        <w:jc w:val="both"/>
        <w:rPr>
          <w:rFonts w:ascii="Arial" w:hAnsi="Arial" w:cs="Arial"/>
          <w:b/>
          <w:sz w:val="24"/>
          <w:szCs w:val="24"/>
          <w:lang w:val="en-ZA"/>
        </w:rPr>
      </w:pPr>
      <w:r>
        <w:rPr>
          <w:rFonts w:ascii="Arial" w:hAnsi="Arial" w:cs="Arial"/>
          <w:lang w:val="en-ZA"/>
        </w:rPr>
        <w:t xml:space="preserve"> </w:t>
      </w:r>
    </w:p>
    <w:p w:rsidR="009603C6" w:rsidRPr="005D6907" w:rsidRDefault="009603C6" w:rsidP="009603C6">
      <w:pPr>
        <w:spacing w:after="0" w:line="280" w:lineRule="exact"/>
        <w:jc w:val="both"/>
        <w:rPr>
          <w:rFonts w:ascii="Arial" w:hAnsi="Arial" w:cs="Arial"/>
          <w:b/>
          <w:sz w:val="24"/>
          <w:szCs w:val="24"/>
          <w:lang w:val="en-ZA"/>
        </w:rPr>
      </w:pPr>
      <w:r w:rsidRPr="005D6907">
        <w:rPr>
          <w:rFonts w:ascii="Arial" w:hAnsi="Arial" w:cs="Arial"/>
          <w:b/>
          <w:sz w:val="24"/>
          <w:szCs w:val="24"/>
          <w:lang w:val="en-ZA"/>
        </w:rPr>
        <w:lastRenderedPageBreak/>
        <w:t>Entities</w:t>
      </w:r>
    </w:p>
    <w:p w:rsidR="009603C6" w:rsidRPr="00794D03" w:rsidRDefault="009603C6" w:rsidP="009603C6">
      <w:pPr>
        <w:spacing w:after="0" w:line="280" w:lineRule="exact"/>
        <w:ind w:left="1080"/>
        <w:jc w:val="both"/>
        <w:rPr>
          <w:rFonts w:ascii="Arial" w:hAnsi="Arial" w:cs="Arial"/>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7711"/>
      </w:tblGrid>
      <w:tr w:rsidR="009603C6" w:rsidRPr="0004506E" w:rsidTr="00BF4017">
        <w:tc>
          <w:tcPr>
            <w:tcW w:w="5000" w:type="pct"/>
            <w:gridSpan w:val="2"/>
            <w:shd w:val="clear" w:color="auto" w:fill="E0E0E0"/>
          </w:tcPr>
          <w:p w:rsidR="009603C6" w:rsidRPr="00AD20A8" w:rsidRDefault="009603C6" w:rsidP="00BF4017">
            <w:pPr>
              <w:spacing w:line="360" w:lineRule="auto"/>
              <w:ind w:left="1080"/>
              <w:jc w:val="center"/>
              <w:rPr>
                <w:rFonts w:ascii="Arial" w:hAnsi="Arial" w:cs="Arial"/>
                <w:b/>
                <w:sz w:val="24"/>
                <w:szCs w:val="24"/>
                <w:lang w:val="en-ZA"/>
              </w:rPr>
            </w:pPr>
            <w:r w:rsidRPr="00AD20A8">
              <w:rPr>
                <w:rFonts w:ascii="Arial" w:hAnsi="Arial" w:cs="Arial"/>
                <w:b/>
                <w:sz w:val="24"/>
                <w:szCs w:val="24"/>
                <w:lang w:val="en-ZA"/>
              </w:rPr>
              <w:t xml:space="preserve">DEPARTMENT OF COMMUNICATIONS </w:t>
            </w:r>
          </w:p>
        </w:tc>
      </w:tr>
      <w:tr w:rsidR="009603C6" w:rsidRPr="00AD20A8" w:rsidTr="00BF4017">
        <w:tc>
          <w:tcPr>
            <w:tcW w:w="2074" w:type="pct"/>
            <w:shd w:val="clear" w:color="auto" w:fill="E0E0E0"/>
          </w:tcPr>
          <w:p w:rsidR="009603C6" w:rsidRPr="00AD20A8" w:rsidRDefault="009603C6" w:rsidP="00BF4017">
            <w:pPr>
              <w:spacing w:line="360" w:lineRule="auto"/>
              <w:ind w:left="72"/>
              <w:jc w:val="both"/>
              <w:rPr>
                <w:rFonts w:ascii="Arial" w:hAnsi="Arial" w:cs="Arial"/>
                <w:b/>
                <w:sz w:val="24"/>
                <w:szCs w:val="24"/>
                <w:lang w:val="en-ZA"/>
              </w:rPr>
            </w:pPr>
            <w:r w:rsidRPr="00AD20A8">
              <w:rPr>
                <w:rFonts w:ascii="Arial" w:hAnsi="Arial" w:cs="Arial"/>
                <w:b/>
                <w:sz w:val="24"/>
                <w:szCs w:val="24"/>
                <w:lang w:val="en-ZA"/>
              </w:rPr>
              <w:t>Name of Entity</w:t>
            </w:r>
          </w:p>
        </w:tc>
        <w:tc>
          <w:tcPr>
            <w:tcW w:w="2926" w:type="pct"/>
            <w:shd w:val="clear" w:color="auto" w:fill="E0E0E0"/>
          </w:tcPr>
          <w:p w:rsidR="009603C6" w:rsidRPr="00AD20A8" w:rsidRDefault="009603C6" w:rsidP="00BF4017">
            <w:pPr>
              <w:spacing w:line="360" w:lineRule="auto"/>
              <w:ind w:left="1080"/>
              <w:jc w:val="both"/>
              <w:rPr>
                <w:rFonts w:ascii="Arial" w:hAnsi="Arial" w:cs="Arial"/>
                <w:b/>
                <w:sz w:val="24"/>
                <w:szCs w:val="24"/>
                <w:lang w:val="en-ZA"/>
              </w:rPr>
            </w:pPr>
            <w:r w:rsidRPr="00AD20A8">
              <w:rPr>
                <w:rFonts w:ascii="Arial" w:hAnsi="Arial" w:cs="Arial"/>
                <w:b/>
                <w:sz w:val="24"/>
                <w:szCs w:val="24"/>
                <w:lang w:val="en-ZA"/>
              </w:rPr>
              <w:t>Mandate of Entity</w:t>
            </w:r>
          </w:p>
        </w:tc>
      </w:tr>
      <w:tr w:rsidR="009603C6" w:rsidRPr="00322A87" w:rsidTr="00BF4017">
        <w:tc>
          <w:tcPr>
            <w:tcW w:w="2074" w:type="pct"/>
          </w:tcPr>
          <w:p w:rsidR="009603C6" w:rsidRPr="00322A87" w:rsidRDefault="009603C6" w:rsidP="00BF4017">
            <w:pPr>
              <w:spacing w:line="240" w:lineRule="auto"/>
              <w:ind w:left="74"/>
              <w:rPr>
                <w:rFonts w:ascii="Arial" w:hAnsi="Arial" w:cs="Arial"/>
                <w:sz w:val="24"/>
                <w:szCs w:val="24"/>
                <w:lang w:val="en-ZA"/>
              </w:rPr>
            </w:pPr>
            <w:r w:rsidRPr="00322A87">
              <w:rPr>
                <w:rFonts w:ascii="Arial" w:hAnsi="Arial" w:cs="Arial"/>
                <w:sz w:val="24"/>
                <w:szCs w:val="24"/>
                <w:lang w:val="en-ZA"/>
              </w:rPr>
              <w:t>Independent Communications Authority of South Africa (ICASA)</w:t>
            </w:r>
          </w:p>
        </w:tc>
        <w:tc>
          <w:tcPr>
            <w:tcW w:w="2926" w:type="pct"/>
          </w:tcPr>
          <w:p w:rsidR="009603C6" w:rsidRPr="00322A87" w:rsidRDefault="009603C6" w:rsidP="00BF4017">
            <w:pPr>
              <w:spacing w:line="240" w:lineRule="auto"/>
              <w:rPr>
                <w:rFonts w:ascii="Arial" w:hAnsi="Arial" w:cs="Arial"/>
                <w:color w:val="000000"/>
                <w:sz w:val="24"/>
                <w:szCs w:val="24"/>
              </w:rPr>
            </w:pPr>
            <w:r w:rsidRPr="00322A87">
              <w:rPr>
                <w:rFonts w:ascii="Arial" w:hAnsi="Arial" w:cs="Arial"/>
                <w:color w:val="000000"/>
                <w:sz w:val="24"/>
                <w:szCs w:val="24"/>
              </w:rPr>
              <w:t>To license and regulate electronic communications and broadcasting services and the postal sector.</w:t>
            </w:r>
          </w:p>
          <w:p w:rsidR="009603C6" w:rsidRPr="00322A87" w:rsidRDefault="009603C6" w:rsidP="00BF4017">
            <w:pPr>
              <w:spacing w:line="240" w:lineRule="auto"/>
              <w:rPr>
                <w:rFonts w:ascii="Arial" w:hAnsi="Arial" w:cs="Arial"/>
                <w:sz w:val="24"/>
                <w:szCs w:val="24"/>
                <w:lang w:val="en-ZA"/>
              </w:rPr>
            </w:pPr>
          </w:p>
        </w:tc>
      </w:tr>
      <w:tr w:rsidR="009603C6" w:rsidRPr="00322A87" w:rsidTr="00BF4017">
        <w:tc>
          <w:tcPr>
            <w:tcW w:w="2074" w:type="pct"/>
          </w:tcPr>
          <w:p w:rsidR="009603C6" w:rsidRPr="00322A87" w:rsidRDefault="009603C6" w:rsidP="00BF4017">
            <w:pPr>
              <w:spacing w:line="240" w:lineRule="auto"/>
              <w:ind w:left="72"/>
              <w:rPr>
                <w:rFonts w:ascii="Arial" w:hAnsi="Arial" w:cs="Arial"/>
                <w:sz w:val="24"/>
                <w:szCs w:val="24"/>
                <w:lang w:val="en-ZA"/>
              </w:rPr>
            </w:pPr>
            <w:r w:rsidRPr="00322A87">
              <w:rPr>
                <w:rFonts w:ascii="Arial" w:hAnsi="Arial" w:cs="Arial"/>
                <w:sz w:val="24"/>
                <w:szCs w:val="24"/>
                <w:lang w:val="en-ZA"/>
              </w:rPr>
              <w:t>South African Broadcasting Corporation (SABC)</w:t>
            </w:r>
          </w:p>
        </w:tc>
        <w:tc>
          <w:tcPr>
            <w:tcW w:w="2926" w:type="pct"/>
          </w:tcPr>
          <w:p w:rsidR="009603C6" w:rsidRPr="00322A87" w:rsidRDefault="009603C6" w:rsidP="00BF4017">
            <w:pPr>
              <w:spacing w:line="240" w:lineRule="auto"/>
              <w:jc w:val="both"/>
              <w:rPr>
                <w:rFonts w:ascii="Arial" w:hAnsi="Arial" w:cs="Arial"/>
                <w:sz w:val="24"/>
                <w:szCs w:val="24"/>
              </w:rPr>
            </w:pPr>
            <w:r w:rsidRPr="00322A87">
              <w:rPr>
                <w:rFonts w:ascii="Arial" w:hAnsi="Arial" w:cs="Arial"/>
                <w:sz w:val="24"/>
                <w:szCs w:val="24"/>
              </w:rPr>
              <w:t xml:space="preserve">To supply broadcasting and information services and services that are ancillary thereto, to the general public in the </w:t>
            </w:r>
            <w:smartTag w:uri="urn:schemas-microsoft-com:office:smarttags" w:element="PlaceType">
              <w:smartTag w:uri="urn:schemas-microsoft-com:office:smarttags" w:element="place">
                <w:r w:rsidRPr="00322A87">
                  <w:rPr>
                    <w:rFonts w:ascii="Arial" w:hAnsi="Arial" w:cs="Arial"/>
                    <w:sz w:val="24"/>
                    <w:szCs w:val="24"/>
                  </w:rPr>
                  <w:t>Republic</w:t>
                </w:r>
              </w:smartTag>
              <w:r w:rsidRPr="00322A87">
                <w:rPr>
                  <w:rFonts w:ascii="Arial" w:hAnsi="Arial" w:cs="Arial"/>
                  <w:sz w:val="24"/>
                  <w:szCs w:val="24"/>
                </w:rPr>
                <w:t xml:space="preserve"> of </w:t>
              </w:r>
              <w:smartTag w:uri="urn:schemas-microsoft-com:office:smarttags" w:element="PlaceName">
                <w:r w:rsidRPr="00322A87">
                  <w:rPr>
                    <w:rFonts w:ascii="Arial" w:hAnsi="Arial" w:cs="Arial"/>
                    <w:sz w:val="24"/>
                    <w:szCs w:val="24"/>
                  </w:rPr>
                  <w:t>South Africa</w:t>
                </w:r>
              </w:smartTag>
            </w:smartTag>
            <w:r w:rsidRPr="00322A87">
              <w:rPr>
                <w:rFonts w:ascii="Arial" w:hAnsi="Arial" w:cs="Arial"/>
                <w:sz w:val="24"/>
                <w:szCs w:val="24"/>
              </w:rPr>
              <w:t xml:space="preserve"> and beyond its borders and to achieve the objectives as set out in the Broadcasting Act 4 of 1999.</w:t>
            </w:r>
          </w:p>
          <w:p w:rsidR="009603C6" w:rsidRPr="00322A87" w:rsidRDefault="009603C6" w:rsidP="00BF4017">
            <w:pPr>
              <w:spacing w:line="240" w:lineRule="auto"/>
              <w:jc w:val="both"/>
              <w:rPr>
                <w:rFonts w:ascii="Arial" w:hAnsi="Arial" w:cs="Arial"/>
                <w:sz w:val="24"/>
                <w:szCs w:val="24"/>
                <w:lang w:val="en-ZA"/>
              </w:rPr>
            </w:pPr>
          </w:p>
        </w:tc>
      </w:tr>
      <w:tr w:rsidR="009603C6" w:rsidRPr="00322A87" w:rsidTr="00BF4017">
        <w:tc>
          <w:tcPr>
            <w:tcW w:w="2074" w:type="pct"/>
          </w:tcPr>
          <w:p w:rsidR="009603C6" w:rsidRPr="00322A87" w:rsidRDefault="009603C6" w:rsidP="00BF4017">
            <w:pPr>
              <w:spacing w:line="240" w:lineRule="auto"/>
              <w:ind w:left="72"/>
              <w:rPr>
                <w:rFonts w:ascii="Arial" w:hAnsi="Arial" w:cs="Arial"/>
                <w:sz w:val="24"/>
                <w:szCs w:val="24"/>
                <w:lang w:val="en-ZA"/>
              </w:rPr>
            </w:pPr>
            <w:r w:rsidRPr="00322A87">
              <w:rPr>
                <w:rFonts w:ascii="Arial" w:hAnsi="Arial" w:cs="Arial"/>
                <w:sz w:val="24"/>
                <w:szCs w:val="24"/>
                <w:lang w:val="en-ZA"/>
              </w:rPr>
              <w:t>Sentech</w:t>
            </w:r>
          </w:p>
        </w:tc>
        <w:tc>
          <w:tcPr>
            <w:tcW w:w="2926" w:type="pct"/>
          </w:tcPr>
          <w:p w:rsidR="009603C6" w:rsidRPr="00322A87" w:rsidRDefault="009603C6" w:rsidP="00BF4017">
            <w:pPr>
              <w:spacing w:line="240" w:lineRule="auto"/>
              <w:rPr>
                <w:rFonts w:ascii="Arial" w:hAnsi="Arial" w:cs="Arial"/>
                <w:color w:val="000000"/>
                <w:sz w:val="24"/>
                <w:szCs w:val="24"/>
              </w:rPr>
            </w:pPr>
            <w:r w:rsidRPr="00322A87">
              <w:rPr>
                <w:rFonts w:ascii="Arial" w:hAnsi="Arial" w:cs="Arial"/>
                <w:color w:val="000000"/>
                <w:sz w:val="24"/>
                <w:szCs w:val="24"/>
              </w:rPr>
              <w:t>To provide the Electronic Communications and Electronic Communications Network Services as stipulated in the Electronic Communications Act 36 2005</w:t>
            </w:r>
          </w:p>
          <w:p w:rsidR="009603C6" w:rsidRPr="00322A87" w:rsidRDefault="009603C6" w:rsidP="00BF4017">
            <w:pPr>
              <w:spacing w:line="240" w:lineRule="auto"/>
              <w:rPr>
                <w:rFonts w:ascii="Arial" w:hAnsi="Arial" w:cs="Arial"/>
                <w:color w:val="000000"/>
                <w:sz w:val="24"/>
                <w:szCs w:val="24"/>
                <w:lang w:val="en-ZA"/>
              </w:rPr>
            </w:pPr>
          </w:p>
        </w:tc>
      </w:tr>
      <w:tr w:rsidR="009603C6" w:rsidRPr="00322A87" w:rsidTr="00BF4017">
        <w:tc>
          <w:tcPr>
            <w:tcW w:w="2074" w:type="pct"/>
          </w:tcPr>
          <w:p w:rsidR="009603C6" w:rsidRPr="00322A87" w:rsidRDefault="009603C6" w:rsidP="00BF4017">
            <w:pPr>
              <w:spacing w:line="240" w:lineRule="auto"/>
              <w:ind w:left="74"/>
              <w:rPr>
                <w:rFonts w:ascii="Arial" w:hAnsi="Arial" w:cs="Arial"/>
                <w:sz w:val="24"/>
                <w:szCs w:val="24"/>
                <w:lang w:val="en-ZA"/>
              </w:rPr>
            </w:pPr>
            <w:r w:rsidRPr="00322A87">
              <w:rPr>
                <w:rFonts w:ascii="Arial" w:hAnsi="Arial" w:cs="Arial"/>
                <w:sz w:val="24"/>
                <w:szCs w:val="24"/>
                <w:lang w:val="en-ZA"/>
              </w:rPr>
              <w:t xml:space="preserve">National Electronic Media Institute of </w:t>
            </w:r>
            <w:smartTag w:uri="urn:schemas-microsoft-com:office:smarttags" w:element="country-region">
              <w:smartTag w:uri="urn:schemas-microsoft-com:office:smarttags" w:element="place">
                <w:r w:rsidRPr="00322A87">
                  <w:rPr>
                    <w:rFonts w:ascii="Arial" w:hAnsi="Arial" w:cs="Arial"/>
                    <w:sz w:val="24"/>
                    <w:szCs w:val="24"/>
                    <w:lang w:val="en-ZA"/>
                  </w:rPr>
                  <w:t>South Africa</w:t>
                </w:r>
              </w:smartTag>
            </w:smartTag>
            <w:r w:rsidRPr="00322A87">
              <w:rPr>
                <w:rFonts w:ascii="Arial" w:hAnsi="Arial" w:cs="Arial"/>
                <w:sz w:val="24"/>
                <w:szCs w:val="24"/>
                <w:lang w:val="en-ZA"/>
              </w:rPr>
              <w:t xml:space="preserve"> (NEMISA)</w:t>
            </w:r>
          </w:p>
        </w:tc>
        <w:tc>
          <w:tcPr>
            <w:tcW w:w="2926" w:type="pct"/>
          </w:tcPr>
          <w:p w:rsidR="009603C6" w:rsidRPr="00322A87" w:rsidRDefault="009603C6" w:rsidP="00BF4017">
            <w:pPr>
              <w:spacing w:line="240" w:lineRule="auto"/>
              <w:jc w:val="both"/>
              <w:rPr>
                <w:rFonts w:ascii="Arial" w:hAnsi="Arial" w:cs="Arial"/>
                <w:sz w:val="24"/>
                <w:szCs w:val="24"/>
              </w:rPr>
            </w:pPr>
            <w:r w:rsidRPr="00322A87">
              <w:rPr>
                <w:rFonts w:ascii="Arial" w:hAnsi="Arial" w:cs="Arial"/>
                <w:sz w:val="24"/>
                <w:szCs w:val="24"/>
              </w:rPr>
              <w:t>To provide much needed skills training at an advanced level for the broadcasting industry.</w:t>
            </w:r>
          </w:p>
          <w:p w:rsidR="009603C6" w:rsidRPr="00322A87" w:rsidRDefault="009603C6" w:rsidP="00BF4017">
            <w:pPr>
              <w:spacing w:line="240" w:lineRule="auto"/>
              <w:jc w:val="both"/>
              <w:rPr>
                <w:rFonts w:ascii="Arial" w:hAnsi="Arial" w:cs="Arial"/>
                <w:sz w:val="24"/>
                <w:szCs w:val="24"/>
                <w:lang w:val="en-ZA"/>
              </w:rPr>
            </w:pPr>
          </w:p>
        </w:tc>
      </w:tr>
      <w:tr w:rsidR="009603C6" w:rsidRPr="00322A87" w:rsidTr="00BF4017">
        <w:tc>
          <w:tcPr>
            <w:tcW w:w="2074" w:type="pct"/>
          </w:tcPr>
          <w:p w:rsidR="009603C6" w:rsidRPr="00322A87" w:rsidRDefault="009603C6" w:rsidP="00BF4017">
            <w:pPr>
              <w:spacing w:line="240" w:lineRule="auto"/>
              <w:ind w:left="72"/>
              <w:rPr>
                <w:rFonts w:ascii="Arial" w:hAnsi="Arial" w:cs="Arial"/>
                <w:sz w:val="24"/>
                <w:szCs w:val="24"/>
                <w:lang w:val="en-ZA"/>
              </w:rPr>
            </w:pPr>
            <w:r w:rsidRPr="00322A87">
              <w:rPr>
                <w:rFonts w:ascii="Arial" w:hAnsi="Arial" w:cs="Arial"/>
                <w:sz w:val="24"/>
                <w:szCs w:val="24"/>
                <w:lang w:val="en-ZA"/>
              </w:rPr>
              <w:t xml:space="preserve">Universal Service and Access Agency of </w:t>
            </w:r>
            <w:smartTag w:uri="urn:schemas-microsoft-com:office:smarttags" w:element="country-region">
              <w:smartTag w:uri="urn:schemas-microsoft-com:office:smarttags" w:element="place">
                <w:r w:rsidRPr="00322A87">
                  <w:rPr>
                    <w:rFonts w:ascii="Arial" w:hAnsi="Arial" w:cs="Arial"/>
                    <w:sz w:val="24"/>
                    <w:szCs w:val="24"/>
                    <w:lang w:val="en-ZA"/>
                  </w:rPr>
                  <w:t>South Africa</w:t>
                </w:r>
              </w:smartTag>
            </w:smartTag>
            <w:r w:rsidRPr="00322A87">
              <w:rPr>
                <w:rFonts w:ascii="Arial" w:hAnsi="Arial" w:cs="Arial"/>
                <w:sz w:val="24"/>
                <w:szCs w:val="24"/>
                <w:lang w:val="en-ZA"/>
              </w:rPr>
              <w:t xml:space="preserve"> (USAASA)</w:t>
            </w:r>
          </w:p>
        </w:tc>
        <w:tc>
          <w:tcPr>
            <w:tcW w:w="2926" w:type="pct"/>
          </w:tcPr>
          <w:p w:rsidR="009603C6" w:rsidRPr="00322A87" w:rsidRDefault="009603C6" w:rsidP="00BF4017">
            <w:pPr>
              <w:spacing w:line="240" w:lineRule="auto"/>
              <w:contextualSpacing/>
              <w:rPr>
                <w:rFonts w:ascii="Arial" w:hAnsi="Arial" w:cs="Arial"/>
                <w:sz w:val="24"/>
                <w:szCs w:val="24"/>
              </w:rPr>
            </w:pPr>
            <w:r w:rsidRPr="00322A87">
              <w:rPr>
                <w:rFonts w:ascii="Arial" w:hAnsi="Arial" w:cs="Arial"/>
                <w:sz w:val="24"/>
                <w:szCs w:val="24"/>
              </w:rPr>
              <w:t xml:space="preserve">USAASA is established in terms of an Act of Parliament. The existence, functions, duties and mandate of the Agency are governed by sections 80 – 91 of the Electronic Communications Act 36 of 2005 (“the EC Act”) which came into operation on 19 July 2006. </w:t>
            </w:r>
          </w:p>
          <w:p w:rsidR="009603C6" w:rsidRPr="00322A87" w:rsidRDefault="009603C6" w:rsidP="00BF4017">
            <w:pPr>
              <w:spacing w:line="240" w:lineRule="auto"/>
              <w:rPr>
                <w:rFonts w:ascii="Arial" w:hAnsi="Arial" w:cs="Arial"/>
                <w:sz w:val="24"/>
                <w:szCs w:val="24"/>
                <w:lang w:val="en-ZA"/>
              </w:rPr>
            </w:pPr>
            <w:r>
              <w:rPr>
                <w:rFonts w:ascii="Arial" w:hAnsi="Arial" w:cs="Arial"/>
                <w:sz w:val="24"/>
                <w:szCs w:val="24"/>
                <w:lang w:val="en-ZA"/>
              </w:rPr>
              <w:t>USAASA ensures easy and affordable communication to the gen</w:t>
            </w:r>
            <w:r w:rsidR="00851EE7">
              <w:rPr>
                <w:rFonts w:ascii="Arial" w:hAnsi="Arial" w:cs="Arial"/>
                <w:sz w:val="24"/>
                <w:szCs w:val="24"/>
                <w:lang w:val="en-ZA"/>
              </w:rPr>
              <w:t>e</w:t>
            </w:r>
            <w:r>
              <w:rPr>
                <w:rFonts w:ascii="Arial" w:hAnsi="Arial" w:cs="Arial"/>
                <w:sz w:val="24"/>
                <w:szCs w:val="24"/>
                <w:lang w:val="en-ZA"/>
              </w:rPr>
              <w:t xml:space="preserve">ral </w:t>
            </w:r>
            <w:r>
              <w:rPr>
                <w:rFonts w:ascii="Arial" w:hAnsi="Arial" w:cs="Arial"/>
                <w:sz w:val="24"/>
                <w:szCs w:val="24"/>
                <w:lang w:val="en-ZA"/>
              </w:rPr>
              <w:lastRenderedPageBreak/>
              <w:t>societies.</w:t>
            </w:r>
          </w:p>
        </w:tc>
      </w:tr>
      <w:tr w:rsidR="009603C6" w:rsidRPr="00322A87" w:rsidTr="00BF4017">
        <w:tc>
          <w:tcPr>
            <w:tcW w:w="2074" w:type="pct"/>
          </w:tcPr>
          <w:p w:rsidR="009603C6" w:rsidRPr="00322A87" w:rsidRDefault="009603C6" w:rsidP="00BF4017">
            <w:pPr>
              <w:pStyle w:val="Pa01"/>
              <w:spacing w:line="240" w:lineRule="auto"/>
            </w:pPr>
            <w:r w:rsidRPr="00322A87">
              <w:lastRenderedPageBreak/>
              <w:t>.za DNa</w:t>
            </w:r>
          </w:p>
        </w:tc>
        <w:tc>
          <w:tcPr>
            <w:tcW w:w="2926" w:type="pct"/>
          </w:tcPr>
          <w:p w:rsidR="009603C6" w:rsidRPr="00FB23F3" w:rsidRDefault="009603C6" w:rsidP="00BF4017">
            <w:pPr>
              <w:pStyle w:val="Pa01"/>
              <w:spacing w:line="240" w:lineRule="auto"/>
              <w:rPr>
                <w:color w:val="000000"/>
              </w:rPr>
            </w:pPr>
            <w:r w:rsidRPr="00FB23F3">
              <w:rPr>
                <w:rStyle w:val="A2"/>
                <w:sz w:val="24"/>
              </w:rPr>
              <w:t>To administer and man</w:t>
            </w:r>
            <w:r w:rsidRPr="00FB23F3">
              <w:rPr>
                <w:rStyle w:val="A2"/>
                <w:sz w:val="24"/>
              </w:rPr>
              <w:softHyphen/>
              <w:t>age the .za domain name space in compliance with international best practice.</w:t>
            </w:r>
          </w:p>
          <w:p w:rsidR="009603C6" w:rsidRPr="00322A87" w:rsidRDefault="009603C6" w:rsidP="00BF4017">
            <w:pPr>
              <w:spacing w:line="240" w:lineRule="auto"/>
              <w:rPr>
                <w:rFonts w:ascii="Arial" w:hAnsi="Arial" w:cs="Arial"/>
                <w:sz w:val="24"/>
                <w:szCs w:val="24"/>
                <w:lang w:val="en-ZA"/>
              </w:rPr>
            </w:pPr>
          </w:p>
        </w:tc>
      </w:tr>
      <w:tr w:rsidR="009603C6" w:rsidRPr="00322A87" w:rsidTr="00BF4017">
        <w:tc>
          <w:tcPr>
            <w:tcW w:w="2074" w:type="pct"/>
          </w:tcPr>
          <w:p w:rsidR="009603C6" w:rsidRPr="00322A87" w:rsidRDefault="009603C6" w:rsidP="00BF4017">
            <w:pPr>
              <w:spacing w:line="240" w:lineRule="auto"/>
              <w:ind w:left="72"/>
              <w:rPr>
                <w:rFonts w:ascii="Arial" w:hAnsi="Arial" w:cs="Arial"/>
                <w:sz w:val="24"/>
                <w:szCs w:val="24"/>
                <w:lang w:val="en-ZA"/>
              </w:rPr>
            </w:pPr>
            <w:r w:rsidRPr="00322A87">
              <w:rPr>
                <w:rFonts w:ascii="Arial" w:hAnsi="Arial" w:cs="Arial"/>
                <w:sz w:val="24"/>
                <w:szCs w:val="24"/>
                <w:lang w:val="en-ZA"/>
              </w:rPr>
              <w:t>Media Development and Diversity Agency (MDDA)</w:t>
            </w:r>
          </w:p>
        </w:tc>
        <w:tc>
          <w:tcPr>
            <w:tcW w:w="2926" w:type="pct"/>
          </w:tcPr>
          <w:p w:rsidR="009603C6" w:rsidRPr="00322A87" w:rsidRDefault="009603C6" w:rsidP="00BF4017">
            <w:pPr>
              <w:spacing w:line="240" w:lineRule="auto"/>
              <w:rPr>
                <w:rFonts w:ascii="Arial" w:hAnsi="Arial" w:cs="Arial"/>
                <w:sz w:val="24"/>
                <w:szCs w:val="24"/>
                <w:lang w:val="en-ZA"/>
              </w:rPr>
            </w:pPr>
            <w:r w:rsidRPr="00322A87">
              <w:rPr>
                <w:rFonts w:ascii="Arial" w:hAnsi="Arial" w:cs="Arial"/>
                <w:sz w:val="24"/>
                <w:szCs w:val="24"/>
                <w:lang w:val="en-ZA"/>
              </w:rPr>
              <w:t xml:space="preserve">To create an enabling environment for media development and diversity which reflects the needs and aspirations of all South Africans? </w:t>
            </w:r>
          </w:p>
          <w:p w:rsidR="009603C6" w:rsidRPr="00322A87" w:rsidRDefault="009603C6" w:rsidP="00BF4017">
            <w:pPr>
              <w:spacing w:line="240" w:lineRule="auto"/>
              <w:rPr>
                <w:rFonts w:ascii="Arial" w:hAnsi="Arial" w:cs="Arial"/>
                <w:sz w:val="24"/>
                <w:szCs w:val="24"/>
                <w:lang w:val="en-ZA"/>
              </w:rPr>
            </w:pPr>
            <w:r w:rsidRPr="00322A87">
              <w:rPr>
                <w:rFonts w:ascii="Arial" w:hAnsi="Arial" w:cs="Arial"/>
                <w:sz w:val="24"/>
                <w:szCs w:val="24"/>
                <w:lang w:val="en-ZA"/>
              </w:rPr>
              <w:t>To redress exclusion and marginalisation of disadvantaged communities and persons from access to the media and the media industry.</w:t>
            </w:r>
          </w:p>
          <w:p w:rsidR="009603C6" w:rsidRPr="00322A87" w:rsidRDefault="009603C6" w:rsidP="00FB23F3">
            <w:pPr>
              <w:spacing w:line="240" w:lineRule="auto"/>
              <w:rPr>
                <w:rFonts w:ascii="Arial" w:hAnsi="Arial" w:cs="Arial"/>
                <w:sz w:val="24"/>
                <w:szCs w:val="24"/>
                <w:lang w:val="en-ZA"/>
              </w:rPr>
            </w:pPr>
            <w:r w:rsidRPr="00322A87">
              <w:rPr>
                <w:rFonts w:ascii="Arial" w:hAnsi="Arial" w:cs="Arial"/>
                <w:sz w:val="24"/>
                <w:szCs w:val="24"/>
                <w:lang w:val="en-ZA"/>
              </w:rPr>
              <w:t>To promote media development and diversity by providing support primarily to community and small commercial media projects.</w:t>
            </w:r>
          </w:p>
        </w:tc>
      </w:tr>
    </w:tbl>
    <w:p w:rsidR="00CB3D07" w:rsidRPr="00322A87" w:rsidRDefault="00CB3D07" w:rsidP="00CB3D07">
      <w:pPr>
        <w:spacing w:line="240" w:lineRule="auto"/>
        <w:rPr>
          <w:rFonts w:ascii="Arial" w:hAnsi="Arial" w:cs="Arial"/>
          <w:sz w:val="24"/>
          <w:szCs w:val="24"/>
          <w:lang w:val="en-US"/>
        </w:rPr>
      </w:pPr>
    </w:p>
    <w:p w:rsidR="00CB3D07" w:rsidRDefault="00CB3D07" w:rsidP="00CB3D07">
      <w:pPr>
        <w:spacing w:line="240" w:lineRule="auto"/>
        <w:rPr>
          <w:rFonts w:ascii="Arial" w:hAnsi="Arial" w:cs="Arial"/>
          <w:b/>
          <w:sz w:val="24"/>
          <w:szCs w:val="24"/>
          <w:lang w:val="en-US"/>
        </w:rPr>
      </w:pPr>
      <w:r>
        <w:rPr>
          <w:rFonts w:ascii="Arial" w:hAnsi="Arial" w:cs="Arial"/>
          <w:b/>
          <w:sz w:val="24"/>
          <w:szCs w:val="24"/>
          <w:lang w:val="en-US"/>
        </w:rPr>
        <w:t>(b</w:t>
      </w:r>
      <w:r w:rsidRPr="00322A87">
        <w:rPr>
          <w:rFonts w:ascii="Arial" w:hAnsi="Arial" w:cs="Arial"/>
          <w:b/>
          <w:sz w:val="24"/>
          <w:szCs w:val="24"/>
          <w:lang w:val="en-US"/>
        </w:rPr>
        <w:t xml:space="preserve">) Department of Public </w:t>
      </w:r>
      <w:r>
        <w:rPr>
          <w:rFonts w:ascii="Arial" w:hAnsi="Arial" w:cs="Arial"/>
          <w:b/>
          <w:sz w:val="24"/>
          <w:szCs w:val="24"/>
          <w:lang w:val="en-US"/>
        </w:rPr>
        <w:t>Enterprises</w:t>
      </w:r>
    </w:p>
    <w:p w:rsidR="00CB3D07" w:rsidRPr="00322A87" w:rsidRDefault="00851EE7" w:rsidP="00CB3D07">
      <w:pPr>
        <w:spacing w:line="240" w:lineRule="auto"/>
        <w:rPr>
          <w:rFonts w:ascii="Arial" w:hAnsi="Arial" w:cs="Arial"/>
          <w:b/>
          <w:sz w:val="24"/>
          <w:szCs w:val="24"/>
          <w:lang w:val="en-US"/>
        </w:rPr>
      </w:pPr>
      <w:r>
        <w:rPr>
          <w:rFonts w:ascii="Arial" w:hAnsi="Arial" w:cs="Arial"/>
          <w:b/>
          <w:sz w:val="24"/>
          <w:szCs w:val="24"/>
          <w:lang w:val="en-US"/>
        </w:rPr>
        <w:t>1.1.3</w:t>
      </w:r>
      <w:r w:rsidR="00CB3D07">
        <w:rPr>
          <w:rFonts w:ascii="Arial" w:hAnsi="Arial" w:cs="Arial"/>
          <w:b/>
          <w:sz w:val="24"/>
          <w:szCs w:val="24"/>
          <w:lang w:val="en-US"/>
        </w:rPr>
        <w:t>. Mandate</w:t>
      </w:r>
    </w:p>
    <w:p w:rsidR="00CB3D07" w:rsidRPr="00AD20A8" w:rsidRDefault="00CB3D07" w:rsidP="00CB3D07">
      <w:pPr>
        <w:spacing w:after="0" w:line="240" w:lineRule="auto"/>
        <w:jc w:val="both"/>
        <w:rPr>
          <w:rFonts w:ascii="Arial" w:hAnsi="Arial" w:cs="Arial"/>
          <w:sz w:val="24"/>
          <w:szCs w:val="24"/>
          <w:lang w:val="en-ZA"/>
        </w:rPr>
      </w:pPr>
      <w:r w:rsidRPr="00AD20A8">
        <w:rPr>
          <w:rFonts w:ascii="Arial" w:hAnsi="Arial" w:cs="Arial"/>
          <w:sz w:val="24"/>
          <w:szCs w:val="24"/>
          <w:lang w:val="en-ZA"/>
        </w:rPr>
        <w:t>The aim of the Department of Public Enterprises (DPE) is to drive investment, productivity and transformation in the department’s portfolio of State Owned Companies, their customer and suppliers so as to unlock growth, drive industrialisation, create jobs and develop skills.</w:t>
      </w:r>
    </w:p>
    <w:p w:rsidR="00CB3D07" w:rsidRPr="00322A87" w:rsidRDefault="00CB3D07" w:rsidP="00CB3D07">
      <w:pPr>
        <w:spacing w:after="0" w:line="240" w:lineRule="auto"/>
        <w:jc w:val="both"/>
        <w:rPr>
          <w:rFonts w:ascii="Arial" w:hAnsi="Arial" w:cs="Arial"/>
          <w:sz w:val="24"/>
          <w:szCs w:val="24"/>
          <w:lang w:val="en-ZA"/>
        </w:rPr>
      </w:pPr>
    </w:p>
    <w:p w:rsidR="00CB3D07" w:rsidRPr="00322A87" w:rsidRDefault="00851EE7" w:rsidP="00CB3D07">
      <w:pPr>
        <w:spacing w:after="0" w:line="240" w:lineRule="auto"/>
        <w:jc w:val="both"/>
        <w:rPr>
          <w:rFonts w:ascii="Arial" w:hAnsi="Arial" w:cs="Arial"/>
          <w:b/>
          <w:sz w:val="24"/>
          <w:szCs w:val="24"/>
          <w:lang w:val="en-ZA"/>
        </w:rPr>
      </w:pPr>
      <w:r>
        <w:rPr>
          <w:rFonts w:ascii="Arial" w:hAnsi="Arial" w:cs="Arial"/>
          <w:b/>
          <w:sz w:val="24"/>
          <w:szCs w:val="24"/>
          <w:lang w:val="en-ZA"/>
        </w:rPr>
        <w:t>1.1.4</w:t>
      </w:r>
      <w:r w:rsidR="00CB3D07" w:rsidRPr="00322A87">
        <w:rPr>
          <w:rFonts w:ascii="Arial" w:hAnsi="Arial" w:cs="Arial"/>
          <w:b/>
          <w:sz w:val="24"/>
          <w:szCs w:val="24"/>
          <w:lang w:val="en-ZA"/>
        </w:rPr>
        <w:t xml:space="preserve">. Strategic Objectives </w:t>
      </w:r>
    </w:p>
    <w:p w:rsidR="00CB3D07" w:rsidRPr="00322A87" w:rsidRDefault="00CB3D07" w:rsidP="00CB3D07">
      <w:pPr>
        <w:spacing w:after="0" w:line="240" w:lineRule="auto"/>
        <w:jc w:val="both"/>
        <w:rPr>
          <w:rFonts w:ascii="Arial" w:hAnsi="Arial" w:cs="Arial"/>
          <w:sz w:val="24"/>
          <w:szCs w:val="24"/>
          <w:lang w:val="en-ZA"/>
        </w:rPr>
      </w:pPr>
    </w:p>
    <w:p w:rsidR="00CB3D07" w:rsidRPr="00AD20A8" w:rsidRDefault="00CB3D07" w:rsidP="00CB3D07">
      <w:pPr>
        <w:spacing w:after="0" w:line="240" w:lineRule="auto"/>
        <w:jc w:val="both"/>
        <w:rPr>
          <w:rFonts w:ascii="Arial" w:hAnsi="Arial" w:cs="Arial"/>
          <w:sz w:val="24"/>
          <w:szCs w:val="24"/>
          <w:lang w:val="en-ZA"/>
        </w:rPr>
      </w:pPr>
      <w:r w:rsidRPr="00AD20A8">
        <w:rPr>
          <w:rFonts w:ascii="Arial" w:hAnsi="Arial" w:cs="Arial"/>
          <w:sz w:val="24"/>
          <w:szCs w:val="24"/>
        </w:rPr>
        <w:t>The State Owned Companies are strategic instruments of industrial policy and core players in the New Growth Path. The department aims to provide decisive strategic direction to the SOC, so that their businesses are aligned with the national growth strategies arising out of the New Growth Path. It will do this by ensuring that their planning and performance, and investments and activities, are in line with Government’s Medium Term Strategic Framework and the Minister’s service delivery agreement.</w:t>
      </w:r>
    </w:p>
    <w:p w:rsidR="00CB3D07" w:rsidRPr="00322A87" w:rsidRDefault="00CB3D07" w:rsidP="009E3E9E">
      <w:pPr>
        <w:spacing w:after="0" w:line="240" w:lineRule="auto"/>
        <w:jc w:val="both"/>
        <w:rPr>
          <w:rFonts w:ascii="Arial" w:hAnsi="Arial" w:cs="Arial"/>
          <w:b/>
          <w:bCs/>
          <w:sz w:val="24"/>
          <w:szCs w:val="24"/>
          <w:lang w:val="en-ZA"/>
        </w:rPr>
      </w:pPr>
      <w:r w:rsidRPr="00322A87">
        <w:rPr>
          <w:rFonts w:ascii="Arial" w:hAnsi="Arial" w:cs="Arial"/>
          <w:b/>
          <w:bCs/>
          <w:sz w:val="24"/>
          <w:szCs w:val="24"/>
          <w:lang w:val="en-ZA"/>
        </w:rPr>
        <w:t>Entities:</w:t>
      </w:r>
    </w:p>
    <w:p w:rsidR="00CB3D07" w:rsidRPr="00322A87" w:rsidRDefault="00CB3D07" w:rsidP="00CB3D07">
      <w:pPr>
        <w:spacing w:line="240" w:lineRule="auto"/>
        <w:jc w:val="both"/>
        <w:rPr>
          <w:rFonts w:ascii="Arial" w:hAnsi="Arial" w:cs="Arial"/>
          <w:b/>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5"/>
        <w:gridCol w:w="7711"/>
      </w:tblGrid>
      <w:tr w:rsidR="00CB3D07" w:rsidRPr="00322A87" w:rsidTr="00BF4017">
        <w:tc>
          <w:tcPr>
            <w:tcW w:w="5000" w:type="pct"/>
            <w:gridSpan w:val="2"/>
            <w:shd w:val="clear" w:color="auto" w:fill="E0E0E0"/>
          </w:tcPr>
          <w:p w:rsidR="00CB3D07" w:rsidRPr="00322A87" w:rsidRDefault="00CB3D07" w:rsidP="00BF4017">
            <w:pPr>
              <w:spacing w:line="240" w:lineRule="auto"/>
              <w:ind w:left="1080"/>
              <w:jc w:val="center"/>
              <w:rPr>
                <w:rFonts w:ascii="Arial" w:hAnsi="Arial" w:cs="Arial"/>
                <w:b/>
                <w:sz w:val="24"/>
                <w:szCs w:val="24"/>
                <w:lang w:val="en-ZA"/>
              </w:rPr>
            </w:pPr>
            <w:r w:rsidRPr="00322A87">
              <w:rPr>
                <w:rFonts w:ascii="Arial" w:hAnsi="Arial" w:cs="Arial"/>
                <w:b/>
                <w:sz w:val="24"/>
                <w:szCs w:val="24"/>
                <w:lang w:val="en-ZA"/>
              </w:rPr>
              <w:t>DEPARTMENT OF PUBLIC ENTERPRISES</w:t>
            </w:r>
          </w:p>
        </w:tc>
      </w:tr>
      <w:tr w:rsidR="00CB3D07" w:rsidRPr="00322A87" w:rsidTr="00BF4017">
        <w:tc>
          <w:tcPr>
            <w:tcW w:w="2074" w:type="pct"/>
            <w:shd w:val="clear" w:color="auto" w:fill="E0E0E0"/>
          </w:tcPr>
          <w:p w:rsidR="00CB3D07" w:rsidRPr="00322A87" w:rsidRDefault="00CB3D07" w:rsidP="00BF4017">
            <w:pPr>
              <w:spacing w:line="240" w:lineRule="auto"/>
              <w:ind w:left="72"/>
              <w:jc w:val="both"/>
              <w:rPr>
                <w:rFonts w:ascii="Arial" w:hAnsi="Arial" w:cs="Arial"/>
                <w:b/>
                <w:sz w:val="24"/>
                <w:szCs w:val="24"/>
                <w:lang w:val="en-ZA"/>
              </w:rPr>
            </w:pPr>
            <w:r w:rsidRPr="00322A87">
              <w:rPr>
                <w:rFonts w:ascii="Arial" w:hAnsi="Arial" w:cs="Arial"/>
                <w:b/>
                <w:sz w:val="24"/>
                <w:szCs w:val="24"/>
                <w:lang w:val="en-ZA"/>
              </w:rPr>
              <w:t>Name of Entity</w:t>
            </w:r>
          </w:p>
        </w:tc>
        <w:tc>
          <w:tcPr>
            <w:tcW w:w="2926" w:type="pct"/>
            <w:shd w:val="clear" w:color="auto" w:fill="E0E0E0"/>
          </w:tcPr>
          <w:p w:rsidR="00CB3D07" w:rsidRPr="00322A87" w:rsidRDefault="00CB3D07" w:rsidP="00BF4017">
            <w:pPr>
              <w:spacing w:line="240" w:lineRule="auto"/>
              <w:ind w:left="1080"/>
              <w:jc w:val="both"/>
              <w:rPr>
                <w:rFonts w:ascii="Arial" w:hAnsi="Arial" w:cs="Arial"/>
                <w:b/>
                <w:sz w:val="24"/>
                <w:szCs w:val="24"/>
                <w:lang w:val="en-ZA"/>
              </w:rPr>
            </w:pPr>
            <w:r w:rsidRPr="00322A87">
              <w:rPr>
                <w:rFonts w:ascii="Arial" w:hAnsi="Arial" w:cs="Arial"/>
                <w:b/>
                <w:sz w:val="24"/>
                <w:szCs w:val="24"/>
                <w:lang w:val="en-ZA"/>
              </w:rPr>
              <w:t>Mandate of Entity</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lang w:val="en-ZA"/>
              </w:rPr>
              <w:t>Alexkor</w:t>
            </w:r>
          </w:p>
        </w:tc>
        <w:tc>
          <w:tcPr>
            <w:tcW w:w="2926"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sz w:val="24"/>
                <w:szCs w:val="24"/>
                <w:lang w:val="en-ZA"/>
              </w:rPr>
              <w:t>Committed to the profitable and sustainable development of mineral and natural resources for the economic benefit of the Namaqualand region and all its stakeholders</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lang w:val="en-ZA"/>
              </w:rPr>
              <w:t>Broadband Infraco</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Provides affordable access to long-distance telecommunications network infrastructure and broadband telecommunications connectivity services in South Africa</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lang w:val="en-ZA"/>
              </w:rPr>
              <w:t>Denel</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Operates in the military aerospace and landward defence environment</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rPr>
              <w:t>Eskom Holdings Limited</w:t>
            </w:r>
            <w:r w:rsidRPr="00322A87">
              <w:rPr>
                <w:rFonts w:ascii="Arial" w:hAnsi="Arial" w:cs="Arial"/>
                <w:b/>
                <w:bCs/>
                <w:sz w:val="24"/>
                <w:szCs w:val="24"/>
                <w:lang w:val="en-ZA"/>
              </w:rPr>
              <w:t xml:space="preserve"> (Eskom)</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Generates, transmits and distributes electricity to industrial, mining, commercial, agricultural and residential customers and redistributors</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rPr>
              <w:t>South African Forestry Company Limited (Safcol)</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Dedicated to growing its business in the forestry and forest products industry</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lang w:val="en-ZA"/>
              </w:rPr>
              <w:t>Transnet Limited</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A focused freight transport company, delivering integrated, efficient, safe, reliable and cost-effective services to promote economic growth in South Africa</w:t>
            </w:r>
          </w:p>
        </w:tc>
      </w:tr>
      <w:tr w:rsidR="00CB3D07" w:rsidRPr="00322A87" w:rsidTr="00BF4017">
        <w:tc>
          <w:tcPr>
            <w:tcW w:w="2074" w:type="pct"/>
          </w:tcPr>
          <w:p w:rsidR="00CB3D07" w:rsidRPr="00322A87" w:rsidRDefault="00CB3D07" w:rsidP="00BF4017">
            <w:pPr>
              <w:tabs>
                <w:tab w:val="left" w:pos="360"/>
              </w:tabs>
              <w:spacing w:line="240" w:lineRule="auto"/>
              <w:rPr>
                <w:rFonts w:ascii="Arial" w:hAnsi="Arial" w:cs="Arial"/>
                <w:b/>
                <w:bCs/>
                <w:sz w:val="24"/>
                <w:szCs w:val="24"/>
                <w:lang w:val="en-ZA"/>
              </w:rPr>
            </w:pPr>
            <w:r w:rsidRPr="00322A87">
              <w:rPr>
                <w:rFonts w:ascii="Arial" w:hAnsi="Arial" w:cs="Arial"/>
                <w:b/>
                <w:bCs/>
                <w:sz w:val="24"/>
                <w:szCs w:val="24"/>
                <w:lang w:val="en-ZA"/>
              </w:rPr>
              <w:t>South African Express Airways</w:t>
            </w:r>
          </w:p>
        </w:tc>
        <w:tc>
          <w:tcPr>
            <w:tcW w:w="2926" w:type="pct"/>
          </w:tcPr>
          <w:p w:rsidR="00CB3D07" w:rsidRPr="00322A87" w:rsidRDefault="00CB3D07" w:rsidP="00BF4017">
            <w:pPr>
              <w:tabs>
                <w:tab w:val="left" w:pos="360"/>
              </w:tabs>
              <w:spacing w:line="240" w:lineRule="auto"/>
              <w:rPr>
                <w:rFonts w:ascii="Arial" w:hAnsi="Arial" w:cs="Arial"/>
                <w:sz w:val="24"/>
                <w:szCs w:val="24"/>
                <w:lang w:val="en-ZA"/>
              </w:rPr>
            </w:pPr>
            <w:r w:rsidRPr="00322A87">
              <w:rPr>
                <w:rFonts w:ascii="Arial" w:hAnsi="Arial" w:cs="Arial"/>
                <w:sz w:val="24"/>
                <w:szCs w:val="24"/>
                <w:lang w:val="en-ZA"/>
              </w:rPr>
              <w:t>A regional airline which operates predominantly on routes that are secondary in South Africa and the region</w:t>
            </w:r>
          </w:p>
        </w:tc>
      </w:tr>
    </w:tbl>
    <w:p w:rsidR="00CB3D07" w:rsidRDefault="00CB3D07" w:rsidP="00CB3D07">
      <w:pPr>
        <w:spacing w:after="0" w:line="240" w:lineRule="auto"/>
        <w:jc w:val="both"/>
        <w:rPr>
          <w:rFonts w:ascii="Arial" w:hAnsi="Arial" w:cs="Arial"/>
          <w:sz w:val="24"/>
          <w:szCs w:val="24"/>
          <w:lang w:val="en-ZA"/>
        </w:rPr>
      </w:pPr>
    </w:p>
    <w:p w:rsidR="008B130C" w:rsidRDefault="008B130C" w:rsidP="00CB3D07">
      <w:pPr>
        <w:spacing w:after="0" w:line="240" w:lineRule="auto"/>
        <w:jc w:val="both"/>
        <w:rPr>
          <w:rFonts w:ascii="Arial" w:hAnsi="Arial" w:cs="Arial"/>
          <w:sz w:val="24"/>
          <w:szCs w:val="24"/>
          <w:lang w:val="en-ZA"/>
        </w:rPr>
      </w:pPr>
    </w:p>
    <w:p w:rsidR="00810BA7" w:rsidRDefault="00810BA7" w:rsidP="00CB3D07">
      <w:pPr>
        <w:spacing w:after="0" w:line="240" w:lineRule="auto"/>
        <w:jc w:val="both"/>
        <w:rPr>
          <w:rFonts w:ascii="Arial" w:hAnsi="Arial" w:cs="Arial"/>
          <w:sz w:val="24"/>
          <w:szCs w:val="24"/>
          <w:lang w:val="en-ZA"/>
        </w:rPr>
      </w:pPr>
    </w:p>
    <w:p w:rsidR="008B130C" w:rsidRPr="00322A87" w:rsidRDefault="008B130C" w:rsidP="00CB3D07">
      <w:pPr>
        <w:spacing w:after="0" w:line="240" w:lineRule="auto"/>
        <w:jc w:val="both"/>
        <w:rPr>
          <w:rFonts w:ascii="Arial" w:hAnsi="Arial" w:cs="Arial"/>
          <w:sz w:val="24"/>
          <w:szCs w:val="24"/>
          <w:lang w:val="en-ZA"/>
        </w:rPr>
      </w:pPr>
    </w:p>
    <w:p w:rsidR="008A0C97" w:rsidRPr="00F93772" w:rsidRDefault="008A0C97" w:rsidP="008A0C97">
      <w:pPr>
        <w:spacing w:after="0" w:line="240" w:lineRule="auto"/>
        <w:jc w:val="both"/>
        <w:rPr>
          <w:rFonts w:ascii="Arial" w:hAnsi="Arial" w:cs="Arial"/>
          <w:b/>
          <w:sz w:val="24"/>
          <w:szCs w:val="24"/>
          <w:lang w:val="en-ZA"/>
        </w:rPr>
      </w:pPr>
      <w:r w:rsidRPr="00F93772">
        <w:rPr>
          <w:rFonts w:ascii="Arial" w:hAnsi="Arial" w:cs="Arial"/>
          <w:b/>
          <w:sz w:val="24"/>
          <w:szCs w:val="24"/>
          <w:lang w:val="en-ZA"/>
        </w:rPr>
        <w:t>(c) Department of Science and Technology</w:t>
      </w:r>
    </w:p>
    <w:p w:rsidR="008A0C97" w:rsidRPr="00F93772" w:rsidRDefault="008A0C97" w:rsidP="008A0C97">
      <w:pPr>
        <w:spacing w:after="0" w:line="240" w:lineRule="auto"/>
        <w:jc w:val="both"/>
        <w:rPr>
          <w:rFonts w:ascii="Arial" w:hAnsi="Arial" w:cs="Arial"/>
          <w:b/>
          <w:sz w:val="24"/>
          <w:szCs w:val="24"/>
          <w:lang w:val="en-ZA"/>
        </w:rPr>
      </w:pPr>
    </w:p>
    <w:p w:rsidR="008A0C97" w:rsidRPr="00C912D3" w:rsidRDefault="008A0C97" w:rsidP="008A0C97">
      <w:pPr>
        <w:spacing w:after="0" w:line="240" w:lineRule="auto"/>
        <w:jc w:val="both"/>
        <w:rPr>
          <w:rFonts w:ascii="Arial" w:hAnsi="Arial" w:cs="Arial"/>
          <w:b/>
          <w:sz w:val="24"/>
          <w:szCs w:val="24"/>
          <w:lang w:val="en-ZA"/>
        </w:rPr>
      </w:pPr>
      <w:r>
        <w:rPr>
          <w:rFonts w:ascii="Arial" w:hAnsi="Arial" w:cs="Arial"/>
          <w:b/>
          <w:sz w:val="24"/>
          <w:szCs w:val="24"/>
          <w:lang w:val="en-ZA"/>
        </w:rPr>
        <w:lastRenderedPageBreak/>
        <w:t xml:space="preserve">1.1.4.1 </w:t>
      </w:r>
      <w:r w:rsidRPr="00C912D3">
        <w:rPr>
          <w:rFonts w:ascii="Arial" w:hAnsi="Arial" w:cs="Arial"/>
          <w:b/>
          <w:sz w:val="24"/>
          <w:szCs w:val="24"/>
          <w:lang w:val="en-ZA"/>
        </w:rPr>
        <w:t>The mandate</w:t>
      </w:r>
    </w:p>
    <w:p w:rsidR="008A0C97" w:rsidRDefault="008A0C97" w:rsidP="008A0C97">
      <w:pPr>
        <w:spacing w:after="0" w:line="240" w:lineRule="auto"/>
        <w:jc w:val="both"/>
        <w:rPr>
          <w:rFonts w:ascii="Arial" w:hAnsi="Arial" w:cs="Arial"/>
          <w:sz w:val="24"/>
          <w:szCs w:val="24"/>
          <w:lang w:val="en-ZA"/>
        </w:rPr>
      </w:pPr>
    </w:p>
    <w:p w:rsidR="008A0C97" w:rsidRDefault="008A0C97" w:rsidP="008A0C97">
      <w:pPr>
        <w:spacing w:after="0" w:line="240" w:lineRule="auto"/>
        <w:jc w:val="both"/>
        <w:rPr>
          <w:rFonts w:ascii="Arial" w:hAnsi="Arial" w:cs="Arial"/>
          <w:sz w:val="24"/>
          <w:szCs w:val="24"/>
          <w:lang w:val="en-ZA"/>
        </w:rPr>
      </w:pPr>
      <w:r>
        <w:rPr>
          <w:rFonts w:ascii="Arial" w:hAnsi="Arial" w:cs="Arial"/>
          <w:sz w:val="24"/>
          <w:szCs w:val="24"/>
          <w:lang w:val="en-ZA"/>
        </w:rPr>
        <w:t>The mandate of the Department of Science and technology is to develop, coordinate and manage a national system of innovation that will bring about maximum human capital and sustainable economic growth that will improve the quality of life for all.</w:t>
      </w:r>
    </w:p>
    <w:p w:rsidR="008A0C97" w:rsidRDefault="008A0C97" w:rsidP="008A0C97">
      <w:pPr>
        <w:spacing w:after="0" w:line="240" w:lineRule="auto"/>
        <w:jc w:val="both"/>
        <w:rPr>
          <w:rFonts w:ascii="Arial" w:hAnsi="Arial" w:cs="Arial"/>
          <w:sz w:val="24"/>
          <w:szCs w:val="24"/>
          <w:lang w:val="en-ZA"/>
        </w:rPr>
      </w:pPr>
    </w:p>
    <w:p w:rsidR="008A0C97" w:rsidRDefault="008A0C97" w:rsidP="008A0C97">
      <w:pPr>
        <w:spacing w:after="0" w:line="240" w:lineRule="auto"/>
        <w:jc w:val="both"/>
        <w:rPr>
          <w:rFonts w:ascii="Arial" w:hAnsi="Arial" w:cs="Arial"/>
          <w:sz w:val="24"/>
          <w:szCs w:val="24"/>
          <w:lang w:val="en-ZA"/>
        </w:rPr>
      </w:pPr>
    </w:p>
    <w:p w:rsidR="008A0C97" w:rsidRPr="00C912D3" w:rsidRDefault="008A0C97" w:rsidP="008A0C97">
      <w:pPr>
        <w:spacing w:after="0" w:line="240" w:lineRule="auto"/>
        <w:jc w:val="both"/>
        <w:rPr>
          <w:rFonts w:ascii="Arial" w:hAnsi="Arial" w:cs="Arial"/>
          <w:b/>
          <w:sz w:val="24"/>
          <w:szCs w:val="24"/>
          <w:lang w:val="en-ZA"/>
        </w:rPr>
      </w:pPr>
      <w:r>
        <w:rPr>
          <w:rFonts w:ascii="Arial" w:hAnsi="Arial" w:cs="Arial"/>
          <w:b/>
          <w:sz w:val="24"/>
          <w:szCs w:val="24"/>
          <w:lang w:val="en-ZA"/>
        </w:rPr>
        <w:t xml:space="preserve">1.1.4.2 </w:t>
      </w:r>
      <w:r w:rsidRPr="00C912D3">
        <w:rPr>
          <w:rFonts w:ascii="Arial" w:hAnsi="Arial" w:cs="Arial"/>
          <w:b/>
          <w:sz w:val="24"/>
          <w:szCs w:val="24"/>
          <w:lang w:val="en-ZA"/>
        </w:rPr>
        <w:t>Strategic Objectives</w:t>
      </w:r>
    </w:p>
    <w:p w:rsidR="008A0C97" w:rsidRDefault="008A0C97" w:rsidP="008A0C97">
      <w:pPr>
        <w:spacing w:after="0" w:line="240" w:lineRule="auto"/>
        <w:jc w:val="both"/>
        <w:rPr>
          <w:rFonts w:ascii="Arial" w:hAnsi="Arial" w:cs="Arial"/>
          <w:sz w:val="24"/>
          <w:szCs w:val="24"/>
          <w:lang w:val="en-ZA"/>
        </w:rPr>
      </w:pPr>
    </w:p>
    <w:p w:rsidR="008A0C97" w:rsidRDefault="008A0C97" w:rsidP="008A0C97">
      <w:pPr>
        <w:spacing w:after="0" w:line="240" w:lineRule="auto"/>
        <w:jc w:val="both"/>
        <w:rPr>
          <w:rFonts w:ascii="Arial" w:hAnsi="Arial" w:cs="Arial"/>
          <w:sz w:val="24"/>
          <w:szCs w:val="24"/>
          <w:lang w:val="en-ZA"/>
        </w:rPr>
      </w:pPr>
      <w:r>
        <w:rPr>
          <w:rFonts w:ascii="Arial" w:hAnsi="Arial" w:cs="Arial"/>
          <w:sz w:val="24"/>
          <w:szCs w:val="24"/>
          <w:lang w:val="en-ZA"/>
        </w:rPr>
        <w:t>Focus on Research and Development through various research institutions or labolatories for development of indigenous technologies such as in bio-fuel production; processing, standardisation and applications working with the relevant departments and/or ministries.</w:t>
      </w:r>
    </w:p>
    <w:p w:rsidR="008A0C97" w:rsidRDefault="008A0C97" w:rsidP="008A0C97">
      <w:pPr>
        <w:spacing w:after="0" w:line="240" w:lineRule="auto"/>
        <w:jc w:val="both"/>
        <w:rPr>
          <w:rFonts w:ascii="Arial" w:hAnsi="Arial" w:cs="Arial"/>
          <w:sz w:val="24"/>
          <w:szCs w:val="24"/>
          <w:lang w:val="en-ZA"/>
        </w:rPr>
      </w:pPr>
      <w:r>
        <w:rPr>
          <w:rFonts w:ascii="Arial" w:hAnsi="Arial" w:cs="Arial"/>
          <w:sz w:val="24"/>
          <w:szCs w:val="24"/>
          <w:lang w:val="en-ZA"/>
        </w:rPr>
        <w:t>A focus on activities that promote the utilization of by-products to develop value added chemicals</w:t>
      </w:r>
    </w:p>
    <w:p w:rsidR="008A0C97" w:rsidRDefault="008A0C97" w:rsidP="008A0C97">
      <w:pPr>
        <w:spacing w:after="0" w:line="240" w:lineRule="auto"/>
        <w:jc w:val="both"/>
        <w:rPr>
          <w:rFonts w:ascii="Arial" w:hAnsi="Arial" w:cs="Arial"/>
          <w:sz w:val="24"/>
          <w:szCs w:val="24"/>
          <w:lang w:val="en-ZA"/>
        </w:rPr>
      </w:pPr>
      <w:r>
        <w:rPr>
          <w:rFonts w:ascii="Arial" w:hAnsi="Arial" w:cs="Arial"/>
          <w:sz w:val="24"/>
          <w:szCs w:val="24"/>
          <w:lang w:val="en-ZA"/>
        </w:rPr>
        <w:t xml:space="preserve"> </w:t>
      </w:r>
    </w:p>
    <w:p w:rsidR="008B130C" w:rsidRDefault="008B130C" w:rsidP="009603C6">
      <w:pPr>
        <w:spacing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4"/>
        <w:gridCol w:w="8322"/>
      </w:tblGrid>
      <w:tr w:rsidR="009E3E9E" w:rsidTr="009E3E9E">
        <w:tc>
          <w:tcPr>
            <w:tcW w:w="1842" w:type="pct"/>
            <w:tcBorders>
              <w:top w:val="single" w:sz="4" w:space="0" w:color="auto"/>
              <w:left w:val="single" w:sz="4" w:space="0" w:color="auto"/>
              <w:bottom w:val="single" w:sz="4" w:space="0" w:color="auto"/>
              <w:right w:val="single" w:sz="4" w:space="0" w:color="auto"/>
            </w:tcBorders>
            <w:shd w:val="clear" w:color="auto" w:fill="A6A6A6"/>
          </w:tcPr>
          <w:p w:rsidR="009E3E9E" w:rsidRPr="008B130C" w:rsidRDefault="009E3E9E" w:rsidP="00BF4017">
            <w:pPr>
              <w:tabs>
                <w:tab w:val="left" w:pos="360"/>
              </w:tabs>
              <w:spacing w:line="360" w:lineRule="auto"/>
              <w:rPr>
                <w:rFonts w:ascii="Arial" w:hAnsi="Arial" w:cs="Arial"/>
                <w:b/>
                <w:bCs/>
                <w:lang w:val="en-ZA"/>
              </w:rPr>
            </w:pPr>
          </w:p>
        </w:tc>
        <w:tc>
          <w:tcPr>
            <w:tcW w:w="3158" w:type="pct"/>
            <w:tcBorders>
              <w:top w:val="single" w:sz="4" w:space="0" w:color="auto"/>
              <w:left w:val="single" w:sz="4" w:space="0" w:color="auto"/>
              <w:bottom w:val="single" w:sz="4" w:space="0" w:color="auto"/>
              <w:right w:val="single" w:sz="4" w:space="0" w:color="auto"/>
            </w:tcBorders>
            <w:shd w:val="clear" w:color="auto" w:fill="A6A6A6"/>
          </w:tcPr>
          <w:p w:rsidR="009E3E9E" w:rsidRPr="008B130C" w:rsidRDefault="008B130C" w:rsidP="00BF4017">
            <w:pPr>
              <w:tabs>
                <w:tab w:val="left" w:pos="360"/>
              </w:tabs>
              <w:spacing w:line="360" w:lineRule="auto"/>
              <w:rPr>
                <w:rFonts w:ascii="Arial" w:hAnsi="Arial" w:cs="Arial"/>
                <w:b/>
                <w:lang w:val="en-ZA"/>
              </w:rPr>
            </w:pPr>
            <w:r w:rsidRPr="008B130C">
              <w:rPr>
                <w:rFonts w:ascii="Arial" w:hAnsi="Arial" w:cs="Arial"/>
                <w:b/>
                <w:lang w:val="en-ZA"/>
              </w:rPr>
              <w:t>DEPARTMENT OF SCIENCE</w:t>
            </w:r>
            <w:r w:rsidR="00FB23F3">
              <w:rPr>
                <w:rFonts w:ascii="Arial" w:hAnsi="Arial" w:cs="Arial"/>
                <w:b/>
                <w:lang w:val="en-ZA"/>
              </w:rPr>
              <w:t xml:space="preserve"> </w:t>
            </w:r>
            <w:r w:rsidRPr="008B130C">
              <w:rPr>
                <w:rFonts w:ascii="Arial" w:hAnsi="Arial" w:cs="Arial"/>
                <w:b/>
                <w:lang w:val="en-ZA"/>
              </w:rPr>
              <w:t xml:space="preserve">AND TECHNOLOGY </w:t>
            </w:r>
          </w:p>
        </w:tc>
      </w:tr>
      <w:tr w:rsidR="009E3E9E" w:rsidTr="008B130C">
        <w:tc>
          <w:tcPr>
            <w:tcW w:w="1842"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E3E9E" w:rsidRPr="008B130C" w:rsidRDefault="008B130C" w:rsidP="00BF4017">
            <w:pPr>
              <w:spacing w:line="360" w:lineRule="auto"/>
              <w:ind w:left="72"/>
              <w:rPr>
                <w:rFonts w:ascii="Arial" w:hAnsi="Arial" w:cs="Arial"/>
                <w:b/>
                <w:sz w:val="24"/>
                <w:szCs w:val="24"/>
                <w:lang w:val="en-ZA"/>
              </w:rPr>
            </w:pPr>
            <w:r w:rsidRPr="008B130C">
              <w:rPr>
                <w:rFonts w:ascii="Arial" w:hAnsi="Arial" w:cs="Arial"/>
                <w:b/>
                <w:sz w:val="24"/>
                <w:szCs w:val="24"/>
                <w:lang w:val="en-ZA"/>
              </w:rPr>
              <w:t xml:space="preserve">Name of entity </w:t>
            </w:r>
          </w:p>
        </w:tc>
        <w:tc>
          <w:tcPr>
            <w:tcW w:w="315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9E3E9E" w:rsidRPr="008B130C" w:rsidRDefault="008B130C" w:rsidP="00BF4017">
            <w:pPr>
              <w:spacing w:line="360" w:lineRule="auto"/>
              <w:rPr>
                <w:rFonts w:ascii="Arial" w:hAnsi="Arial" w:cs="Arial"/>
                <w:b/>
                <w:sz w:val="24"/>
                <w:szCs w:val="24"/>
                <w:lang w:val="en-ZA"/>
              </w:rPr>
            </w:pPr>
            <w:r w:rsidRPr="008B130C">
              <w:rPr>
                <w:rFonts w:ascii="Arial" w:hAnsi="Arial" w:cs="Arial"/>
                <w:b/>
                <w:sz w:val="24"/>
                <w:szCs w:val="24"/>
                <w:lang w:val="en-ZA"/>
              </w:rPr>
              <w:t xml:space="preserve">Mandate of entity </w:t>
            </w:r>
          </w:p>
        </w:tc>
      </w:tr>
      <w:tr w:rsidR="009E3E9E" w:rsidTr="009E3E9E">
        <w:tc>
          <w:tcPr>
            <w:tcW w:w="1842" w:type="pct"/>
            <w:tcBorders>
              <w:top w:val="single" w:sz="4" w:space="0" w:color="auto"/>
              <w:left w:val="single" w:sz="4" w:space="0" w:color="auto"/>
              <w:bottom w:val="single" w:sz="4" w:space="0" w:color="auto"/>
              <w:right w:val="single" w:sz="4" w:space="0" w:color="auto"/>
            </w:tcBorders>
            <w:hideMark/>
          </w:tcPr>
          <w:p w:rsidR="009E3E9E" w:rsidRPr="009265AC" w:rsidRDefault="009E3E9E" w:rsidP="00BF4017">
            <w:pPr>
              <w:spacing w:line="360" w:lineRule="auto"/>
              <w:ind w:left="72"/>
              <w:rPr>
                <w:rFonts w:ascii="Arial" w:hAnsi="Arial" w:cs="Arial"/>
                <w:sz w:val="24"/>
                <w:szCs w:val="24"/>
                <w:lang w:val="en-ZA"/>
              </w:rPr>
            </w:pPr>
            <w:r w:rsidRPr="009265AC">
              <w:rPr>
                <w:rFonts w:ascii="Arial" w:hAnsi="Arial" w:cs="Arial"/>
                <w:sz w:val="24"/>
                <w:szCs w:val="24"/>
                <w:lang w:val="en-ZA"/>
              </w:rPr>
              <w:t xml:space="preserve">Council for Scientific and Industrial Research (CSIR) </w:t>
            </w:r>
          </w:p>
        </w:tc>
        <w:tc>
          <w:tcPr>
            <w:tcW w:w="3158" w:type="pct"/>
            <w:tcBorders>
              <w:top w:val="single" w:sz="4" w:space="0" w:color="auto"/>
              <w:left w:val="single" w:sz="4" w:space="0" w:color="auto"/>
              <w:bottom w:val="single" w:sz="4" w:space="0" w:color="auto"/>
              <w:right w:val="single" w:sz="4" w:space="0" w:color="auto"/>
            </w:tcBorders>
          </w:tcPr>
          <w:p w:rsidR="009E3E9E" w:rsidRPr="009265AC" w:rsidRDefault="009E3E9E" w:rsidP="00810BA7">
            <w:pPr>
              <w:spacing w:line="360" w:lineRule="auto"/>
              <w:rPr>
                <w:rFonts w:ascii="Arial" w:hAnsi="Arial" w:cs="Arial"/>
                <w:sz w:val="24"/>
                <w:szCs w:val="24"/>
                <w:lang w:val="en-ZA"/>
              </w:rPr>
            </w:pPr>
            <w:r w:rsidRPr="009265AC">
              <w:rPr>
                <w:rFonts w:ascii="Arial" w:hAnsi="Arial" w:cs="Arial"/>
                <w:sz w:val="24"/>
                <w:szCs w:val="24"/>
              </w:rPr>
              <w:t xml:space="preserve">The CSIR is one of the leading S&amp;T, R&amp;D and implementation organisations in Africa.  </w:t>
            </w:r>
          </w:p>
        </w:tc>
      </w:tr>
      <w:tr w:rsidR="009E3E9E" w:rsidTr="009E3E9E">
        <w:tc>
          <w:tcPr>
            <w:tcW w:w="1842" w:type="pct"/>
            <w:tcBorders>
              <w:top w:val="single" w:sz="4" w:space="0" w:color="auto"/>
              <w:left w:val="single" w:sz="4" w:space="0" w:color="auto"/>
              <w:bottom w:val="single" w:sz="4" w:space="0" w:color="auto"/>
              <w:right w:val="single" w:sz="4" w:space="0" w:color="auto"/>
            </w:tcBorders>
          </w:tcPr>
          <w:p w:rsidR="009E3E9E" w:rsidRPr="009265AC" w:rsidRDefault="009E3E9E" w:rsidP="00BF4017">
            <w:pPr>
              <w:spacing w:line="360" w:lineRule="auto"/>
              <w:ind w:left="72"/>
              <w:rPr>
                <w:rFonts w:ascii="Arial" w:hAnsi="Arial" w:cs="Arial"/>
                <w:sz w:val="24"/>
                <w:szCs w:val="24"/>
                <w:lang w:val="en-ZA"/>
              </w:rPr>
            </w:pPr>
            <w:r w:rsidRPr="009265AC">
              <w:rPr>
                <w:rFonts w:ascii="Arial" w:hAnsi="Arial" w:cs="Arial"/>
                <w:sz w:val="24"/>
                <w:szCs w:val="24"/>
                <w:lang w:val="en-ZA"/>
              </w:rPr>
              <w:t>Human Science Research Council (HSRC)</w:t>
            </w:r>
          </w:p>
          <w:p w:rsidR="009E3E9E" w:rsidRPr="009265AC" w:rsidRDefault="009E3E9E" w:rsidP="00BF4017">
            <w:pPr>
              <w:spacing w:line="360" w:lineRule="auto"/>
              <w:ind w:left="72"/>
              <w:rPr>
                <w:rFonts w:ascii="Arial" w:hAnsi="Arial" w:cs="Arial"/>
                <w:sz w:val="24"/>
                <w:szCs w:val="24"/>
                <w:lang w:val="en-ZA"/>
              </w:rPr>
            </w:pPr>
          </w:p>
        </w:tc>
        <w:tc>
          <w:tcPr>
            <w:tcW w:w="3158" w:type="pct"/>
            <w:tcBorders>
              <w:top w:val="single" w:sz="4" w:space="0" w:color="auto"/>
              <w:left w:val="single" w:sz="4" w:space="0" w:color="auto"/>
              <w:bottom w:val="single" w:sz="4" w:space="0" w:color="auto"/>
              <w:right w:val="single" w:sz="4" w:space="0" w:color="auto"/>
            </w:tcBorders>
          </w:tcPr>
          <w:p w:rsidR="009E3E9E" w:rsidRPr="009265AC" w:rsidRDefault="009E3E9E" w:rsidP="00810BA7">
            <w:pPr>
              <w:spacing w:line="240" w:lineRule="auto"/>
              <w:rPr>
                <w:rFonts w:ascii="Arial" w:hAnsi="Arial" w:cs="Arial"/>
                <w:sz w:val="24"/>
                <w:szCs w:val="24"/>
              </w:rPr>
            </w:pPr>
            <w:r w:rsidRPr="009265AC">
              <w:rPr>
                <w:rFonts w:ascii="Arial" w:hAnsi="Arial" w:cs="Arial"/>
                <w:sz w:val="24"/>
                <w:szCs w:val="24"/>
              </w:rPr>
              <w:t>The HSRC is mandated to address developmental problems in</w:t>
            </w:r>
            <w:r w:rsidR="00810BA7" w:rsidRPr="009265AC">
              <w:rPr>
                <w:rFonts w:ascii="Arial" w:hAnsi="Arial" w:cs="Arial"/>
                <w:sz w:val="24"/>
                <w:szCs w:val="24"/>
              </w:rPr>
              <w:t xml:space="preserve"> </w:t>
            </w:r>
            <w:r w:rsidRPr="009265AC">
              <w:rPr>
                <w:rFonts w:ascii="Arial" w:hAnsi="Arial" w:cs="Arial"/>
                <w:sz w:val="24"/>
                <w:szCs w:val="24"/>
              </w:rPr>
              <w:t>South Africa, Africa and the rest of the world through its research, thereby contributing to the improvement of the quality of lives of vulnerable and marginalised groups</w:t>
            </w:r>
          </w:p>
          <w:p w:rsidR="009E3E9E" w:rsidRPr="009265AC" w:rsidRDefault="009E3E9E" w:rsidP="00BF4017">
            <w:pPr>
              <w:spacing w:line="360" w:lineRule="auto"/>
              <w:rPr>
                <w:rFonts w:ascii="Arial" w:hAnsi="Arial" w:cs="Arial"/>
                <w:sz w:val="24"/>
                <w:szCs w:val="24"/>
                <w:lang w:val="en-ZA"/>
              </w:rPr>
            </w:pPr>
          </w:p>
        </w:tc>
      </w:tr>
      <w:tr w:rsidR="009E3E9E" w:rsidTr="009E3E9E">
        <w:tc>
          <w:tcPr>
            <w:tcW w:w="1842" w:type="pct"/>
            <w:tcBorders>
              <w:top w:val="single" w:sz="4" w:space="0" w:color="auto"/>
              <w:left w:val="single" w:sz="4" w:space="0" w:color="auto"/>
              <w:bottom w:val="single" w:sz="4" w:space="0" w:color="auto"/>
              <w:right w:val="single" w:sz="4" w:space="0" w:color="auto"/>
            </w:tcBorders>
            <w:hideMark/>
          </w:tcPr>
          <w:p w:rsidR="009E3E9E" w:rsidRPr="009265AC" w:rsidRDefault="009E3E9E" w:rsidP="00BF4017">
            <w:pPr>
              <w:spacing w:line="360" w:lineRule="auto"/>
              <w:ind w:left="72"/>
              <w:rPr>
                <w:rFonts w:ascii="Arial" w:hAnsi="Arial" w:cs="Arial"/>
                <w:sz w:val="24"/>
                <w:szCs w:val="24"/>
                <w:lang w:val="en-ZA"/>
              </w:rPr>
            </w:pPr>
            <w:r w:rsidRPr="009265AC">
              <w:rPr>
                <w:rFonts w:ascii="Arial" w:hAnsi="Arial" w:cs="Arial"/>
                <w:sz w:val="24"/>
                <w:szCs w:val="24"/>
                <w:lang w:val="en-ZA"/>
              </w:rPr>
              <w:t>National Research Foundation (NRF).</w:t>
            </w:r>
          </w:p>
        </w:tc>
        <w:tc>
          <w:tcPr>
            <w:tcW w:w="3158" w:type="pct"/>
            <w:tcBorders>
              <w:top w:val="single" w:sz="4" w:space="0" w:color="auto"/>
              <w:left w:val="single" w:sz="4" w:space="0" w:color="auto"/>
              <w:bottom w:val="single" w:sz="4" w:space="0" w:color="auto"/>
              <w:right w:val="single" w:sz="4" w:space="0" w:color="auto"/>
            </w:tcBorders>
            <w:hideMark/>
          </w:tcPr>
          <w:p w:rsidR="009E3E9E" w:rsidRPr="009265AC" w:rsidRDefault="009E3E9E" w:rsidP="00BF4017">
            <w:pPr>
              <w:spacing w:line="360" w:lineRule="auto"/>
              <w:rPr>
                <w:rFonts w:ascii="Arial" w:hAnsi="Arial" w:cs="Arial"/>
                <w:sz w:val="24"/>
                <w:szCs w:val="24"/>
                <w:lang w:val="en-ZA"/>
              </w:rPr>
            </w:pPr>
            <w:r w:rsidRPr="009265AC">
              <w:rPr>
                <w:rFonts w:ascii="Arial" w:hAnsi="Arial" w:cs="Arial"/>
                <w:sz w:val="24"/>
                <w:szCs w:val="24"/>
              </w:rPr>
              <w:t xml:space="preserve">The mandate of the NRF is to promote and support research through </w:t>
            </w:r>
            <w:r w:rsidRPr="009265AC">
              <w:rPr>
                <w:rFonts w:ascii="Arial" w:hAnsi="Arial" w:cs="Arial"/>
                <w:sz w:val="24"/>
                <w:szCs w:val="24"/>
              </w:rPr>
              <w:lastRenderedPageBreak/>
              <w:t>funding, human resource development and the provision of the necessary research facilities in order to facilitate the creation of knowledge, innovation and development in all fields of science and technology, including indigenous knowledge, and thereby contribute to the improvement of the quality of life of all South Africans.</w:t>
            </w:r>
          </w:p>
        </w:tc>
      </w:tr>
      <w:tr w:rsidR="009E3E9E" w:rsidTr="009E3E9E">
        <w:tc>
          <w:tcPr>
            <w:tcW w:w="1842" w:type="pct"/>
            <w:tcBorders>
              <w:top w:val="single" w:sz="4" w:space="0" w:color="auto"/>
              <w:left w:val="single" w:sz="4" w:space="0" w:color="auto"/>
              <w:bottom w:val="single" w:sz="4" w:space="0" w:color="auto"/>
              <w:right w:val="single" w:sz="4" w:space="0" w:color="auto"/>
            </w:tcBorders>
            <w:hideMark/>
          </w:tcPr>
          <w:p w:rsidR="009E3E9E" w:rsidRPr="009265AC" w:rsidRDefault="009E3E9E" w:rsidP="00BF4017">
            <w:pPr>
              <w:spacing w:line="360" w:lineRule="auto"/>
              <w:ind w:left="72"/>
              <w:rPr>
                <w:rFonts w:ascii="Arial" w:hAnsi="Arial" w:cs="Arial"/>
                <w:sz w:val="24"/>
                <w:szCs w:val="24"/>
                <w:lang w:val="en-ZA"/>
              </w:rPr>
            </w:pPr>
            <w:r w:rsidRPr="009265AC">
              <w:rPr>
                <w:rFonts w:ascii="Arial" w:hAnsi="Arial" w:cs="Arial"/>
                <w:color w:val="000000"/>
                <w:sz w:val="24"/>
                <w:szCs w:val="24"/>
              </w:rPr>
              <w:lastRenderedPageBreak/>
              <w:t>National Advisory Council on Innovation</w:t>
            </w:r>
          </w:p>
        </w:tc>
        <w:tc>
          <w:tcPr>
            <w:tcW w:w="3158" w:type="pct"/>
            <w:tcBorders>
              <w:top w:val="single" w:sz="4" w:space="0" w:color="auto"/>
              <w:left w:val="single" w:sz="4" w:space="0" w:color="auto"/>
              <w:bottom w:val="single" w:sz="4" w:space="0" w:color="auto"/>
              <w:right w:val="single" w:sz="4" w:space="0" w:color="auto"/>
            </w:tcBorders>
          </w:tcPr>
          <w:p w:rsidR="009E3E9E" w:rsidRPr="009265AC" w:rsidRDefault="00810BA7" w:rsidP="00BF4017">
            <w:pPr>
              <w:spacing w:line="360" w:lineRule="auto"/>
              <w:rPr>
                <w:rFonts w:ascii="Arial" w:hAnsi="Arial" w:cs="Arial"/>
                <w:sz w:val="24"/>
                <w:szCs w:val="24"/>
                <w:lang w:val="en-ZA"/>
              </w:rPr>
            </w:pPr>
            <w:r w:rsidRPr="009265AC">
              <w:rPr>
                <w:rFonts w:ascii="Arial" w:hAnsi="Arial" w:cs="Arial"/>
                <w:sz w:val="24"/>
                <w:szCs w:val="24"/>
              </w:rPr>
              <w:t>The Council's mandate involves: coordination and stimulation of the National System of Innovation (NSI); promotion of cooperation within the NSI; structuring, governance and coordination of the Science and Technology (S&amp;T) system; revision of the innovation policy; strategies for the promotion of all aspects of technological innovation; identification of Research and Development (R&amp;D) priorities; and funding of the S&amp;T system.</w:t>
            </w:r>
          </w:p>
        </w:tc>
      </w:tr>
    </w:tbl>
    <w:p w:rsidR="009E3E9E" w:rsidRDefault="009E3E9E" w:rsidP="009603C6">
      <w:pPr>
        <w:spacing w:line="240" w:lineRule="auto"/>
        <w:rPr>
          <w:rFonts w:ascii="Arial" w:hAnsi="Arial" w:cs="Arial"/>
          <w:b/>
          <w:sz w:val="24"/>
          <w:szCs w:val="24"/>
        </w:rPr>
      </w:pPr>
    </w:p>
    <w:p w:rsidR="009E3E9E" w:rsidRPr="009265AC" w:rsidRDefault="009E3E9E" w:rsidP="009603C6">
      <w:pPr>
        <w:spacing w:line="240" w:lineRule="auto"/>
        <w:rPr>
          <w:rFonts w:ascii="Arial" w:hAnsi="Arial" w:cs="Arial"/>
          <w:b/>
          <w:sz w:val="24"/>
          <w:szCs w:val="24"/>
        </w:rPr>
      </w:pPr>
      <w:r w:rsidRPr="009265AC">
        <w:rPr>
          <w:rFonts w:ascii="Arial" w:hAnsi="Arial" w:cs="Arial"/>
          <w:b/>
          <w:sz w:val="24"/>
          <w:szCs w:val="24"/>
        </w:rPr>
        <w:t>(d)  Department of Telecommunications and Postal Services</w:t>
      </w:r>
      <w:r w:rsidR="00851EE7" w:rsidRPr="009265AC">
        <w:rPr>
          <w:rFonts w:ascii="Arial" w:hAnsi="Arial" w:cs="Arial"/>
          <w:b/>
          <w:sz w:val="24"/>
          <w:szCs w:val="24"/>
        </w:rPr>
        <w:t xml:space="preserve"> (DTPS)</w:t>
      </w:r>
    </w:p>
    <w:p w:rsidR="00EF2024" w:rsidRPr="009265AC" w:rsidRDefault="00EF2024" w:rsidP="009603C6">
      <w:pPr>
        <w:spacing w:line="240" w:lineRule="auto"/>
        <w:rPr>
          <w:rFonts w:ascii="Arial" w:hAnsi="Arial" w:cs="Arial"/>
          <w:b/>
          <w:sz w:val="24"/>
          <w:szCs w:val="24"/>
        </w:rPr>
      </w:pPr>
    </w:p>
    <w:p w:rsidR="00EF2024" w:rsidRPr="009265AC" w:rsidRDefault="00EF2024" w:rsidP="009603C6">
      <w:pPr>
        <w:spacing w:line="240" w:lineRule="auto"/>
        <w:rPr>
          <w:rFonts w:ascii="Arial" w:hAnsi="Arial" w:cs="Arial"/>
          <w:b/>
          <w:sz w:val="24"/>
          <w:szCs w:val="24"/>
        </w:rPr>
      </w:pPr>
      <w:r w:rsidRPr="009265AC">
        <w:rPr>
          <w:rFonts w:ascii="Arial" w:hAnsi="Arial" w:cs="Arial"/>
          <w:b/>
          <w:sz w:val="24"/>
          <w:szCs w:val="24"/>
        </w:rPr>
        <w:t xml:space="preserve">1.1.7  Mandate </w:t>
      </w:r>
    </w:p>
    <w:p w:rsidR="009E3E9E" w:rsidRPr="009265AC" w:rsidRDefault="009E3E9E" w:rsidP="009603C6">
      <w:pPr>
        <w:spacing w:line="240" w:lineRule="auto"/>
        <w:rPr>
          <w:rFonts w:ascii="Arial" w:hAnsi="Arial" w:cs="Arial"/>
          <w:sz w:val="24"/>
          <w:szCs w:val="24"/>
        </w:rPr>
      </w:pPr>
      <w:r w:rsidRPr="009265AC">
        <w:rPr>
          <w:rFonts w:ascii="Arial" w:hAnsi="Arial" w:cs="Arial"/>
          <w:sz w:val="24"/>
          <w:szCs w:val="24"/>
        </w:rPr>
        <w:t xml:space="preserve"> </w:t>
      </w:r>
      <w:r w:rsidR="00851EE7" w:rsidRPr="009265AC">
        <w:rPr>
          <w:rFonts w:ascii="Arial" w:hAnsi="Arial" w:cs="Arial"/>
          <w:sz w:val="24"/>
          <w:szCs w:val="24"/>
        </w:rPr>
        <w:t>To create a vibrant ICT sector that ensures that all South Africans have access to robust, reliable, affordable and secure ICT services in order to advance socio-economic development goals and support the Africa agenda and contribute to building a better world”. </w:t>
      </w:r>
    </w:p>
    <w:p w:rsidR="00EF2024" w:rsidRPr="009265AC" w:rsidRDefault="00EF2024" w:rsidP="009603C6">
      <w:pPr>
        <w:spacing w:line="240" w:lineRule="auto"/>
        <w:rPr>
          <w:rFonts w:ascii="Arial" w:hAnsi="Arial" w:cs="Arial"/>
          <w:b/>
          <w:sz w:val="24"/>
          <w:szCs w:val="24"/>
        </w:rPr>
      </w:pPr>
      <w:r w:rsidRPr="009265AC">
        <w:rPr>
          <w:rFonts w:ascii="Arial" w:hAnsi="Arial" w:cs="Arial"/>
          <w:b/>
          <w:sz w:val="24"/>
          <w:szCs w:val="24"/>
        </w:rPr>
        <w:t xml:space="preserve">1.1.8  Strategic Objective </w:t>
      </w:r>
    </w:p>
    <w:p w:rsidR="008A0C97" w:rsidRPr="00D83EB3" w:rsidRDefault="008A0C97" w:rsidP="008A0C97">
      <w:pPr>
        <w:spacing w:line="240" w:lineRule="auto"/>
        <w:rPr>
          <w:rFonts w:ascii="Arial" w:hAnsi="Arial" w:cs="Arial"/>
          <w:sz w:val="24"/>
          <w:szCs w:val="24"/>
        </w:rPr>
      </w:pPr>
      <w:r w:rsidRPr="00D83EB3">
        <w:rPr>
          <w:rFonts w:ascii="Arial" w:hAnsi="Arial" w:cs="Arial"/>
          <w:sz w:val="24"/>
          <w:szCs w:val="24"/>
        </w:rPr>
        <w:lastRenderedPageBreak/>
        <w:t>Implementation of the National Integrated ICT Policy White Paper</w:t>
      </w:r>
      <w:r>
        <w:rPr>
          <w:rFonts w:ascii="Arial" w:hAnsi="Arial" w:cs="Arial"/>
          <w:sz w:val="24"/>
          <w:szCs w:val="24"/>
        </w:rPr>
        <w:t xml:space="preserve">, the national </w:t>
      </w:r>
      <w:r w:rsidRPr="00D83EB3">
        <w:rPr>
          <w:rFonts w:ascii="Arial" w:hAnsi="Arial" w:cs="Arial"/>
          <w:sz w:val="24"/>
          <w:szCs w:val="24"/>
        </w:rPr>
        <w:t>e-Strategy</w:t>
      </w:r>
      <w:r>
        <w:rPr>
          <w:rFonts w:ascii="Arial" w:hAnsi="Arial" w:cs="Arial"/>
          <w:sz w:val="24"/>
          <w:szCs w:val="24"/>
        </w:rPr>
        <w:t>,</w:t>
      </w:r>
      <w:r w:rsidRPr="00F93772">
        <w:rPr>
          <w:rFonts w:ascii="Arial" w:hAnsi="Arial" w:cs="Arial"/>
          <w:sz w:val="24"/>
          <w:szCs w:val="24"/>
        </w:rPr>
        <w:t xml:space="preserve"> </w:t>
      </w:r>
      <w:r w:rsidRPr="00D83EB3">
        <w:rPr>
          <w:rFonts w:ascii="Arial" w:hAnsi="Arial" w:cs="Arial"/>
          <w:sz w:val="24"/>
          <w:szCs w:val="24"/>
        </w:rPr>
        <w:t>the ICT SMME development Strategy</w:t>
      </w:r>
      <w:r>
        <w:rPr>
          <w:rFonts w:ascii="Arial" w:hAnsi="Arial" w:cs="Arial"/>
          <w:sz w:val="24"/>
          <w:szCs w:val="24"/>
        </w:rPr>
        <w:t>,</w:t>
      </w:r>
      <w:r w:rsidRPr="00D83EB3">
        <w:rPr>
          <w:rFonts w:ascii="Arial" w:hAnsi="Arial" w:cs="Arial"/>
          <w:sz w:val="24"/>
          <w:szCs w:val="24"/>
        </w:rPr>
        <w:t xml:space="preserve"> e-Government Strategy</w:t>
      </w:r>
      <w:r>
        <w:rPr>
          <w:rFonts w:ascii="Arial" w:hAnsi="Arial" w:cs="Arial"/>
          <w:sz w:val="24"/>
          <w:szCs w:val="24"/>
        </w:rPr>
        <w:t xml:space="preserve"> as well as the SA Connect b</w:t>
      </w:r>
      <w:r w:rsidRPr="00D83EB3">
        <w:rPr>
          <w:rFonts w:ascii="Arial" w:hAnsi="Arial" w:cs="Arial"/>
          <w:sz w:val="24"/>
          <w:szCs w:val="24"/>
        </w:rPr>
        <w:t>roadband connectivity</w:t>
      </w:r>
    </w:p>
    <w:p w:rsidR="00904DA4" w:rsidRDefault="00904DA4" w:rsidP="009603C6">
      <w:pPr>
        <w:spacing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4"/>
        <w:gridCol w:w="8422"/>
      </w:tblGrid>
      <w:tr w:rsidR="00904DA4" w:rsidTr="00904DA4">
        <w:tc>
          <w:tcPr>
            <w:tcW w:w="5000" w:type="pct"/>
            <w:gridSpan w:val="2"/>
            <w:tcBorders>
              <w:top w:val="single" w:sz="4" w:space="0" w:color="auto"/>
              <w:left w:val="single" w:sz="4" w:space="0" w:color="auto"/>
              <w:bottom w:val="single" w:sz="4" w:space="0" w:color="auto"/>
            </w:tcBorders>
            <w:shd w:val="clear" w:color="auto" w:fill="A6A6A6" w:themeFill="background1" w:themeFillShade="A6"/>
          </w:tcPr>
          <w:p w:rsidR="00904DA4" w:rsidRPr="00851EE7" w:rsidRDefault="00904DA4" w:rsidP="00904DA4">
            <w:pPr>
              <w:jc w:val="center"/>
              <w:rPr>
                <w:rFonts w:ascii="Arial" w:hAnsi="Arial" w:cs="Arial"/>
                <w:b/>
                <w:sz w:val="24"/>
                <w:szCs w:val="24"/>
                <w:lang w:val="en-ZA"/>
              </w:rPr>
            </w:pPr>
            <w:r w:rsidRPr="00851EE7">
              <w:rPr>
                <w:rFonts w:ascii="Arial" w:hAnsi="Arial" w:cs="Arial"/>
                <w:b/>
                <w:sz w:val="24"/>
                <w:szCs w:val="24"/>
                <w:lang w:val="en-ZA"/>
              </w:rPr>
              <w:t>Department of Telecommunications and Postal Services</w:t>
            </w:r>
          </w:p>
        </w:tc>
      </w:tr>
      <w:tr w:rsidR="00851EE7" w:rsidTr="00851EE7">
        <w:tc>
          <w:tcPr>
            <w:tcW w:w="180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51EE7" w:rsidRPr="00851EE7" w:rsidRDefault="00851EE7" w:rsidP="00BF4017">
            <w:pPr>
              <w:spacing w:line="360" w:lineRule="auto"/>
              <w:ind w:left="72"/>
              <w:rPr>
                <w:rFonts w:ascii="Arial" w:hAnsi="Arial" w:cs="Arial"/>
                <w:b/>
                <w:sz w:val="24"/>
                <w:szCs w:val="24"/>
                <w:lang w:val="en-ZA"/>
              </w:rPr>
            </w:pPr>
            <w:r w:rsidRPr="00851EE7">
              <w:rPr>
                <w:rFonts w:ascii="Arial" w:hAnsi="Arial" w:cs="Arial"/>
                <w:b/>
                <w:sz w:val="24"/>
                <w:szCs w:val="24"/>
                <w:lang w:val="en-ZA"/>
              </w:rPr>
              <w:t>Name of entities</w:t>
            </w:r>
          </w:p>
        </w:tc>
        <w:tc>
          <w:tcPr>
            <w:tcW w:w="319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51EE7" w:rsidRPr="00851EE7" w:rsidRDefault="00851EE7" w:rsidP="00BF4017">
            <w:pPr>
              <w:rPr>
                <w:rFonts w:ascii="Arial" w:hAnsi="Arial" w:cs="Arial"/>
                <w:b/>
                <w:sz w:val="24"/>
                <w:szCs w:val="24"/>
                <w:lang w:val="en-ZA"/>
              </w:rPr>
            </w:pPr>
            <w:r w:rsidRPr="00851EE7">
              <w:rPr>
                <w:rFonts w:ascii="Arial" w:hAnsi="Arial" w:cs="Arial"/>
                <w:b/>
                <w:sz w:val="24"/>
                <w:szCs w:val="24"/>
                <w:lang w:val="en-ZA"/>
              </w:rPr>
              <w:t xml:space="preserve">Mandate of entity </w:t>
            </w:r>
          </w:p>
        </w:tc>
      </w:tr>
      <w:tr w:rsidR="00851EE7" w:rsidTr="00851EE7">
        <w:tc>
          <w:tcPr>
            <w:tcW w:w="1804" w:type="pct"/>
            <w:tcBorders>
              <w:top w:val="single" w:sz="4" w:space="0" w:color="auto"/>
              <w:left w:val="single" w:sz="4" w:space="0" w:color="auto"/>
              <w:bottom w:val="single" w:sz="4" w:space="0" w:color="auto"/>
              <w:right w:val="single" w:sz="4" w:space="0" w:color="auto"/>
            </w:tcBorders>
          </w:tcPr>
          <w:p w:rsidR="00851EE7" w:rsidRDefault="00851EE7" w:rsidP="00BF4017">
            <w:pPr>
              <w:spacing w:line="360" w:lineRule="auto"/>
              <w:ind w:left="72"/>
              <w:rPr>
                <w:rFonts w:ascii="Arial" w:hAnsi="Arial" w:cs="Arial"/>
                <w:sz w:val="20"/>
                <w:szCs w:val="20"/>
                <w:lang w:val="en-ZA"/>
              </w:rPr>
            </w:pPr>
            <w:r>
              <w:rPr>
                <w:rFonts w:ascii="Arial" w:hAnsi="Arial" w:cs="Arial"/>
                <w:sz w:val="20"/>
                <w:szCs w:val="20"/>
                <w:lang w:val="en-ZA"/>
              </w:rPr>
              <w:t>South African Post Office (SAPO)</w:t>
            </w:r>
          </w:p>
          <w:p w:rsidR="00851EE7" w:rsidRDefault="00851EE7" w:rsidP="00BF4017">
            <w:pPr>
              <w:spacing w:line="360" w:lineRule="auto"/>
              <w:ind w:left="72"/>
              <w:rPr>
                <w:rFonts w:ascii="Arial" w:hAnsi="Arial" w:cs="Arial"/>
                <w:sz w:val="20"/>
                <w:szCs w:val="20"/>
                <w:lang w:val="en-ZA"/>
              </w:rPr>
            </w:pPr>
          </w:p>
        </w:tc>
        <w:tc>
          <w:tcPr>
            <w:tcW w:w="3196" w:type="pct"/>
            <w:tcBorders>
              <w:top w:val="single" w:sz="4" w:space="0" w:color="auto"/>
              <w:left w:val="single" w:sz="4" w:space="0" w:color="auto"/>
              <w:bottom w:val="single" w:sz="4" w:space="0" w:color="auto"/>
              <w:right w:val="single" w:sz="4" w:space="0" w:color="auto"/>
            </w:tcBorders>
          </w:tcPr>
          <w:p w:rsidR="00851EE7" w:rsidRDefault="00851EE7" w:rsidP="00BF4017">
            <w:pPr>
              <w:rPr>
                <w:rFonts w:ascii="Arial" w:hAnsi="Arial" w:cs="Arial"/>
                <w:sz w:val="20"/>
                <w:szCs w:val="20"/>
                <w:lang w:val="en-ZA"/>
              </w:rPr>
            </w:pPr>
            <w:r>
              <w:rPr>
                <w:rFonts w:ascii="Arial" w:hAnsi="Arial" w:cs="Arial"/>
                <w:sz w:val="20"/>
                <w:szCs w:val="20"/>
                <w:lang w:val="en-ZA"/>
              </w:rPr>
              <w:t xml:space="preserve">To provide affordable and accessible postal and financial services to South Africans. </w:t>
            </w:r>
          </w:p>
          <w:p w:rsidR="00851EE7" w:rsidRDefault="00851EE7" w:rsidP="00BF4017">
            <w:pPr>
              <w:jc w:val="both"/>
              <w:rPr>
                <w:rFonts w:ascii="Arial" w:hAnsi="Arial" w:cs="Arial"/>
                <w:sz w:val="20"/>
                <w:szCs w:val="20"/>
                <w:lang w:val="en-ZA"/>
              </w:rPr>
            </w:pPr>
          </w:p>
        </w:tc>
      </w:tr>
      <w:tr w:rsidR="00851EE7" w:rsidTr="00851EE7">
        <w:tc>
          <w:tcPr>
            <w:tcW w:w="1804" w:type="pct"/>
            <w:tcBorders>
              <w:top w:val="single" w:sz="4" w:space="0" w:color="auto"/>
              <w:left w:val="single" w:sz="4" w:space="0" w:color="auto"/>
              <w:bottom w:val="single" w:sz="4" w:space="0" w:color="auto"/>
              <w:right w:val="single" w:sz="4" w:space="0" w:color="auto"/>
            </w:tcBorders>
            <w:hideMark/>
          </w:tcPr>
          <w:p w:rsidR="00851EE7" w:rsidRDefault="00851EE7" w:rsidP="00BF4017">
            <w:pPr>
              <w:spacing w:line="360" w:lineRule="auto"/>
              <w:ind w:left="72"/>
              <w:rPr>
                <w:rFonts w:ascii="Arial" w:hAnsi="Arial" w:cs="Arial"/>
                <w:sz w:val="20"/>
                <w:szCs w:val="20"/>
                <w:lang w:val="en-ZA"/>
              </w:rPr>
            </w:pPr>
            <w:r>
              <w:rPr>
                <w:rFonts w:ascii="Arial" w:hAnsi="Arial" w:cs="Arial"/>
                <w:sz w:val="20"/>
                <w:szCs w:val="20"/>
                <w:lang w:val="en-ZA"/>
              </w:rPr>
              <w:t xml:space="preserve">Sentech </w:t>
            </w:r>
          </w:p>
        </w:tc>
        <w:tc>
          <w:tcPr>
            <w:tcW w:w="3196" w:type="pct"/>
            <w:tcBorders>
              <w:top w:val="single" w:sz="4" w:space="0" w:color="auto"/>
              <w:left w:val="single" w:sz="4" w:space="0" w:color="auto"/>
              <w:bottom w:val="single" w:sz="4" w:space="0" w:color="auto"/>
              <w:right w:val="single" w:sz="4" w:space="0" w:color="auto"/>
            </w:tcBorders>
          </w:tcPr>
          <w:p w:rsidR="00851EE7" w:rsidRDefault="00851EE7" w:rsidP="00BF4017">
            <w:pPr>
              <w:rPr>
                <w:rFonts w:ascii="Arial" w:hAnsi="Arial" w:cs="Arial"/>
                <w:sz w:val="20"/>
                <w:szCs w:val="20"/>
                <w:lang w:val="en-ZA"/>
              </w:rPr>
            </w:pPr>
            <w:r>
              <w:rPr>
                <w:rFonts w:ascii="Arial" w:hAnsi="Arial" w:cs="Arial"/>
                <w:sz w:val="20"/>
                <w:szCs w:val="20"/>
                <w:lang w:val="en-ZA"/>
              </w:rPr>
              <w:t>Provides broadcasting signal distribution for broadcasting licences</w:t>
            </w:r>
          </w:p>
          <w:p w:rsidR="00851EE7" w:rsidRDefault="00851EE7" w:rsidP="00BF4017">
            <w:pPr>
              <w:rPr>
                <w:rFonts w:ascii="Arial" w:hAnsi="Arial" w:cs="Arial"/>
                <w:sz w:val="20"/>
                <w:szCs w:val="20"/>
                <w:lang w:val="en-ZA"/>
              </w:rPr>
            </w:pPr>
          </w:p>
        </w:tc>
      </w:tr>
      <w:tr w:rsidR="00851EE7" w:rsidTr="00851EE7">
        <w:tc>
          <w:tcPr>
            <w:tcW w:w="1804" w:type="pct"/>
            <w:tcBorders>
              <w:top w:val="single" w:sz="4" w:space="0" w:color="auto"/>
              <w:left w:val="single" w:sz="4" w:space="0" w:color="auto"/>
              <w:bottom w:val="single" w:sz="4" w:space="0" w:color="auto"/>
              <w:right w:val="single" w:sz="4" w:space="0" w:color="auto"/>
            </w:tcBorders>
          </w:tcPr>
          <w:p w:rsidR="00851EE7" w:rsidRDefault="00851EE7" w:rsidP="00130932">
            <w:pPr>
              <w:autoSpaceDE w:val="0"/>
              <w:autoSpaceDN w:val="0"/>
              <w:adjustRightInd w:val="0"/>
              <w:spacing w:line="240" w:lineRule="auto"/>
              <w:rPr>
                <w:rFonts w:ascii="Arial" w:hAnsi="Arial" w:cs="Arial"/>
                <w:sz w:val="20"/>
                <w:szCs w:val="20"/>
                <w:lang w:val="en-ZA" w:eastAsia="en-ZA"/>
              </w:rPr>
            </w:pPr>
            <w:r>
              <w:rPr>
                <w:rFonts w:ascii="Arial" w:hAnsi="Arial" w:cs="Arial"/>
                <w:sz w:val="20"/>
                <w:szCs w:val="20"/>
                <w:lang w:val="en-ZA" w:eastAsia="en-ZA"/>
              </w:rPr>
              <w:t>Universal Service and</w:t>
            </w:r>
            <w:r w:rsidR="0070378A">
              <w:rPr>
                <w:rFonts w:ascii="Arial" w:hAnsi="Arial" w:cs="Arial"/>
                <w:sz w:val="20"/>
                <w:szCs w:val="20"/>
                <w:lang w:val="en-ZA" w:eastAsia="en-ZA"/>
              </w:rPr>
              <w:t xml:space="preserve"> </w:t>
            </w:r>
            <w:r>
              <w:rPr>
                <w:rFonts w:ascii="Arial" w:hAnsi="Arial" w:cs="Arial"/>
                <w:sz w:val="20"/>
                <w:szCs w:val="20"/>
                <w:lang w:val="en-ZA" w:eastAsia="en-ZA"/>
              </w:rPr>
              <w:t>Access Agency of South</w:t>
            </w:r>
          </w:p>
          <w:p w:rsidR="00851EE7" w:rsidRDefault="00851EE7" w:rsidP="00130932">
            <w:pPr>
              <w:autoSpaceDE w:val="0"/>
              <w:autoSpaceDN w:val="0"/>
              <w:adjustRightInd w:val="0"/>
              <w:spacing w:line="240" w:lineRule="auto"/>
              <w:rPr>
                <w:rFonts w:ascii="Arial" w:hAnsi="Arial" w:cs="Arial"/>
                <w:sz w:val="20"/>
                <w:szCs w:val="20"/>
                <w:lang w:val="en-ZA" w:eastAsia="en-ZA"/>
              </w:rPr>
            </w:pPr>
            <w:r>
              <w:rPr>
                <w:rFonts w:ascii="Arial" w:hAnsi="Arial" w:cs="Arial"/>
                <w:sz w:val="20"/>
                <w:szCs w:val="20"/>
                <w:lang w:val="en-ZA" w:eastAsia="en-ZA"/>
              </w:rPr>
              <w:t>Africa (USAASA)</w:t>
            </w:r>
          </w:p>
          <w:p w:rsidR="00851EE7" w:rsidRDefault="00851EE7" w:rsidP="00130932">
            <w:pPr>
              <w:spacing w:line="240" w:lineRule="auto"/>
              <w:ind w:left="72"/>
              <w:rPr>
                <w:rFonts w:ascii="Arial" w:hAnsi="Arial" w:cs="Arial"/>
                <w:sz w:val="20"/>
                <w:szCs w:val="20"/>
                <w:lang w:val="en-ZA"/>
              </w:rPr>
            </w:pPr>
          </w:p>
        </w:tc>
        <w:tc>
          <w:tcPr>
            <w:tcW w:w="3196" w:type="pct"/>
            <w:tcBorders>
              <w:top w:val="single" w:sz="4" w:space="0" w:color="auto"/>
              <w:left w:val="single" w:sz="4" w:space="0" w:color="auto"/>
              <w:bottom w:val="single" w:sz="4" w:space="0" w:color="auto"/>
              <w:right w:val="single" w:sz="4" w:space="0" w:color="auto"/>
            </w:tcBorders>
          </w:tcPr>
          <w:p w:rsidR="00851EE7" w:rsidRDefault="00851EE7" w:rsidP="00130932">
            <w:pPr>
              <w:spacing w:line="240" w:lineRule="auto"/>
              <w:rPr>
                <w:rFonts w:ascii="Arial" w:hAnsi="Arial" w:cs="Arial"/>
                <w:sz w:val="20"/>
                <w:szCs w:val="20"/>
                <w:lang w:val="en-ZA"/>
              </w:rPr>
            </w:pPr>
            <w:r>
              <w:rPr>
                <w:rFonts w:ascii="Arial" w:hAnsi="Arial" w:cs="Arial"/>
                <w:sz w:val="20"/>
                <w:szCs w:val="20"/>
                <w:lang w:val="en-ZA"/>
              </w:rPr>
              <w:t>The Universal Service and Access</w:t>
            </w:r>
            <w:r w:rsidR="0070378A">
              <w:rPr>
                <w:rFonts w:ascii="Arial" w:hAnsi="Arial" w:cs="Arial"/>
                <w:sz w:val="20"/>
                <w:szCs w:val="20"/>
                <w:lang w:val="en-ZA"/>
              </w:rPr>
              <w:t xml:space="preserve"> </w:t>
            </w:r>
            <w:r>
              <w:rPr>
                <w:rFonts w:ascii="Arial" w:hAnsi="Arial" w:cs="Arial"/>
                <w:sz w:val="20"/>
                <w:szCs w:val="20"/>
                <w:lang w:val="en-ZA"/>
              </w:rPr>
              <w:t>Agency is mandated by law to oversee,</w:t>
            </w:r>
          </w:p>
          <w:p w:rsidR="00851EE7" w:rsidRDefault="00851EE7" w:rsidP="00130932">
            <w:pPr>
              <w:spacing w:line="240" w:lineRule="auto"/>
              <w:rPr>
                <w:rFonts w:ascii="Arial" w:hAnsi="Arial" w:cs="Arial"/>
                <w:sz w:val="20"/>
                <w:szCs w:val="20"/>
                <w:lang w:val="en-ZA"/>
              </w:rPr>
            </w:pPr>
            <w:r>
              <w:rPr>
                <w:rFonts w:ascii="Arial" w:hAnsi="Arial" w:cs="Arial"/>
                <w:sz w:val="20"/>
                <w:szCs w:val="20"/>
                <w:lang w:val="en-ZA"/>
              </w:rPr>
              <w:t>advocate and initiate all matters</w:t>
            </w:r>
            <w:r w:rsidR="0070378A">
              <w:rPr>
                <w:rFonts w:ascii="Arial" w:hAnsi="Arial" w:cs="Arial"/>
                <w:sz w:val="20"/>
                <w:szCs w:val="20"/>
                <w:lang w:val="en-ZA"/>
              </w:rPr>
              <w:t xml:space="preserve"> </w:t>
            </w:r>
            <w:r>
              <w:rPr>
                <w:rFonts w:ascii="Arial" w:hAnsi="Arial" w:cs="Arial"/>
                <w:sz w:val="20"/>
                <w:szCs w:val="20"/>
                <w:lang w:val="en-ZA"/>
              </w:rPr>
              <w:t>universal service and access related</w:t>
            </w:r>
            <w:r w:rsidR="0070378A">
              <w:rPr>
                <w:rFonts w:ascii="Arial" w:hAnsi="Arial" w:cs="Arial"/>
                <w:sz w:val="20"/>
                <w:szCs w:val="20"/>
                <w:lang w:val="en-ZA"/>
              </w:rPr>
              <w:t xml:space="preserve"> </w:t>
            </w:r>
            <w:r>
              <w:rPr>
                <w:rFonts w:ascii="Arial" w:hAnsi="Arial" w:cs="Arial"/>
                <w:sz w:val="20"/>
                <w:szCs w:val="20"/>
                <w:lang w:val="en-ZA"/>
              </w:rPr>
              <w:t>within ICT.</w:t>
            </w:r>
          </w:p>
        </w:tc>
      </w:tr>
      <w:tr w:rsidR="00851EE7" w:rsidTr="00851EE7">
        <w:tc>
          <w:tcPr>
            <w:tcW w:w="1804" w:type="pct"/>
            <w:tcBorders>
              <w:top w:val="single" w:sz="4" w:space="0" w:color="auto"/>
              <w:left w:val="single" w:sz="4" w:space="0" w:color="auto"/>
              <w:bottom w:val="single" w:sz="4" w:space="0" w:color="auto"/>
              <w:right w:val="single" w:sz="4" w:space="0" w:color="auto"/>
            </w:tcBorders>
            <w:hideMark/>
          </w:tcPr>
          <w:p w:rsidR="00851EE7" w:rsidRDefault="00851EE7" w:rsidP="00BF4017">
            <w:pPr>
              <w:autoSpaceDE w:val="0"/>
              <w:autoSpaceDN w:val="0"/>
              <w:adjustRightInd w:val="0"/>
              <w:rPr>
                <w:rFonts w:ascii="Arial" w:hAnsi="Arial" w:cs="Arial"/>
                <w:sz w:val="20"/>
                <w:szCs w:val="20"/>
                <w:lang w:val="en-ZA"/>
              </w:rPr>
            </w:pPr>
            <w:r>
              <w:rPr>
                <w:rFonts w:ascii="Arial" w:hAnsi="Arial" w:cs="Arial"/>
                <w:sz w:val="20"/>
                <w:szCs w:val="20"/>
                <w:lang w:val="en-ZA"/>
              </w:rPr>
              <w:t xml:space="preserve">Independent Communications Authority of South Africa (ICASA)  </w:t>
            </w:r>
          </w:p>
        </w:tc>
        <w:tc>
          <w:tcPr>
            <w:tcW w:w="3196" w:type="pct"/>
            <w:tcBorders>
              <w:top w:val="single" w:sz="4" w:space="0" w:color="auto"/>
              <w:left w:val="single" w:sz="4" w:space="0" w:color="auto"/>
              <w:bottom w:val="single" w:sz="4" w:space="0" w:color="auto"/>
              <w:right w:val="single" w:sz="4" w:space="0" w:color="auto"/>
            </w:tcBorders>
          </w:tcPr>
          <w:p w:rsidR="00851EE7" w:rsidRDefault="00851EE7" w:rsidP="00BF4017">
            <w:pPr>
              <w:spacing w:line="360" w:lineRule="auto"/>
              <w:rPr>
                <w:rFonts w:ascii="Arial" w:hAnsi="Arial" w:cs="Arial"/>
                <w:sz w:val="20"/>
                <w:szCs w:val="20"/>
                <w:lang w:val="en-ZA"/>
              </w:rPr>
            </w:pPr>
            <w:r>
              <w:rPr>
                <w:rFonts w:ascii="Arial" w:hAnsi="Arial" w:cs="Arial"/>
                <w:sz w:val="20"/>
                <w:szCs w:val="20"/>
                <w:lang w:val="en-ZA"/>
              </w:rPr>
              <w:t xml:space="preserve">ICASA’s mandate is to advance the building of the digital society in order that </w:t>
            </w:r>
            <w:r>
              <w:rPr>
                <w:rFonts w:ascii="Arial" w:hAnsi="Arial" w:cs="Arial"/>
                <w:sz w:val="20"/>
                <w:szCs w:val="20"/>
                <w:lang w:val="en-ZA" w:bidi="en-US"/>
              </w:rPr>
              <w:t>ensure that all South Africans have access to a wide range of high quality communication services at affordable prices.</w:t>
            </w:r>
          </w:p>
        </w:tc>
      </w:tr>
    </w:tbl>
    <w:p w:rsidR="00851EE7" w:rsidRDefault="00851EE7" w:rsidP="00851EE7">
      <w:pPr>
        <w:rPr>
          <w:rFonts w:ascii="Arial" w:hAnsi="Arial" w:cs="Arial"/>
          <w:sz w:val="20"/>
          <w:szCs w:val="20"/>
          <w:lang w:val="en-US"/>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Functions of committee:</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Parliamentary committees are mandated to:</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Monitor the financial and non-financial performance of government departments and their entities to ensure that national objectives are met.</w:t>
      </w: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lastRenderedPageBreak/>
        <w:t>Process and pass legislation.</w:t>
      </w:r>
    </w:p>
    <w:p w:rsidR="00AC64EF" w:rsidRPr="00794D03" w:rsidRDefault="00AC64EF" w:rsidP="00794D03">
      <w:pPr>
        <w:numPr>
          <w:ilvl w:val="0"/>
          <w:numId w:val="3"/>
        </w:numPr>
        <w:tabs>
          <w:tab w:val="left" w:pos="480"/>
          <w:tab w:val="left" w:pos="1440"/>
        </w:tabs>
        <w:spacing w:after="0" w:line="280" w:lineRule="exact"/>
        <w:jc w:val="both"/>
        <w:rPr>
          <w:rFonts w:ascii="Arial" w:hAnsi="Arial" w:cs="Arial"/>
        </w:rPr>
      </w:pPr>
      <w:r w:rsidRPr="00794D03">
        <w:rPr>
          <w:rFonts w:ascii="Arial" w:hAnsi="Arial" w:cs="Arial"/>
        </w:rPr>
        <w:t>Facilitate public participation in Parliament relating to issues of oversight and legislation.</w:t>
      </w:r>
    </w:p>
    <w:p w:rsidR="00AC64EF" w:rsidRPr="00794D03" w:rsidRDefault="00AC64EF" w:rsidP="00794D03">
      <w:pPr>
        <w:spacing w:after="0" w:line="280" w:lineRule="exact"/>
        <w:jc w:val="both"/>
        <w:rPr>
          <w:rFonts w:ascii="Arial" w:hAnsi="Arial" w:cs="Arial"/>
        </w:rPr>
      </w:pPr>
    </w:p>
    <w:p w:rsidR="00AC64EF" w:rsidRPr="00794D03" w:rsidRDefault="00AC64EF" w:rsidP="00794D03">
      <w:pPr>
        <w:spacing w:after="0" w:line="280" w:lineRule="exact"/>
        <w:jc w:val="both"/>
        <w:rPr>
          <w:rFonts w:ascii="Arial" w:hAnsi="Arial" w:cs="Arial"/>
        </w:rPr>
      </w:pPr>
    </w:p>
    <w:p w:rsidR="00AC64EF" w:rsidRPr="00794D03" w:rsidRDefault="00AC64EF" w:rsidP="005E331C">
      <w:pPr>
        <w:numPr>
          <w:ilvl w:val="1"/>
          <w:numId w:val="17"/>
        </w:numPr>
        <w:spacing w:after="0" w:line="280" w:lineRule="exact"/>
        <w:jc w:val="both"/>
        <w:rPr>
          <w:rFonts w:ascii="Arial" w:hAnsi="Arial" w:cs="Arial"/>
          <w:b/>
          <w:bCs/>
          <w:lang w:val="en-ZA"/>
        </w:rPr>
      </w:pPr>
      <w:r w:rsidRPr="00794D03">
        <w:rPr>
          <w:rFonts w:ascii="Arial" w:hAnsi="Arial" w:cs="Arial"/>
          <w:b/>
          <w:bCs/>
          <w:lang w:val="en-ZA"/>
        </w:rPr>
        <w:t>Method of work of the committee (if committee adopted a particular method of work e.g. SCOPA.)</w:t>
      </w:r>
    </w:p>
    <w:p w:rsidR="00AC64EF" w:rsidRPr="00794D03" w:rsidRDefault="00AC64EF" w:rsidP="00794D03">
      <w:pPr>
        <w:spacing w:after="0" w:line="280" w:lineRule="exact"/>
        <w:jc w:val="both"/>
        <w:rPr>
          <w:rFonts w:ascii="Arial" w:hAnsi="Arial" w:cs="Arial"/>
          <w:lang w:val="en-ZA"/>
        </w:rPr>
      </w:pPr>
    </w:p>
    <w:p w:rsidR="00EF2024" w:rsidRPr="00322A87" w:rsidRDefault="00EF2024" w:rsidP="00EF2024">
      <w:pPr>
        <w:spacing w:after="0" w:line="240" w:lineRule="auto"/>
        <w:jc w:val="both"/>
        <w:rPr>
          <w:rFonts w:ascii="Arial" w:hAnsi="Arial" w:cs="Arial"/>
          <w:sz w:val="24"/>
          <w:szCs w:val="24"/>
          <w:lang w:val="en-ZA"/>
        </w:rPr>
      </w:pPr>
      <w:r w:rsidRPr="00322A87">
        <w:rPr>
          <w:rFonts w:ascii="Arial" w:hAnsi="Arial" w:cs="Arial"/>
          <w:sz w:val="24"/>
          <w:szCs w:val="24"/>
          <w:lang w:val="en-ZA"/>
        </w:rPr>
        <w:t xml:space="preserve">The Committee meets every Wednesday as it shares membership with the Select Committee on </w:t>
      </w:r>
      <w:r>
        <w:rPr>
          <w:rFonts w:ascii="Arial" w:hAnsi="Arial" w:cs="Arial"/>
          <w:sz w:val="24"/>
          <w:szCs w:val="24"/>
          <w:lang w:val="en-ZA"/>
        </w:rPr>
        <w:t xml:space="preserve">Land and Mineral Resources </w:t>
      </w:r>
      <w:r w:rsidRPr="00322A87">
        <w:rPr>
          <w:rFonts w:ascii="Arial" w:hAnsi="Arial" w:cs="Arial"/>
          <w:sz w:val="24"/>
          <w:szCs w:val="24"/>
          <w:lang w:val="en-ZA"/>
        </w:rPr>
        <w:t>Public Services.  For the Committee to achieve its objectives, it calls the department and/or their entities for briefings on matters at hand.  Should there be a need for the Committee to call for the public comments on certain issues – the Committee advertises for public written submissions/comments and thereafter calls for oral presentations.</w:t>
      </w:r>
    </w:p>
    <w:p w:rsidR="00EF2024" w:rsidRPr="00322A87" w:rsidRDefault="00EF2024" w:rsidP="00EF2024">
      <w:pPr>
        <w:spacing w:after="0" w:line="240" w:lineRule="auto"/>
        <w:jc w:val="both"/>
        <w:rPr>
          <w:rFonts w:ascii="Arial" w:hAnsi="Arial" w:cs="Arial"/>
          <w:sz w:val="24"/>
          <w:szCs w:val="24"/>
          <w:lang w:val="en-ZA"/>
        </w:rPr>
      </w:pPr>
    </w:p>
    <w:p w:rsidR="00EF2024" w:rsidRPr="00322A87" w:rsidRDefault="00EF2024" w:rsidP="00EF2024">
      <w:pPr>
        <w:spacing w:after="0" w:line="240" w:lineRule="auto"/>
        <w:jc w:val="both"/>
        <w:rPr>
          <w:rFonts w:ascii="Arial" w:hAnsi="Arial" w:cs="Arial"/>
          <w:sz w:val="24"/>
          <w:szCs w:val="24"/>
          <w:lang w:val="en-ZA"/>
        </w:rPr>
      </w:pPr>
      <w:r w:rsidRPr="00322A87">
        <w:rPr>
          <w:rFonts w:ascii="Arial" w:hAnsi="Arial" w:cs="Arial"/>
          <w:sz w:val="24"/>
          <w:szCs w:val="24"/>
          <w:lang w:val="en-ZA"/>
        </w:rPr>
        <w:t xml:space="preserve">In processing legislation – the Committee ensures that the process is in line with the rules of </w:t>
      </w:r>
      <w:r w:rsidR="00FB1FF8">
        <w:rPr>
          <w:rFonts w:ascii="Arial" w:hAnsi="Arial" w:cs="Arial"/>
          <w:sz w:val="24"/>
          <w:szCs w:val="24"/>
          <w:lang w:val="en-ZA"/>
        </w:rPr>
        <w:t xml:space="preserve">the National Council of Provinces (as it is the Select Committee) </w:t>
      </w:r>
      <w:r w:rsidRPr="00322A87">
        <w:rPr>
          <w:rFonts w:ascii="Arial" w:hAnsi="Arial" w:cs="Arial"/>
          <w:sz w:val="24"/>
          <w:szCs w:val="24"/>
          <w:lang w:val="en-ZA"/>
        </w:rPr>
        <w:t xml:space="preserve">and </w:t>
      </w:r>
      <w:r>
        <w:rPr>
          <w:rFonts w:ascii="Arial" w:hAnsi="Arial" w:cs="Arial"/>
          <w:sz w:val="24"/>
          <w:szCs w:val="24"/>
          <w:lang w:val="en-ZA"/>
        </w:rPr>
        <w:t xml:space="preserve">the </w:t>
      </w:r>
      <w:r w:rsidRPr="00322A87">
        <w:rPr>
          <w:rFonts w:ascii="Arial" w:hAnsi="Arial" w:cs="Arial"/>
          <w:sz w:val="24"/>
          <w:szCs w:val="24"/>
          <w:lang w:val="en-ZA"/>
        </w:rPr>
        <w:t xml:space="preserve">Constitution.  </w:t>
      </w:r>
    </w:p>
    <w:p w:rsidR="00EF2024" w:rsidRDefault="00EF2024" w:rsidP="00EF2024">
      <w:pPr>
        <w:spacing w:after="0" w:line="240" w:lineRule="auto"/>
        <w:jc w:val="both"/>
        <w:rPr>
          <w:rFonts w:ascii="Arial" w:hAnsi="Arial" w:cs="Arial"/>
          <w:sz w:val="24"/>
          <w:szCs w:val="24"/>
        </w:rPr>
      </w:pPr>
    </w:p>
    <w:p w:rsidR="00EF2024" w:rsidRPr="00322A87" w:rsidRDefault="00EF2024" w:rsidP="00EF2024">
      <w:pPr>
        <w:numPr>
          <w:ilvl w:val="1"/>
          <w:numId w:val="17"/>
        </w:numPr>
        <w:spacing w:after="0" w:line="240" w:lineRule="auto"/>
        <w:jc w:val="both"/>
        <w:rPr>
          <w:rFonts w:ascii="Arial" w:hAnsi="Arial" w:cs="Arial"/>
          <w:b/>
          <w:bCs/>
          <w:sz w:val="24"/>
          <w:szCs w:val="24"/>
          <w:lang w:val="en-ZA"/>
        </w:rPr>
      </w:pPr>
      <w:r w:rsidRPr="00322A87">
        <w:rPr>
          <w:rFonts w:ascii="Arial" w:hAnsi="Arial" w:cs="Arial"/>
          <w:b/>
          <w:bCs/>
          <w:sz w:val="24"/>
          <w:szCs w:val="24"/>
          <w:lang w:val="en-ZA"/>
        </w:rPr>
        <w:t>Purpose of the report</w:t>
      </w:r>
    </w:p>
    <w:p w:rsidR="00EF2024" w:rsidRPr="00322A87" w:rsidRDefault="00EF2024" w:rsidP="00EF2024">
      <w:pPr>
        <w:spacing w:after="0" w:line="240" w:lineRule="auto"/>
        <w:jc w:val="both"/>
        <w:rPr>
          <w:rFonts w:ascii="Arial" w:hAnsi="Arial" w:cs="Arial"/>
          <w:bCs/>
          <w:sz w:val="24"/>
          <w:szCs w:val="24"/>
          <w:lang w:val="en-ZA"/>
        </w:rPr>
      </w:pPr>
    </w:p>
    <w:p w:rsidR="00EF2024" w:rsidRPr="00322A87" w:rsidRDefault="00EF2024" w:rsidP="00EF2024">
      <w:pPr>
        <w:spacing w:after="0" w:line="240" w:lineRule="auto"/>
        <w:jc w:val="both"/>
        <w:rPr>
          <w:rFonts w:ascii="Arial" w:hAnsi="Arial" w:cs="Arial"/>
          <w:bCs/>
          <w:sz w:val="24"/>
          <w:szCs w:val="24"/>
          <w:lang w:val="en-ZA"/>
        </w:rPr>
      </w:pPr>
      <w:r w:rsidRPr="00322A87">
        <w:rPr>
          <w:rFonts w:ascii="Arial" w:hAnsi="Arial" w:cs="Arial"/>
          <w:bCs/>
          <w:sz w:val="24"/>
          <w:szCs w:val="24"/>
          <w:lang w:val="en-ZA"/>
        </w:rPr>
        <w:t xml:space="preserve">The purpose of this report is to provide an account of the Select Committee on </w:t>
      </w:r>
      <w:r>
        <w:rPr>
          <w:rFonts w:ascii="Arial" w:hAnsi="Arial" w:cs="Arial"/>
          <w:bCs/>
          <w:sz w:val="24"/>
          <w:szCs w:val="24"/>
          <w:lang w:val="en-ZA"/>
        </w:rPr>
        <w:t xml:space="preserve">Communications and </w:t>
      </w:r>
      <w:r w:rsidRPr="00322A87">
        <w:rPr>
          <w:rFonts w:ascii="Arial" w:hAnsi="Arial" w:cs="Arial"/>
          <w:bCs/>
          <w:sz w:val="24"/>
          <w:szCs w:val="24"/>
          <w:lang w:val="en-ZA"/>
        </w:rPr>
        <w:t xml:space="preserve">Public Enterprises’ work during the </w:t>
      </w:r>
      <w:r>
        <w:rPr>
          <w:rFonts w:ascii="Arial" w:hAnsi="Arial" w:cs="Arial"/>
          <w:bCs/>
          <w:sz w:val="24"/>
          <w:szCs w:val="24"/>
          <w:lang w:val="en-ZA"/>
        </w:rPr>
        <w:t>5</w:t>
      </w:r>
      <w:r w:rsidRPr="00322A87">
        <w:rPr>
          <w:rFonts w:ascii="Arial" w:hAnsi="Arial" w:cs="Arial"/>
          <w:bCs/>
          <w:sz w:val="24"/>
          <w:szCs w:val="24"/>
          <w:vertAlign w:val="superscript"/>
          <w:lang w:val="en-ZA"/>
        </w:rPr>
        <w:t>th</w:t>
      </w:r>
      <w:r w:rsidRPr="00322A87">
        <w:rPr>
          <w:rFonts w:ascii="Arial" w:hAnsi="Arial" w:cs="Arial"/>
          <w:bCs/>
          <w:sz w:val="24"/>
          <w:szCs w:val="24"/>
          <w:lang w:val="en-ZA"/>
        </w:rPr>
        <w:t xml:space="preserve"> Parliament and to inform the members of the new Parliament of key outstanding issues pertaining to the oversight and legislative programme of the Department of Communications, Department of </w:t>
      </w:r>
      <w:r w:rsidR="00FB1FF8">
        <w:rPr>
          <w:rFonts w:ascii="Arial" w:hAnsi="Arial" w:cs="Arial"/>
          <w:bCs/>
          <w:sz w:val="24"/>
          <w:szCs w:val="24"/>
          <w:lang w:val="en-ZA"/>
        </w:rPr>
        <w:t xml:space="preserve">telecommunications and Postal Services, </w:t>
      </w:r>
      <w:r w:rsidRPr="00322A87">
        <w:rPr>
          <w:rFonts w:ascii="Arial" w:hAnsi="Arial" w:cs="Arial"/>
          <w:bCs/>
          <w:sz w:val="24"/>
          <w:szCs w:val="24"/>
          <w:lang w:val="en-ZA"/>
        </w:rPr>
        <w:t xml:space="preserve">the Department of Public Enterprises and </w:t>
      </w:r>
      <w:r w:rsidR="00FB1FF8">
        <w:rPr>
          <w:rFonts w:ascii="Arial" w:hAnsi="Arial" w:cs="Arial"/>
          <w:bCs/>
          <w:sz w:val="24"/>
          <w:szCs w:val="24"/>
          <w:lang w:val="en-ZA"/>
        </w:rPr>
        <w:t xml:space="preserve">the Department of Science and Technology and </w:t>
      </w:r>
      <w:r w:rsidRPr="00322A87">
        <w:rPr>
          <w:rFonts w:ascii="Arial" w:hAnsi="Arial" w:cs="Arial"/>
          <w:bCs/>
          <w:sz w:val="24"/>
          <w:szCs w:val="24"/>
          <w:lang w:val="en-ZA"/>
        </w:rPr>
        <w:t xml:space="preserve">their entities. </w:t>
      </w:r>
    </w:p>
    <w:p w:rsidR="00EF2024" w:rsidRPr="00322A87" w:rsidRDefault="00EF2024" w:rsidP="00EF2024">
      <w:pPr>
        <w:spacing w:after="0" w:line="240" w:lineRule="auto"/>
        <w:jc w:val="both"/>
        <w:rPr>
          <w:rFonts w:ascii="Arial" w:hAnsi="Arial" w:cs="Arial"/>
          <w:bCs/>
          <w:sz w:val="24"/>
          <w:szCs w:val="24"/>
          <w:lang w:val="en-ZA"/>
        </w:rPr>
      </w:pPr>
    </w:p>
    <w:p w:rsidR="00EF2024" w:rsidRPr="00322A87" w:rsidRDefault="00EF2024" w:rsidP="00EF2024">
      <w:pPr>
        <w:spacing w:after="0" w:line="240" w:lineRule="auto"/>
        <w:jc w:val="both"/>
        <w:rPr>
          <w:rFonts w:ascii="Arial" w:hAnsi="Arial" w:cs="Arial"/>
          <w:bCs/>
          <w:sz w:val="24"/>
          <w:szCs w:val="24"/>
          <w:lang w:val="en-ZA"/>
        </w:rPr>
      </w:pPr>
      <w:r w:rsidRPr="00322A87">
        <w:rPr>
          <w:rFonts w:ascii="Arial" w:hAnsi="Arial" w:cs="Arial"/>
          <w:bCs/>
          <w:sz w:val="24"/>
          <w:szCs w:val="24"/>
          <w:lang w:val="en-ZA"/>
        </w:rPr>
        <w:t xml:space="preserve">This report provides an overview of the activities the committee undertook during the </w:t>
      </w:r>
      <w:r>
        <w:rPr>
          <w:rFonts w:ascii="Arial" w:hAnsi="Arial" w:cs="Arial"/>
          <w:bCs/>
          <w:sz w:val="24"/>
          <w:szCs w:val="24"/>
          <w:lang w:val="en-ZA"/>
        </w:rPr>
        <w:t>5</w:t>
      </w:r>
      <w:r w:rsidRPr="00322A87">
        <w:rPr>
          <w:rFonts w:ascii="Arial" w:hAnsi="Arial" w:cs="Arial"/>
          <w:bCs/>
          <w:sz w:val="24"/>
          <w:szCs w:val="24"/>
          <w:vertAlign w:val="superscript"/>
          <w:lang w:val="en-ZA"/>
        </w:rPr>
        <w:t>th</w:t>
      </w:r>
      <w:r w:rsidRPr="00322A87">
        <w:rPr>
          <w:rFonts w:ascii="Arial" w:hAnsi="Arial" w:cs="Arial"/>
          <w:bCs/>
          <w:sz w:val="24"/>
          <w:szCs w:val="24"/>
          <w:lang w:val="en-ZA"/>
        </w:rPr>
        <w:t xml:space="preserve"> Parliament, the outcome of key activities, as well as any challenges that emerged during the period under review and issues that should be consi</w:t>
      </w:r>
      <w:r>
        <w:rPr>
          <w:rFonts w:ascii="Arial" w:hAnsi="Arial" w:cs="Arial"/>
          <w:bCs/>
          <w:sz w:val="24"/>
          <w:szCs w:val="24"/>
          <w:lang w:val="en-ZA"/>
        </w:rPr>
        <w:t>dered for follow up during the 6</w:t>
      </w:r>
      <w:r w:rsidRPr="00322A87">
        <w:rPr>
          <w:rFonts w:ascii="Arial" w:hAnsi="Arial" w:cs="Arial"/>
          <w:bCs/>
          <w:sz w:val="24"/>
          <w:szCs w:val="24"/>
          <w:vertAlign w:val="superscript"/>
          <w:lang w:val="en-ZA"/>
        </w:rPr>
        <w:t>th</w:t>
      </w:r>
      <w:r w:rsidRPr="00322A87">
        <w:rPr>
          <w:rFonts w:ascii="Arial" w:hAnsi="Arial" w:cs="Arial"/>
          <w:bCs/>
          <w:sz w:val="24"/>
          <w:szCs w:val="24"/>
          <w:lang w:val="en-ZA"/>
        </w:rPr>
        <w:t xml:space="preserve"> Parliament. It summarises the key issues for follow-up and concludes with recommendations to strengthen operational and procedural processes to enhance the committee’s oversight and legislative roles in future.</w:t>
      </w:r>
    </w:p>
    <w:p w:rsidR="00EF2024" w:rsidRPr="00322A87" w:rsidRDefault="00EF2024" w:rsidP="00EF2024">
      <w:pPr>
        <w:spacing w:after="0" w:line="240" w:lineRule="auto"/>
        <w:jc w:val="both"/>
        <w:rPr>
          <w:rFonts w:ascii="Arial" w:hAnsi="Arial" w:cs="Arial"/>
          <w:b/>
          <w:bCs/>
          <w:sz w:val="24"/>
          <w:szCs w:val="24"/>
          <w:lang w:val="en-ZA"/>
        </w:rPr>
      </w:pPr>
    </w:p>
    <w:p w:rsidR="00AC64EF" w:rsidRDefault="00AC64EF" w:rsidP="00794D03">
      <w:pPr>
        <w:spacing w:after="0" w:line="280" w:lineRule="exact"/>
        <w:jc w:val="both"/>
        <w:rPr>
          <w:rFonts w:ascii="Arial" w:hAnsi="Arial" w:cs="Arial"/>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Key statistics</w:t>
      </w:r>
    </w:p>
    <w:p w:rsidR="00AC64EF" w:rsidRPr="00794D03" w:rsidRDefault="00AC64EF" w:rsidP="00794D03">
      <w:pPr>
        <w:spacing w:after="0" w:line="280" w:lineRule="exact"/>
        <w:jc w:val="both"/>
        <w:rPr>
          <w:rFonts w:ascii="Arial" w:hAnsi="Arial" w:cs="Arial"/>
          <w:bCs/>
          <w:lang w:val="en-ZA"/>
        </w:rPr>
      </w:pPr>
    </w:p>
    <w:p w:rsidR="00AC64EF" w:rsidRPr="00794D03"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Pr>
          <w:rFonts w:ascii="Arial" w:hAnsi="Arial" w:cs="Arial"/>
          <w:bCs/>
          <w:lang w:val="en-ZA"/>
        </w:rPr>
        <w:t>5</w:t>
      </w:r>
      <w:r w:rsidRPr="00794D03">
        <w:rPr>
          <w:rFonts w:ascii="Arial" w:hAnsi="Arial" w:cs="Arial"/>
          <w:bCs/>
          <w:vertAlign w:val="superscript"/>
          <w:lang w:val="en-ZA"/>
        </w:rPr>
        <w:t>th</w:t>
      </w:r>
      <w:r w:rsidRPr="00794D03">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751"/>
        <w:gridCol w:w="1751"/>
        <w:gridCol w:w="1751"/>
        <w:gridCol w:w="1750"/>
        <w:gridCol w:w="1750"/>
        <w:gridCol w:w="1610"/>
      </w:tblGrid>
      <w:tr w:rsidR="00AC64EF" w:rsidRPr="00E60D2F" w:rsidTr="003C3BFE">
        <w:trPr>
          <w:tblHeader/>
        </w:trPr>
        <w:tc>
          <w:tcPr>
            <w:tcW w:w="1067"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lastRenderedPageBreak/>
              <w:t>Activity</w:t>
            </w:r>
          </w:p>
        </w:tc>
        <w:tc>
          <w:tcPr>
            <w:tcW w:w="664" w:type="pct"/>
          </w:tcPr>
          <w:p w:rsidR="00AC64EF" w:rsidRPr="00E60D2F" w:rsidRDefault="00E323CD" w:rsidP="00E323CD">
            <w:pPr>
              <w:spacing w:after="0" w:line="280" w:lineRule="exact"/>
              <w:jc w:val="center"/>
              <w:rPr>
                <w:rFonts w:ascii="Arial" w:hAnsi="Arial" w:cs="Arial"/>
                <w:b/>
                <w:bCs/>
                <w:lang w:val="en-ZA" w:eastAsia="en-ZA"/>
              </w:rPr>
            </w:pPr>
            <w:r>
              <w:rPr>
                <w:rFonts w:ascii="Arial" w:hAnsi="Arial" w:cs="Arial"/>
                <w:b/>
                <w:bCs/>
                <w:lang w:val="en-ZA" w:eastAsia="en-ZA"/>
              </w:rPr>
              <w:t>2014/15</w:t>
            </w:r>
          </w:p>
        </w:tc>
        <w:tc>
          <w:tcPr>
            <w:tcW w:w="664" w:type="pct"/>
          </w:tcPr>
          <w:p w:rsidR="00AC64EF" w:rsidRPr="00E60D2F" w:rsidRDefault="00AC64EF" w:rsidP="00E323CD">
            <w:pPr>
              <w:spacing w:after="0" w:line="280" w:lineRule="exact"/>
              <w:jc w:val="center"/>
              <w:rPr>
                <w:rFonts w:ascii="Arial" w:hAnsi="Arial" w:cs="Arial"/>
                <w:b/>
                <w:bCs/>
                <w:lang w:val="en-ZA" w:eastAsia="en-ZA"/>
              </w:rPr>
            </w:pPr>
            <w:r w:rsidRPr="00E60D2F">
              <w:rPr>
                <w:rFonts w:ascii="Arial" w:hAnsi="Arial" w:cs="Arial"/>
                <w:b/>
                <w:bCs/>
                <w:lang w:val="en-ZA" w:eastAsia="en-ZA"/>
              </w:rPr>
              <w:t>201</w:t>
            </w:r>
            <w:r w:rsidR="00E323CD">
              <w:rPr>
                <w:rFonts w:ascii="Arial" w:hAnsi="Arial" w:cs="Arial"/>
                <w:b/>
                <w:bCs/>
                <w:lang w:val="en-ZA" w:eastAsia="en-ZA"/>
              </w:rPr>
              <w:t>5/16</w:t>
            </w:r>
          </w:p>
        </w:tc>
        <w:tc>
          <w:tcPr>
            <w:tcW w:w="664"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2</w:t>
            </w:r>
            <w:r w:rsidR="00E323CD">
              <w:rPr>
                <w:rFonts w:ascii="Arial" w:hAnsi="Arial" w:cs="Arial"/>
                <w:b/>
                <w:bCs/>
                <w:lang w:val="en-ZA" w:eastAsia="en-ZA"/>
              </w:rPr>
              <w:t>016/17</w:t>
            </w:r>
          </w:p>
        </w:tc>
        <w:tc>
          <w:tcPr>
            <w:tcW w:w="664" w:type="pct"/>
          </w:tcPr>
          <w:p w:rsidR="00AC64EF" w:rsidRPr="00E60D2F" w:rsidRDefault="00E323CD" w:rsidP="00E60D2F">
            <w:pPr>
              <w:spacing w:after="0" w:line="280" w:lineRule="exact"/>
              <w:jc w:val="center"/>
              <w:rPr>
                <w:rFonts w:ascii="Arial" w:hAnsi="Arial" w:cs="Arial"/>
                <w:b/>
                <w:bCs/>
                <w:lang w:val="en-ZA" w:eastAsia="en-ZA"/>
              </w:rPr>
            </w:pPr>
            <w:r>
              <w:rPr>
                <w:rFonts w:ascii="Arial" w:hAnsi="Arial" w:cs="Arial"/>
                <w:b/>
                <w:bCs/>
                <w:lang w:val="en-ZA" w:eastAsia="en-ZA"/>
              </w:rPr>
              <w:t>2017/18</w:t>
            </w:r>
          </w:p>
        </w:tc>
        <w:tc>
          <w:tcPr>
            <w:tcW w:w="664" w:type="pct"/>
          </w:tcPr>
          <w:p w:rsidR="00AC64EF" w:rsidRPr="00E60D2F" w:rsidRDefault="00BF1CAF" w:rsidP="00E60D2F">
            <w:pPr>
              <w:spacing w:after="0" w:line="280" w:lineRule="exact"/>
              <w:jc w:val="center"/>
              <w:rPr>
                <w:rFonts w:ascii="Arial" w:hAnsi="Arial" w:cs="Arial"/>
                <w:b/>
                <w:bCs/>
                <w:lang w:val="en-ZA" w:eastAsia="en-ZA"/>
              </w:rPr>
            </w:pPr>
            <w:r>
              <w:rPr>
                <w:rFonts w:ascii="Arial" w:hAnsi="Arial" w:cs="Arial"/>
                <w:b/>
                <w:bCs/>
                <w:lang w:val="en-ZA" w:eastAsia="en-ZA"/>
              </w:rPr>
              <w:t>2018/19</w:t>
            </w:r>
          </w:p>
        </w:tc>
        <w:tc>
          <w:tcPr>
            <w:tcW w:w="611" w:type="pct"/>
          </w:tcPr>
          <w:p w:rsidR="00AC64EF" w:rsidRPr="00E60D2F" w:rsidRDefault="00AC64EF" w:rsidP="00E60D2F">
            <w:pPr>
              <w:spacing w:after="0" w:line="280" w:lineRule="exact"/>
              <w:jc w:val="center"/>
              <w:rPr>
                <w:rFonts w:ascii="Arial" w:hAnsi="Arial" w:cs="Arial"/>
                <w:b/>
                <w:bCs/>
                <w:lang w:val="en-ZA" w:eastAsia="en-ZA"/>
              </w:rPr>
            </w:pPr>
            <w:r w:rsidRPr="00E60D2F">
              <w:rPr>
                <w:rFonts w:ascii="Arial" w:hAnsi="Arial" w:cs="Arial"/>
                <w:b/>
                <w:bCs/>
                <w:lang w:val="en-ZA" w:eastAsia="en-ZA"/>
              </w:rPr>
              <w:t>Total</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Meetings held</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11</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18</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22</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25</w:t>
            </w:r>
          </w:p>
        </w:tc>
        <w:tc>
          <w:tcPr>
            <w:tcW w:w="664" w:type="pct"/>
          </w:tcPr>
          <w:p w:rsidR="00AC64EF" w:rsidRPr="00E60D2F" w:rsidRDefault="0040067D" w:rsidP="00E60D2F">
            <w:pPr>
              <w:spacing w:after="0" w:line="280" w:lineRule="exact"/>
              <w:jc w:val="both"/>
              <w:rPr>
                <w:rFonts w:ascii="Arial" w:hAnsi="Arial" w:cs="Arial"/>
                <w:b/>
                <w:bCs/>
                <w:lang w:val="en-ZA" w:eastAsia="en-ZA"/>
              </w:rPr>
            </w:pPr>
            <w:r>
              <w:rPr>
                <w:rFonts w:ascii="Arial" w:hAnsi="Arial" w:cs="Arial"/>
                <w:b/>
                <w:bCs/>
                <w:lang w:val="en-ZA" w:eastAsia="en-ZA"/>
              </w:rPr>
              <w:t>27</w:t>
            </w:r>
          </w:p>
        </w:tc>
        <w:tc>
          <w:tcPr>
            <w:tcW w:w="611" w:type="pct"/>
          </w:tcPr>
          <w:p w:rsidR="00AC64EF" w:rsidRPr="00E60D2F" w:rsidRDefault="0040067D" w:rsidP="00E60D2F">
            <w:pPr>
              <w:spacing w:after="0" w:line="280" w:lineRule="exact"/>
              <w:jc w:val="both"/>
              <w:rPr>
                <w:rFonts w:ascii="Arial" w:hAnsi="Arial" w:cs="Arial"/>
                <w:b/>
                <w:bCs/>
                <w:lang w:val="en-ZA" w:eastAsia="en-ZA"/>
              </w:rPr>
            </w:pPr>
            <w:r>
              <w:rPr>
                <w:rFonts w:ascii="Arial" w:hAnsi="Arial" w:cs="Arial"/>
                <w:b/>
                <w:bCs/>
                <w:lang w:val="en-ZA" w:eastAsia="en-ZA"/>
              </w:rPr>
              <w:t>103</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Legislation processed</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3</w:t>
            </w:r>
          </w:p>
        </w:tc>
        <w:tc>
          <w:tcPr>
            <w:tcW w:w="611"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3</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Oversight trips undertaken</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 xml:space="preserve">1 </w:t>
            </w:r>
          </w:p>
        </w:tc>
        <w:tc>
          <w:tcPr>
            <w:tcW w:w="664"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2</w:t>
            </w:r>
          </w:p>
        </w:tc>
        <w:tc>
          <w:tcPr>
            <w:tcW w:w="664"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3</w:t>
            </w:r>
          </w:p>
        </w:tc>
        <w:tc>
          <w:tcPr>
            <w:tcW w:w="664"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64"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1</w:t>
            </w:r>
          </w:p>
        </w:tc>
        <w:tc>
          <w:tcPr>
            <w:tcW w:w="611" w:type="pct"/>
          </w:tcPr>
          <w:p w:rsidR="00AC64EF" w:rsidRPr="00E60D2F" w:rsidRDefault="00BF1CAF" w:rsidP="00E60D2F">
            <w:pPr>
              <w:spacing w:after="0" w:line="280" w:lineRule="exact"/>
              <w:jc w:val="both"/>
              <w:rPr>
                <w:rFonts w:ascii="Arial" w:hAnsi="Arial" w:cs="Arial"/>
                <w:b/>
                <w:bCs/>
                <w:lang w:val="en-ZA" w:eastAsia="en-ZA"/>
              </w:rPr>
            </w:pPr>
            <w:r>
              <w:rPr>
                <w:rFonts w:ascii="Arial" w:hAnsi="Arial" w:cs="Arial"/>
                <w:b/>
                <w:bCs/>
                <w:lang w:val="en-ZA" w:eastAsia="en-ZA"/>
              </w:rPr>
              <w:t>8</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Study tours undertaken</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International agreements processed</w:t>
            </w:r>
          </w:p>
        </w:tc>
        <w:tc>
          <w:tcPr>
            <w:tcW w:w="664" w:type="pct"/>
          </w:tcPr>
          <w:p w:rsidR="00AC64EF" w:rsidRPr="00E60D2F" w:rsidRDefault="00DF4465"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115BB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115BB8" w:rsidP="00E60D2F">
            <w:pPr>
              <w:spacing w:after="0" w:line="280" w:lineRule="exact"/>
              <w:jc w:val="both"/>
              <w:rPr>
                <w:rFonts w:ascii="Arial" w:hAnsi="Arial" w:cs="Arial"/>
                <w:b/>
                <w:bCs/>
                <w:lang w:val="en-ZA" w:eastAsia="en-ZA"/>
              </w:rPr>
            </w:pPr>
            <w:r>
              <w:rPr>
                <w:rFonts w:ascii="Arial" w:hAnsi="Arial" w:cs="Arial"/>
                <w:b/>
                <w:bCs/>
                <w:lang w:val="en-ZA" w:eastAsia="en-ZA"/>
              </w:rPr>
              <w:t>2</w:t>
            </w:r>
          </w:p>
        </w:tc>
        <w:tc>
          <w:tcPr>
            <w:tcW w:w="664" w:type="pct"/>
          </w:tcPr>
          <w:p w:rsidR="00AC64EF" w:rsidRPr="00E60D2F" w:rsidRDefault="00115BB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115BB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115BB8" w:rsidP="00E60D2F">
            <w:pPr>
              <w:spacing w:after="0" w:line="280" w:lineRule="exact"/>
              <w:jc w:val="both"/>
              <w:rPr>
                <w:rFonts w:ascii="Arial" w:hAnsi="Arial" w:cs="Arial"/>
                <w:b/>
                <w:bCs/>
                <w:lang w:val="en-ZA" w:eastAsia="en-ZA"/>
              </w:rPr>
            </w:pPr>
            <w:r>
              <w:rPr>
                <w:rFonts w:ascii="Arial" w:hAnsi="Arial" w:cs="Arial"/>
                <w:b/>
                <w:bCs/>
                <w:lang w:val="en-ZA" w:eastAsia="en-ZA"/>
              </w:rPr>
              <w:t>2</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sidRPr="00E60D2F">
              <w:rPr>
                <w:rFonts w:ascii="Arial" w:hAnsi="Arial" w:cs="Arial"/>
                <w:bCs/>
                <w:lang w:val="en-ZA" w:eastAsia="en-ZA"/>
              </w:rPr>
              <w:t>Statutory appointments made</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r>
      <w:tr w:rsidR="00AC64EF" w:rsidRPr="00E60D2F" w:rsidTr="003C3BFE">
        <w:tc>
          <w:tcPr>
            <w:tcW w:w="1067" w:type="pct"/>
          </w:tcPr>
          <w:p w:rsidR="00AC64EF" w:rsidRPr="00E60D2F" w:rsidRDefault="00AC64EF" w:rsidP="00FE5D1D">
            <w:pPr>
              <w:spacing w:after="0" w:line="280" w:lineRule="exact"/>
              <w:rPr>
                <w:rFonts w:ascii="Arial" w:hAnsi="Arial" w:cs="Arial"/>
                <w:bCs/>
                <w:lang w:val="en-ZA" w:eastAsia="en-ZA"/>
              </w:rPr>
            </w:pPr>
            <w:r>
              <w:rPr>
                <w:rFonts w:ascii="Arial" w:hAnsi="Arial" w:cs="Arial"/>
                <w:bCs/>
                <w:lang w:val="en-ZA" w:eastAsia="en-ZA"/>
              </w:rPr>
              <w:t>Interventions considered</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B1FF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B1FF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B1FF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B1FF8"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FB1FF8" w:rsidP="00E60D2F">
            <w:pPr>
              <w:spacing w:after="0" w:line="280" w:lineRule="exact"/>
              <w:jc w:val="both"/>
              <w:rPr>
                <w:rFonts w:ascii="Arial" w:hAnsi="Arial" w:cs="Arial"/>
                <w:b/>
                <w:bCs/>
                <w:lang w:val="en-ZA" w:eastAsia="en-ZA"/>
              </w:rPr>
            </w:pPr>
            <w:r>
              <w:rPr>
                <w:rFonts w:ascii="Arial" w:hAnsi="Arial" w:cs="Arial"/>
                <w:b/>
                <w:bCs/>
                <w:lang w:val="en-ZA" w:eastAsia="en-ZA"/>
              </w:rPr>
              <w:t>N/A</w:t>
            </w:r>
          </w:p>
        </w:tc>
      </w:tr>
      <w:tr w:rsidR="00AC64EF" w:rsidRPr="00E60D2F" w:rsidTr="003C3BFE">
        <w:tc>
          <w:tcPr>
            <w:tcW w:w="1067" w:type="pct"/>
          </w:tcPr>
          <w:p w:rsidR="00AC64EF" w:rsidRDefault="00AC64EF" w:rsidP="00FE5D1D">
            <w:pPr>
              <w:spacing w:after="0" w:line="280" w:lineRule="exact"/>
              <w:rPr>
                <w:rFonts w:ascii="Arial" w:hAnsi="Arial" w:cs="Arial"/>
                <w:bCs/>
                <w:lang w:val="en-ZA" w:eastAsia="en-ZA"/>
              </w:rPr>
            </w:pPr>
            <w:r>
              <w:rPr>
                <w:rFonts w:ascii="Arial" w:hAnsi="Arial" w:cs="Arial"/>
                <w:bCs/>
                <w:lang w:val="en-ZA" w:eastAsia="en-ZA"/>
              </w:rPr>
              <w:t xml:space="preserve">Petitions considered </w:t>
            </w:r>
          </w:p>
        </w:tc>
        <w:tc>
          <w:tcPr>
            <w:tcW w:w="664" w:type="pct"/>
          </w:tcPr>
          <w:p w:rsidR="00AC64EF" w:rsidRPr="00E60D2F" w:rsidRDefault="00D04AB1"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64"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c>
          <w:tcPr>
            <w:tcW w:w="611" w:type="pct"/>
          </w:tcPr>
          <w:p w:rsidR="00AC64EF" w:rsidRPr="00E60D2F" w:rsidRDefault="00F938B9" w:rsidP="00E60D2F">
            <w:pPr>
              <w:spacing w:after="0" w:line="280" w:lineRule="exact"/>
              <w:jc w:val="both"/>
              <w:rPr>
                <w:rFonts w:ascii="Arial" w:hAnsi="Arial" w:cs="Arial"/>
                <w:b/>
                <w:bCs/>
                <w:lang w:val="en-ZA" w:eastAsia="en-ZA"/>
              </w:rPr>
            </w:pPr>
            <w:r>
              <w:rPr>
                <w:rFonts w:ascii="Arial" w:hAnsi="Arial" w:cs="Arial"/>
                <w:b/>
                <w:bCs/>
                <w:lang w:val="en-ZA" w:eastAsia="en-ZA"/>
              </w:rPr>
              <w:t>N/A</w:t>
            </w:r>
          </w:p>
        </w:tc>
      </w:tr>
    </w:tbl>
    <w:p w:rsidR="00AC64EF" w:rsidRPr="00794D03" w:rsidRDefault="00AC64EF" w:rsidP="00794D03">
      <w:pPr>
        <w:spacing w:after="0" w:line="280" w:lineRule="exact"/>
        <w:jc w:val="both"/>
        <w:rPr>
          <w:rFonts w:ascii="Arial" w:hAnsi="Arial" w:cs="Arial"/>
          <w:b/>
          <w:bCs/>
          <w:highlight w:val="yellow"/>
          <w:lang w:val="en-ZA"/>
        </w:rPr>
      </w:pPr>
    </w:p>
    <w:p w:rsidR="00AC64EF" w:rsidRPr="00794D03" w:rsidRDefault="00AC64EF" w:rsidP="00794D03">
      <w:pPr>
        <w:spacing w:after="0" w:line="280" w:lineRule="exact"/>
        <w:jc w:val="both"/>
        <w:rPr>
          <w:rFonts w:ascii="Arial" w:hAnsi="Arial" w:cs="Arial"/>
          <w:b/>
          <w:bCs/>
          <w:highlight w:val="yellow"/>
          <w:lang w:val="en-ZA"/>
        </w:rPr>
      </w:pPr>
    </w:p>
    <w:p w:rsidR="00AC64EF" w:rsidRPr="002B2D55" w:rsidRDefault="00AC64EF" w:rsidP="005E331C">
      <w:pPr>
        <w:numPr>
          <w:ilvl w:val="0"/>
          <w:numId w:val="17"/>
        </w:numPr>
        <w:spacing w:after="0" w:line="280" w:lineRule="exact"/>
        <w:jc w:val="both"/>
        <w:rPr>
          <w:rFonts w:ascii="Arial" w:hAnsi="Arial" w:cs="Arial"/>
          <w:b/>
          <w:bCs/>
          <w:lang w:val="en-ZA"/>
        </w:rPr>
      </w:pPr>
      <w:r w:rsidRPr="002B2D55">
        <w:rPr>
          <w:rFonts w:ascii="Arial" w:hAnsi="Arial" w:cs="Arial"/>
          <w:b/>
          <w:bCs/>
          <w:lang w:val="en-ZA"/>
        </w:rPr>
        <w:t xml:space="preserve">Stakeholders: </w:t>
      </w:r>
    </w:p>
    <w:p w:rsidR="008A0C97" w:rsidRPr="00EF1C9D" w:rsidRDefault="008A0C97" w:rsidP="008A0C97">
      <w:pPr>
        <w:spacing w:after="0" w:line="280" w:lineRule="exact"/>
        <w:jc w:val="both"/>
        <w:rPr>
          <w:rFonts w:ascii="Arial" w:hAnsi="Arial" w:cs="Arial"/>
          <w:b/>
          <w:bCs/>
          <w:sz w:val="24"/>
          <w:szCs w:val="24"/>
          <w:lang w:val="en-ZA"/>
        </w:rPr>
      </w:pPr>
    </w:p>
    <w:p w:rsidR="008A0C97" w:rsidRPr="00EF1C9D" w:rsidRDefault="008A0C97" w:rsidP="008A0C97">
      <w:pPr>
        <w:spacing w:after="0" w:line="280" w:lineRule="exact"/>
        <w:jc w:val="both"/>
        <w:rPr>
          <w:rFonts w:ascii="Arial" w:hAnsi="Arial" w:cs="Arial"/>
          <w:bCs/>
          <w:sz w:val="24"/>
          <w:szCs w:val="24"/>
          <w:lang w:val="en-ZA"/>
        </w:rPr>
      </w:pPr>
      <w:r w:rsidRPr="00EF1C9D">
        <w:rPr>
          <w:rFonts w:ascii="Arial" w:hAnsi="Arial" w:cs="Arial"/>
          <w:bCs/>
          <w:sz w:val="24"/>
          <w:szCs w:val="24"/>
          <w:lang w:val="en-ZA"/>
        </w:rPr>
        <w:t>The committee’s stakeholders are the public, provincial department</w:t>
      </w:r>
      <w:r>
        <w:rPr>
          <w:rFonts w:ascii="Arial" w:hAnsi="Arial" w:cs="Arial"/>
          <w:bCs/>
          <w:sz w:val="24"/>
          <w:szCs w:val="24"/>
          <w:lang w:val="en-ZA"/>
        </w:rPr>
        <w:t>s</w:t>
      </w:r>
      <w:r w:rsidRPr="00EF1C9D">
        <w:rPr>
          <w:rFonts w:ascii="Arial" w:hAnsi="Arial" w:cs="Arial"/>
          <w:bCs/>
          <w:sz w:val="24"/>
          <w:szCs w:val="24"/>
          <w:lang w:val="en-ZA"/>
        </w:rPr>
        <w:t xml:space="preserve"> relevant to the oversight responsibilities of the committee as well as municipalities, unions (State-owned companies) and traditional leaders where issues involve the land such as the land claim involving Safcol. The committee has been able during oversight visit</w:t>
      </w:r>
      <w:r>
        <w:rPr>
          <w:rFonts w:ascii="Arial" w:hAnsi="Arial" w:cs="Arial"/>
          <w:bCs/>
          <w:sz w:val="24"/>
          <w:szCs w:val="24"/>
          <w:lang w:val="en-ZA"/>
        </w:rPr>
        <w:t>s</w:t>
      </w:r>
      <w:r w:rsidRPr="00EF1C9D">
        <w:rPr>
          <w:rFonts w:ascii="Arial" w:hAnsi="Arial" w:cs="Arial"/>
          <w:bCs/>
          <w:sz w:val="24"/>
          <w:szCs w:val="24"/>
          <w:lang w:val="en-ZA"/>
        </w:rPr>
        <w:t xml:space="preserve"> to involve all the </w:t>
      </w:r>
      <w:r>
        <w:rPr>
          <w:rFonts w:ascii="Arial" w:hAnsi="Arial" w:cs="Arial"/>
          <w:bCs/>
          <w:sz w:val="24"/>
          <w:szCs w:val="24"/>
          <w:lang w:val="en-ZA"/>
        </w:rPr>
        <w:t xml:space="preserve">relevant </w:t>
      </w:r>
      <w:r w:rsidRPr="00EF1C9D">
        <w:rPr>
          <w:rFonts w:ascii="Arial" w:hAnsi="Arial" w:cs="Arial"/>
          <w:bCs/>
          <w:sz w:val="24"/>
          <w:szCs w:val="24"/>
          <w:lang w:val="en-ZA"/>
        </w:rPr>
        <w:t xml:space="preserve">stakeholders as mentioned above.  </w:t>
      </w:r>
    </w:p>
    <w:p w:rsidR="008A0C97" w:rsidRPr="00EF1C9D" w:rsidRDefault="008A0C97" w:rsidP="008A0C97">
      <w:pPr>
        <w:spacing w:after="0" w:line="280" w:lineRule="exact"/>
        <w:jc w:val="both"/>
        <w:rPr>
          <w:rFonts w:ascii="Arial" w:hAnsi="Arial" w:cs="Arial"/>
          <w:sz w:val="24"/>
          <w:szCs w:val="24"/>
          <w:lang w:val="en-ZA"/>
        </w:rPr>
      </w:pPr>
    </w:p>
    <w:p w:rsidR="008A0C97" w:rsidRPr="00794D03" w:rsidRDefault="008A0C97" w:rsidP="008A0C97">
      <w:pPr>
        <w:spacing w:after="0" w:line="280" w:lineRule="exact"/>
        <w:jc w:val="both"/>
        <w:rPr>
          <w:rFonts w:ascii="Arial" w:hAnsi="Arial" w:cs="Arial"/>
          <w:lang w:val="en-ZA"/>
        </w:rPr>
      </w:pPr>
    </w:p>
    <w:p w:rsidR="008A0C97" w:rsidRDefault="008A0C97" w:rsidP="008A0C97">
      <w:pPr>
        <w:numPr>
          <w:ilvl w:val="0"/>
          <w:numId w:val="17"/>
        </w:numPr>
        <w:spacing w:after="0" w:line="280" w:lineRule="exact"/>
        <w:jc w:val="both"/>
        <w:rPr>
          <w:rFonts w:ascii="Arial" w:hAnsi="Arial" w:cs="Arial"/>
          <w:b/>
          <w:bCs/>
          <w:lang w:val="en-ZA"/>
        </w:rPr>
      </w:pPr>
      <w:r>
        <w:rPr>
          <w:rFonts w:ascii="Arial" w:hAnsi="Arial" w:cs="Arial"/>
          <w:b/>
          <w:bCs/>
          <w:lang w:val="en-ZA"/>
        </w:rPr>
        <w:t>Briefings and/or public hearings</w:t>
      </w:r>
    </w:p>
    <w:p w:rsidR="008A0C97" w:rsidRPr="00794D03" w:rsidRDefault="008A0C97" w:rsidP="008A0C97">
      <w:pPr>
        <w:spacing w:after="0" w:line="280" w:lineRule="exact"/>
        <w:jc w:val="both"/>
        <w:rPr>
          <w:rFonts w:ascii="Arial" w:hAnsi="Arial" w:cs="Arial"/>
          <w:bCs/>
          <w:lang w:val="en-ZA"/>
        </w:rPr>
      </w:pPr>
    </w:p>
    <w:p w:rsidR="008A0C97" w:rsidRDefault="008A0C97" w:rsidP="008A0C97">
      <w:pPr>
        <w:spacing w:after="0"/>
        <w:rPr>
          <w:rFonts w:ascii="Arial" w:hAnsi="Arial" w:cs="Arial"/>
          <w:bCs/>
          <w:lang w:val="en-ZA"/>
        </w:rPr>
      </w:pPr>
      <w:r>
        <w:rPr>
          <w:rFonts w:ascii="Arial" w:hAnsi="Arial" w:cs="Arial"/>
          <w:bCs/>
          <w:lang w:val="en-ZA"/>
        </w:rPr>
        <w:t>In processing the Films and Publication Bill (B37B-2015), the committee had to extend the deadline for public comments so as to ensure all interested parties make their submissions. Some civil society organisations went so far as to even suggest that the committee changes its programme to accommodate their interests to which the committee refused.</w:t>
      </w:r>
    </w:p>
    <w:p w:rsidR="00AC64EF" w:rsidRPr="00794D03" w:rsidRDefault="00AC64EF" w:rsidP="00794D03">
      <w:pPr>
        <w:spacing w:after="0" w:line="280" w:lineRule="exact"/>
        <w:jc w:val="both"/>
        <w:rPr>
          <w:rFonts w:ascii="Arial" w:hAnsi="Arial" w:cs="Arial"/>
          <w:lang w:val="en-ZA"/>
        </w:rPr>
      </w:pPr>
    </w:p>
    <w:p w:rsidR="00AC64EF" w:rsidRPr="00794D03" w:rsidRDefault="00AC64EF" w:rsidP="00794D03">
      <w:pPr>
        <w:spacing w:after="0" w:line="280" w:lineRule="exact"/>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Legislation</w:t>
      </w:r>
    </w:p>
    <w:p w:rsidR="00AC64EF" w:rsidRDefault="00AC64EF" w:rsidP="00794D03">
      <w:pPr>
        <w:spacing w:after="0" w:line="280" w:lineRule="exact"/>
        <w:jc w:val="both"/>
        <w:rPr>
          <w:rFonts w:ascii="Arial" w:hAnsi="Arial" w:cs="Arial"/>
          <w:b/>
          <w:bCs/>
          <w:lang w:val="en-ZA"/>
        </w:rPr>
      </w:pPr>
    </w:p>
    <w:p w:rsidR="00AC64EF" w:rsidRDefault="00AC64EF" w:rsidP="00794D03">
      <w:pPr>
        <w:spacing w:after="0" w:line="280" w:lineRule="exact"/>
        <w:jc w:val="both"/>
        <w:rPr>
          <w:rFonts w:ascii="Arial" w:hAnsi="Arial" w:cs="Arial"/>
          <w:bCs/>
          <w:lang w:val="en-ZA"/>
        </w:rPr>
      </w:pPr>
      <w:r w:rsidRPr="00794D03">
        <w:rPr>
          <w:rFonts w:ascii="Arial" w:hAnsi="Arial" w:cs="Arial"/>
          <w:bCs/>
          <w:lang w:val="en-ZA"/>
        </w:rPr>
        <w:t xml:space="preserve">The </w:t>
      </w:r>
      <w:r>
        <w:rPr>
          <w:rFonts w:ascii="Arial" w:hAnsi="Arial" w:cs="Arial"/>
          <w:bCs/>
          <w:lang w:val="en-ZA"/>
        </w:rPr>
        <w:t xml:space="preserve">following pieces of legislation were referred to the </w:t>
      </w:r>
      <w:r w:rsidRPr="00794D03">
        <w:rPr>
          <w:rFonts w:ascii="Arial" w:hAnsi="Arial" w:cs="Arial"/>
          <w:bCs/>
          <w:lang w:val="en-ZA"/>
        </w:rPr>
        <w:t xml:space="preserve">committee </w:t>
      </w:r>
      <w:r>
        <w:rPr>
          <w:rFonts w:ascii="Arial" w:hAnsi="Arial" w:cs="Arial"/>
          <w:bCs/>
          <w:lang w:val="en-ZA"/>
        </w:rPr>
        <w:t xml:space="preserve">and processed during the </w:t>
      </w:r>
      <w:r w:rsidR="00E323CD">
        <w:rPr>
          <w:rFonts w:ascii="Arial" w:hAnsi="Arial" w:cs="Arial"/>
          <w:bCs/>
          <w:lang w:val="en-ZA"/>
        </w:rPr>
        <w:t>5</w:t>
      </w:r>
      <w:r w:rsidRPr="00794D03">
        <w:rPr>
          <w:rFonts w:ascii="Arial" w:hAnsi="Arial" w:cs="Arial"/>
          <w:bCs/>
          <w:vertAlign w:val="superscript"/>
          <w:lang w:val="en-ZA"/>
        </w:rPr>
        <w:t>th</w:t>
      </w:r>
      <w:r>
        <w:rPr>
          <w:rFonts w:ascii="Arial" w:hAnsi="Arial" w:cs="Arial"/>
          <w:bCs/>
          <w:lang w:val="en-ZA"/>
        </w:rPr>
        <w:t xml:space="preserve"> Parliament:</w:t>
      </w:r>
    </w:p>
    <w:p w:rsidR="00AC64EF" w:rsidRPr="00794D03" w:rsidRDefault="00AC64EF" w:rsidP="00794D03">
      <w:pPr>
        <w:spacing w:after="0" w:line="280" w:lineRule="exact"/>
        <w:jc w:val="both"/>
        <w:rPr>
          <w:rFonts w:ascii="Arial" w:hAnsi="Arial" w:cs="Arial"/>
          <w:bCs/>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3378"/>
        <w:gridCol w:w="1162"/>
        <w:gridCol w:w="5756"/>
        <w:gridCol w:w="1868"/>
      </w:tblGrid>
      <w:tr w:rsidR="00AC64EF" w:rsidRPr="00E60D2F" w:rsidTr="00BF4017">
        <w:trPr>
          <w:tblHeader/>
        </w:trPr>
        <w:tc>
          <w:tcPr>
            <w:tcW w:w="1012"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lastRenderedPageBreak/>
              <w:t>Year</w:t>
            </w:r>
          </w:p>
        </w:tc>
        <w:tc>
          <w:tcPr>
            <w:tcW w:w="3378"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Name of Legislation</w:t>
            </w:r>
          </w:p>
        </w:tc>
        <w:tc>
          <w:tcPr>
            <w:tcW w:w="1162"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Tagging</w:t>
            </w:r>
          </w:p>
        </w:tc>
        <w:tc>
          <w:tcPr>
            <w:tcW w:w="5756"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Objectives</w:t>
            </w:r>
          </w:p>
        </w:tc>
        <w:tc>
          <w:tcPr>
            <w:tcW w:w="1868" w:type="dxa"/>
          </w:tcPr>
          <w:p w:rsidR="00AC64EF" w:rsidRPr="00E60D2F" w:rsidRDefault="00AC64EF" w:rsidP="00E60D2F">
            <w:pPr>
              <w:spacing w:after="0" w:line="280" w:lineRule="exact"/>
              <w:rPr>
                <w:rFonts w:ascii="Arial" w:hAnsi="Arial" w:cs="Arial"/>
                <w:b/>
                <w:bCs/>
                <w:lang w:val="en-ZA" w:eastAsia="en-ZA"/>
              </w:rPr>
            </w:pPr>
            <w:r w:rsidRPr="00E60D2F">
              <w:rPr>
                <w:rFonts w:ascii="Arial" w:hAnsi="Arial" w:cs="Arial"/>
                <w:b/>
                <w:bCs/>
                <w:lang w:val="en-ZA" w:eastAsia="en-ZA"/>
              </w:rPr>
              <w:t>Completed/Not Completed</w:t>
            </w:r>
          </w:p>
        </w:tc>
      </w:tr>
      <w:tr w:rsidR="00AC64EF" w:rsidRPr="00E60D2F" w:rsidTr="00BF4017">
        <w:tc>
          <w:tcPr>
            <w:tcW w:w="1012" w:type="dxa"/>
          </w:tcPr>
          <w:p w:rsidR="00AC64EF" w:rsidRPr="00E60D2F" w:rsidRDefault="00EB18EE" w:rsidP="00EB18EE">
            <w:pPr>
              <w:spacing w:after="0" w:line="280" w:lineRule="exact"/>
              <w:jc w:val="both"/>
              <w:rPr>
                <w:rFonts w:ascii="Arial" w:hAnsi="Arial" w:cs="Arial"/>
                <w:b/>
                <w:bCs/>
                <w:lang w:val="en-ZA" w:eastAsia="en-ZA"/>
              </w:rPr>
            </w:pPr>
            <w:r>
              <w:rPr>
                <w:rFonts w:ascii="Arial" w:hAnsi="Arial" w:cs="Arial"/>
                <w:b/>
                <w:bCs/>
                <w:lang w:val="en-ZA" w:eastAsia="en-ZA"/>
              </w:rPr>
              <w:t>2014</w:t>
            </w:r>
            <w:r w:rsidR="00AC64EF" w:rsidRPr="00E60D2F">
              <w:rPr>
                <w:rFonts w:ascii="Arial" w:hAnsi="Arial" w:cs="Arial"/>
                <w:b/>
                <w:bCs/>
                <w:lang w:val="en-ZA" w:eastAsia="en-ZA"/>
              </w:rPr>
              <w:t>/</w:t>
            </w:r>
            <w:r>
              <w:rPr>
                <w:rFonts w:ascii="Arial" w:hAnsi="Arial" w:cs="Arial"/>
                <w:b/>
                <w:bCs/>
                <w:lang w:val="en-ZA" w:eastAsia="en-ZA"/>
              </w:rPr>
              <w:t>15</w:t>
            </w:r>
          </w:p>
        </w:tc>
        <w:tc>
          <w:tcPr>
            <w:tcW w:w="3378" w:type="dxa"/>
          </w:tcPr>
          <w:p w:rsidR="00AC64EF" w:rsidRPr="00E60D2F" w:rsidRDefault="00115BB8" w:rsidP="00E60D2F">
            <w:pPr>
              <w:spacing w:after="0" w:line="280" w:lineRule="exact"/>
              <w:rPr>
                <w:rFonts w:ascii="Arial" w:hAnsi="Arial" w:cs="Arial"/>
                <w:lang w:val="en-ZA" w:eastAsia="en-ZA"/>
              </w:rPr>
            </w:pPr>
            <w:r>
              <w:rPr>
                <w:rFonts w:ascii="Arial" w:hAnsi="Arial" w:cs="Arial"/>
                <w:lang w:val="en-ZA" w:eastAsia="en-ZA"/>
              </w:rPr>
              <w:t>None</w:t>
            </w:r>
          </w:p>
        </w:tc>
        <w:tc>
          <w:tcPr>
            <w:tcW w:w="1162" w:type="dxa"/>
          </w:tcPr>
          <w:p w:rsidR="00AC64EF" w:rsidRPr="00E60D2F" w:rsidRDefault="00AC64EF" w:rsidP="00E60D2F">
            <w:pPr>
              <w:spacing w:after="0" w:line="280" w:lineRule="exact"/>
              <w:rPr>
                <w:rFonts w:ascii="Arial" w:hAnsi="Arial" w:cs="Arial"/>
                <w:lang w:val="en-ZA" w:eastAsia="en-ZA"/>
              </w:rPr>
            </w:pPr>
          </w:p>
        </w:tc>
        <w:tc>
          <w:tcPr>
            <w:tcW w:w="5756" w:type="dxa"/>
          </w:tcPr>
          <w:p w:rsidR="00AC64EF" w:rsidRPr="00E60D2F" w:rsidRDefault="00AC64EF" w:rsidP="00E60D2F">
            <w:pPr>
              <w:spacing w:after="0" w:line="280" w:lineRule="exact"/>
              <w:rPr>
                <w:rFonts w:ascii="Arial" w:hAnsi="Arial" w:cs="Arial"/>
                <w:lang w:val="en-ZA" w:eastAsia="en-ZA"/>
              </w:rPr>
            </w:pPr>
          </w:p>
        </w:tc>
        <w:tc>
          <w:tcPr>
            <w:tcW w:w="1868" w:type="dxa"/>
          </w:tcPr>
          <w:p w:rsidR="00AC64EF" w:rsidRPr="00E60D2F" w:rsidRDefault="00AC64EF" w:rsidP="00E60D2F">
            <w:pPr>
              <w:spacing w:after="0" w:line="280" w:lineRule="exact"/>
              <w:rPr>
                <w:rFonts w:ascii="Arial" w:hAnsi="Arial" w:cs="Arial"/>
                <w:lang w:val="en-ZA" w:eastAsia="en-ZA"/>
              </w:rPr>
            </w:pPr>
          </w:p>
        </w:tc>
      </w:tr>
      <w:tr w:rsidR="00AC64EF" w:rsidRPr="00E60D2F" w:rsidTr="00BF4017">
        <w:tc>
          <w:tcPr>
            <w:tcW w:w="1012"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3378"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16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756"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8"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AC64EF" w:rsidRPr="00E60D2F" w:rsidTr="00BF4017">
        <w:tc>
          <w:tcPr>
            <w:tcW w:w="1012" w:type="dxa"/>
          </w:tcPr>
          <w:p w:rsidR="00AC64EF" w:rsidRPr="00E60D2F" w:rsidRDefault="00AC64EF" w:rsidP="00EB18EE">
            <w:pPr>
              <w:spacing w:after="0" w:line="280" w:lineRule="exact"/>
              <w:jc w:val="both"/>
              <w:rPr>
                <w:rFonts w:ascii="Arial" w:hAnsi="Arial" w:cs="Arial"/>
                <w:b/>
                <w:bCs/>
                <w:lang w:val="en-ZA" w:eastAsia="en-ZA"/>
              </w:rPr>
            </w:pPr>
            <w:r w:rsidRPr="00E60D2F">
              <w:rPr>
                <w:rFonts w:ascii="Arial" w:hAnsi="Arial" w:cs="Arial"/>
                <w:b/>
                <w:bCs/>
                <w:lang w:val="en-ZA" w:eastAsia="en-ZA"/>
              </w:rPr>
              <w:t>201</w:t>
            </w:r>
            <w:r w:rsidR="00EB18EE">
              <w:rPr>
                <w:rFonts w:ascii="Arial" w:hAnsi="Arial" w:cs="Arial"/>
                <w:b/>
                <w:bCs/>
                <w:lang w:val="en-ZA" w:eastAsia="en-ZA"/>
              </w:rPr>
              <w:t>5/16</w:t>
            </w:r>
          </w:p>
        </w:tc>
        <w:tc>
          <w:tcPr>
            <w:tcW w:w="3378" w:type="dxa"/>
          </w:tcPr>
          <w:p w:rsidR="00AC64EF" w:rsidRPr="00E60D2F" w:rsidRDefault="00115BB8" w:rsidP="00E60D2F">
            <w:pPr>
              <w:spacing w:after="0" w:line="280" w:lineRule="exact"/>
              <w:rPr>
                <w:rFonts w:ascii="Arial" w:hAnsi="Arial" w:cs="Arial"/>
                <w:lang w:val="en-ZA" w:eastAsia="en-ZA"/>
              </w:rPr>
            </w:pPr>
            <w:r>
              <w:rPr>
                <w:rFonts w:ascii="Arial" w:hAnsi="Arial" w:cs="Arial"/>
                <w:lang w:val="en-ZA" w:eastAsia="en-ZA"/>
              </w:rPr>
              <w:t xml:space="preserve">None </w:t>
            </w:r>
          </w:p>
        </w:tc>
        <w:tc>
          <w:tcPr>
            <w:tcW w:w="1162" w:type="dxa"/>
          </w:tcPr>
          <w:p w:rsidR="00AC64EF" w:rsidRPr="00E60D2F" w:rsidRDefault="00AC64EF" w:rsidP="00E60D2F">
            <w:pPr>
              <w:spacing w:after="0" w:line="280" w:lineRule="exact"/>
              <w:rPr>
                <w:rFonts w:ascii="Arial" w:hAnsi="Arial" w:cs="Arial"/>
                <w:lang w:val="en-ZA" w:eastAsia="en-ZA"/>
              </w:rPr>
            </w:pPr>
          </w:p>
        </w:tc>
        <w:tc>
          <w:tcPr>
            <w:tcW w:w="5756" w:type="dxa"/>
          </w:tcPr>
          <w:p w:rsidR="00AC64EF" w:rsidRPr="00E60D2F" w:rsidRDefault="00AC64EF" w:rsidP="00E60D2F">
            <w:pPr>
              <w:spacing w:after="0" w:line="280" w:lineRule="exact"/>
              <w:rPr>
                <w:rFonts w:ascii="Arial" w:hAnsi="Arial" w:cs="Arial"/>
                <w:lang w:val="en-ZA" w:eastAsia="en-ZA"/>
              </w:rPr>
            </w:pPr>
          </w:p>
        </w:tc>
        <w:tc>
          <w:tcPr>
            <w:tcW w:w="1868" w:type="dxa"/>
          </w:tcPr>
          <w:p w:rsidR="00AC64EF" w:rsidRPr="00E60D2F" w:rsidRDefault="00AC64EF" w:rsidP="00E60D2F">
            <w:pPr>
              <w:spacing w:after="0" w:line="280" w:lineRule="exact"/>
              <w:rPr>
                <w:rFonts w:ascii="Arial" w:hAnsi="Arial" w:cs="Arial"/>
                <w:lang w:val="en-ZA" w:eastAsia="en-ZA"/>
              </w:rPr>
            </w:pPr>
          </w:p>
        </w:tc>
      </w:tr>
      <w:tr w:rsidR="00AC64EF" w:rsidRPr="00E60D2F" w:rsidTr="00BF4017">
        <w:tc>
          <w:tcPr>
            <w:tcW w:w="1012"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3378"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16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756"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8"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AC64EF" w:rsidRPr="00E60D2F" w:rsidTr="00BF4017">
        <w:tc>
          <w:tcPr>
            <w:tcW w:w="1012" w:type="dxa"/>
          </w:tcPr>
          <w:p w:rsidR="00AC64EF" w:rsidRPr="00E60D2F" w:rsidRDefault="00AC64EF" w:rsidP="00EB18EE">
            <w:pPr>
              <w:spacing w:after="0" w:line="280" w:lineRule="exact"/>
              <w:jc w:val="both"/>
              <w:rPr>
                <w:rFonts w:ascii="Arial" w:hAnsi="Arial" w:cs="Arial"/>
                <w:b/>
                <w:bCs/>
                <w:lang w:val="en-ZA" w:eastAsia="en-ZA"/>
              </w:rPr>
            </w:pPr>
            <w:r w:rsidRPr="00E60D2F">
              <w:rPr>
                <w:rFonts w:ascii="Arial" w:hAnsi="Arial" w:cs="Arial"/>
                <w:b/>
                <w:bCs/>
                <w:lang w:val="en-ZA" w:eastAsia="en-ZA"/>
              </w:rPr>
              <w:t>201</w:t>
            </w:r>
            <w:r w:rsidR="00EB18EE">
              <w:rPr>
                <w:rFonts w:ascii="Arial" w:hAnsi="Arial" w:cs="Arial"/>
                <w:b/>
                <w:bCs/>
                <w:lang w:val="en-ZA" w:eastAsia="en-ZA"/>
              </w:rPr>
              <w:t>6</w:t>
            </w:r>
            <w:r w:rsidRPr="00E60D2F">
              <w:rPr>
                <w:rFonts w:ascii="Arial" w:hAnsi="Arial" w:cs="Arial"/>
                <w:b/>
                <w:bCs/>
                <w:lang w:val="en-ZA" w:eastAsia="en-ZA"/>
              </w:rPr>
              <w:t>/1</w:t>
            </w:r>
            <w:r w:rsidR="00EB18EE">
              <w:rPr>
                <w:rFonts w:ascii="Arial" w:hAnsi="Arial" w:cs="Arial"/>
                <w:b/>
                <w:bCs/>
                <w:lang w:val="en-ZA" w:eastAsia="en-ZA"/>
              </w:rPr>
              <w:t>7</w:t>
            </w:r>
          </w:p>
        </w:tc>
        <w:tc>
          <w:tcPr>
            <w:tcW w:w="3378" w:type="dxa"/>
          </w:tcPr>
          <w:p w:rsidR="00AC64EF" w:rsidRPr="00E60D2F" w:rsidRDefault="00115BB8" w:rsidP="00E60D2F">
            <w:pPr>
              <w:spacing w:after="0" w:line="280" w:lineRule="exact"/>
              <w:rPr>
                <w:rFonts w:ascii="Arial" w:hAnsi="Arial" w:cs="Arial"/>
                <w:lang w:val="en-ZA" w:eastAsia="en-ZA"/>
              </w:rPr>
            </w:pPr>
            <w:r>
              <w:rPr>
                <w:rFonts w:ascii="Arial" w:hAnsi="Arial" w:cs="Arial"/>
                <w:lang w:val="en-ZA" w:eastAsia="en-ZA"/>
              </w:rPr>
              <w:t xml:space="preserve">None </w:t>
            </w:r>
          </w:p>
        </w:tc>
        <w:tc>
          <w:tcPr>
            <w:tcW w:w="1162" w:type="dxa"/>
          </w:tcPr>
          <w:p w:rsidR="00AC64EF" w:rsidRPr="00E60D2F" w:rsidRDefault="00AC64EF" w:rsidP="00E60D2F">
            <w:pPr>
              <w:spacing w:after="0" w:line="280" w:lineRule="exact"/>
              <w:rPr>
                <w:rFonts w:ascii="Arial" w:hAnsi="Arial" w:cs="Arial"/>
                <w:lang w:val="en-ZA" w:eastAsia="en-ZA"/>
              </w:rPr>
            </w:pPr>
          </w:p>
        </w:tc>
        <w:tc>
          <w:tcPr>
            <w:tcW w:w="5756" w:type="dxa"/>
          </w:tcPr>
          <w:p w:rsidR="00AC64EF" w:rsidRPr="00E60D2F" w:rsidRDefault="00AC64EF" w:rsidP="00E60D2F">
            <w:pPr>
              <w:spacing w:after="0" w:line="280" w:lineRule="exact"/>
              <w:rPr>
                <w:rFonts w:ascii="Arial" w:hAnsi="Arial" w:cs="Arial"/>
                <w:lang w:val="en-ZA" w:eastAsia="en-ZA"/>
              </w:rPr>
            </w:pPr>
          </w:p>
        </w:tc>
        <w:tc>
          <w:tcPr>
            <w:tcW w:w="1868" w:type="dxa"/>
          </w:tcPr>
          <w:p w:rsidR="00AC64EF" w:rsidRPr="00E60D2F" w:rsidRDefault="00AC64EF" w:rsidP="00E60D2F">
            <w:pPr>
              <w:spacing w:after="0" w:line="280" w:lineRule="exact"/>
              <w:rPr>
                <w:rFonts w:ascii="Arial" w:hAnsi="Arial" w:cs="Arial"/>
                <w:lang w:val="en-ZA" w:eastAsia="en-ZA"/>
              </w:rPr>
            </w:pPr>
          </w:p>
        </w:tc>
      </w:tr>
      <w:tr w:rsidR="00AC64EF" w:rsidRPr="00E60D2F" w:rsidTr="00BF4017">
        <w:tc>
          <w:tcPr>
            <w:tcW w:w="1012" w:type="dxa"/>
            <w:shd w:val="clear" w:color="auto" w:fill="FFFF00"/>
          </w:tcPr>
          <w:p w:rsidR="00AC64EF" w:rsidRPr="00E60D2F" w:rsidRDefault="00AC64EF" w:rsidP="00E60D2F">
            <w:pPr>
              <w:spacing w:after="0" w:line="280" w:lineRule="exact"/>
              <w:jc w:val="both"/>
              <w:rPr>
                <w:rFonts w:ascii="Arial" w:hAnsi="Arial" w:cs="Arial"/>
                <w:b/>
                <w:bCs/>
                <w:lang w:val="en-ZA" w:eastAsia="en-ZA"/>
              </w:rPr>
            </w:pPr>
          </w:p>
        </w:tc>
        <w:tc>
          <w:tcPr>
            <w:tcW w:w="3378"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162"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5756" w:type="dxa"/>
            <w:shd w:val="clear" w:color="auto" w:fill="FFFF00"/>
          </w:tcPr>
          <w:p w:rsidR="00AC64EF" w:rsidRPr="00E60D2F" w:rsidRDefault="00AC64EF" w:rsidP="00E60D2F">
            <w:pPr>
              <w:spacing w:after="0" w:line="280" w:lineRule="exact"/>
              <w:rPr>
                <w:rFonts w:ascii="Arial" w:hAnsi="Arial" w:cs="Arial"/>
                <w:lang w:val="en-ZA" w:eastAsia="en-ZA"/>
              </w:rPr>
            </w:pPr>
          </w:p>
        </w:tc>
        <w:tc>
          <w:tcPr>
            <w:tcW w:w="1868" w:type="dxa"/>
            <w:shd w:val="clear" w:color="auto" w:fill="FFFF00"/>
          </w:tcPr>
          <w:p w:rsidR="00AC64EF" w:rsidRPr="00E60D2F" w:rsidRDefault="00AC64EF" w:rsidP="00E60D2F">
            <w:pPr>
              <w:spacing w:after="0" w:line="280" w:lineRule="exact"/>
              <w:rPr>
                <w:rFonts w:ascii="Arial" w:hAnsi="Arial" w:cs="Arial"/>
                <w:lang w:val="en-ZA" w:eastAsia="en-ZA"/>
              </w:rPr>
            </w:pPr>
          </w:p>
        </w:tc>
      </w:tr>
      <w:tr w:rsidR="005669CA" w:rsidRPr="00E60D2F" w:rsidTr="00BF4017">
        <w:tc>
          <w:tcPr>
            <w:tcW w:w="1012" w:type="dxa"/>
          </w:tcPr>
          <w:p w:rsidR="005669CA" w:rsidRPr="00E60D2F" w:rsidRDefault="005669CA" w:rsidP="005669CA">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7</w:t>
            </w:r>
            <w:r w:rsidRPr="00E60D2F">
              <w:rPr>
                <w:rFonts w:ascii="Arial" w:hAnsi="Arial" w:cs="Arial"/>
                <w:b/>
                <w:bCs/>
                <w:lang w:val="en-ZA" w:eastAsia="en-ZA"/>
              </w:rPr>
              <w:t>/1</w:t>
            </w:r>
            <w:r>
              <w:rPr>
                <w:rFonts w:ascii="Arial" w:hAnsi="Arial" w:cs="Arial"/>
                <w:b/>
                <w:bCs/>
                <w:lang w:val="en-ZA" w:eastAsia="en-ZA"/>
              </w:rPr>
              <w:t>8</w:t>
            </w:r>
          </w:p>
        </w:tc>
        <w:tc>
          <w:tcPr>
            <w:tcW w:w="3378" w:type="dxa"/>
          </w:tcPr>
          <w:p w:rsidR="005669CA" w:rsidRPr="00745427" w:rsidRDefault="00115BB8" w:rsidP="005669CA">
            <w:pPr>
              <w:spacing w:after="0" w:line="280" w:lineRule="exact"/>
              <w:rPr>
                <w:rFonts w:ascii="Arial" w:hAnsi="Arial" w:cs="Arial"/>
                <w:lang w:val="en-ZA" w:eastAsia="en-ZA"/>
              </w:rPr>
            </w:pPr>
            <w:r>
              <w:rPr>
                <w:rFonts w:ascii="Arial" w:hAnsi="Arial" w:cs="Arial"/>
                <w:lang w:val="en-ZA" w:eastAsia="en-ZA"/>
              </w:rPr>
              <w:t xml:space="preserve">None </w:t>
            </w:r>
          </w:p>
        </w:tc>
        <w:tc>
          <w:tcPr>
            <w:tcW w:w="1162" w:type="dxa"/>
          </w:tcPr>
          <w:p w:rsidR="005669CA" w:rsidRPr="00E60D2F" w:rsidRDefault="005669CA" w:rsidP="005669CA">
            <w:pPr>
              <w:spacing w:after="0" w:line="280" w:lineRule="exact"/>
              <w:rPr>
                <w:rFonts w:ascii="Arial" w:hAnsi="Arial" w:cs="Arial"/>
                <w:lang w:val="en-ZA" w:eastAsia="en-ZA"/>
              </w:rPr>
            </w:pPr>
            <w:r>
              <w:rPr>
                <w:rFonts w:ascii="Arial" w:hAnsi="Arial" w:cs="Arial"/>
                <w:lang w:val="en-ZA" w:eastAsia="en-ZA"/>
              </w:rPr>
              <w:t xml:space="preserve"> </w:t>
            </w:r>
          </w:p>
        </w:tc>
        <w:tc>
          <w:tcPr>
            <w:tcW w:w="5756" w:type="dxa"/>
          </w:tcPr>
          <w:p w:rsidR="005669CA" w:rsidRPr="00E60D2F" w:rsidRDefault="005669CA" w:rsidP="005669CA">
            <w:pPr>
              <w:spacing w:after="0" w:line="280" w:lineRule="exact"/>
              <w:rPr>
                <w:rFonts w:ascii="Arial" w:hAnsi="Arial" w:cs="Arial"/>
                <w:lang w:val="en-ZA" w:eastAsia="en-ZA"/>
              </w:rPr>
            </w:pPr>
          </w:p>
        </w:tc>
        <w:tc>
          <w:tcPr>
            <w:tcW w:w="1868" w:type="dxa"/>
          </w:tcPr>
          <w:p w:rsidR="005669CA" w:rsidRPr="00E60D2F" w:rsidRDefault="005669CA" w:rsidP="005669CA">
            <w:pPr>
              <w:spacing w:after="0" w:line="280" w:lineRule="exact"/>
              <w:rPr>
                <w:rFonts w:ascii="Arial" w:hAnsi="Arial" w:cs="Arial"/>
                <w:lang w:val="en-ZA" w:eastAsia="en-ZA"/>
              </w:rPr>
            </w:pPr>
          </w:p>
        </w:tc>
      </w:tr>
      <w:tr w:rsidR="005669CA" w:rsidRPr="00E60D2F" w:rsidTr="00BF4017">
        <w:tc>
          <w:tcPr>
            <w:tcW w:w="1012" w:type="dxa"/>
            <w:shd w:val="clear" w:color="auto" w:fill="FFFF00"/>
          </w:tcPr>
          <w:p w:rsidR="005669CA" w:rsidRPr="00E60D2F" w:rsidRDefault="005669CA" w:rsidP="005669CA">
            <w:pPr>
              <w:spacing w:after="0" w:line="280" w:lineRule="exact"/>
              <w:jc w:val="both"/>
              <w:rPr>
                <w:rFonts w:ascii="Arial" w:hAnsi="Arial" w:cs="Arial"/>
                <w:b/>
                <w:bCs/>
                <w:lang w:val="en-ZA" w:eastAsia="en-ZA"/>
              </w:rPr>
            </w:pPr>
          </w:p>
        </w:tc>
        <w:tc>
          <w:tcPr>
            <w:tcW w:w="3378" w:type="dxa"/>
            <w:shd w:val="clear" w:color="auto" w:fill="FFFF00"/>
          </w:tcPr>
          <w:p w:rsidR="005669CA" w:rsidRPr="00E60D2F" w:rsidRDefault="005669CA" w:rsidP="005669CA">
            <w:pPr>
              <w:spacing w:after="0" w:line="280" w:lineRule="exact"/>
              <w:rPr>
                <w:rFonts w:ascii="Arial" w:hAnsi="Arial" w:cs="Arial"/>
                <w:lang w:val="en-ZA" w:eastAsia="en-ZA"/>
              </w:rPr>
            </w:pPr>
          </w:p>
        </w:tc>
        <w:tc>
          <w:tcPr>
            <w:tcW w:w="1162" w:type="dxa"/>
            <w:shd w:val="clear" w:color="auto" w:fill="FFFF00"/>
          </w:tcPr>
          <w:p w:rsidR="005669CA" w:rsidRPr="00E60D2F" w:rsidRDefault="005669CA" w:rsidP="005669CA">
            <w:pPr>
              <w:spacing w:after="0" w:line="280" w:lineRule="exact"/>
              <w:rPr>
                <w:rFonts w:ascii="Arial" w:hAnsi="Arial" w:cs="Arial"/>
                <w:lang w:val="en-ZA" w:eastAsia="en-ZA"/>
              </w:rPr>
            </w:pPr>
          </w:p>
        </w:tc>
        <w:tc>
          <w:tcPr>
            <w:tcW w:w="5756" w:type="dxa"/>
            <w:shd w:val="clear" w:color="auto" w:fill="FFFF00"/>
          </w:tcPr>
          <w:p w:rsidR="005669CA" w:rsidRPr="00E60D2F" w:rsidRDefault="005669CA" w:rsidP="005669CA">
            <w:pPr>
              <w:spacing w:after="0" w:line="280" w:lineRule="exact"/>
              <w:rPr>
                <w:rFonts w:ascii="Arial" w:hAnsi="Arial" w:cs="Arial"/>
                <w:lang w:val="en-ZA" w:eastAsia="en-ZA"/>
              </w:rPr>
            </w:pPr>
          </w:p>
        </w:tc>
        <w:tc>
          <w:tcPr>
            <w:tcW w:w="1868" w:type="dxa"/>
            <w:shd w:val="clear" w:color="auto" w:fill="FFFF00"/>
          </w:tcPr>
          <w:p w:rsidR="005669CA" w:rsidRPr="00E60D2F" w:rsidRDefault="005669CA" w:rsidP="005669CA">
            <w:pPr>
              <w:spacing w:after="0" w:line="280" w:lineRule="exact"/>
              <w:rPr>
                <w:rFonts w:ascii="Arial" w:hAnsi="Arial" w:cs="Arial"/>
                <w:lang w:val="en-ZA" w:eastAsia="en-ZA"/>
              </w:rPr>
            </w:pPr>
          </w:p>
        </w:tc>
      </w:tr>
      <w:tr w:rsidR="005669CA" w:rsidRPr="00E60D2F" w:rsidTr="00BF4017">
        <w:tc>
          <w:tcPr>
            <w:tcW w:w="1012" w:type="dxa"/>
          </w:tcPr>
          <w:p w:rsidR="005669CA" w:rsidRPr="00E60D2F" w:rsidRDefault="005669CA" w:rsidP="005669CA">
            <w:pPr>
              <w:spacing w:after="0" w:line="280" w:lineRule="exact"/>
              <w:jc w:val="both"/>
              <w:rPr>
                <w:rFonts w:ascii="Arial" w:hAnsi="Arial" w:cs="Arial"/>
                <w:b/>
                <w:bCs/>
                <w:lang w:val="en-ZA" w:eastAsia="en-ZA"/>
              </w:rPr>
            </w:pPr>
            <w:r w:rsidRPr="00E60D2F">
              <w:rPr>
                <w:rFonts w:ascii="Arial" w:hAnsi="Arial" w:cs="Arial"/>
                <w:b/>
                <w:bCs/>
                <w:lang w:val="en-ZA" w:eastAsia="en-ZA"/>
              </w:rPr>
              <w:t>201</w:t>
            </w:r>
            <w:r>
              <w:rPr>
                <w:rFonts w:ascii="Arial" w:hAnsi="Arial" w:cs="Arial"/>
                <w:b/>
                <w:bCs/>
                <w:lang w:val="en-ZA" w:eastAsia="en-ZA"/>
              </w:rPr>
              <w:t>8</w:t>
            </w:r>
            <w:r w:rsidRPr="00E60D2F">
              <w:rPr>
                <w:rFonts w:ascii="Arial" w:hAnsi="Arial" w:cs="Arial"/>
                <w:b/>
                <w:bCs/>
                <w:lang w:val="en-ZA" w:eastAsia="en-ZA"/>
              </w:rPr>
              <w:t>/1</w:t>
            </w:r>
            <w:r>
              <w:rPr>
                <w:rFonts w:ascii="Arial" w:hAnsi="Arial" w:cs="Arial"/>
                <w:b/>
                <w:bCs/>
                <w:lang w:val="en-ZA" w:eastAsia="en-ZA"/>
              </w:rPr>
              <w:t>9</w:t>
            </w:r>
          </w:p>
        </w:tc>
        <w:tc>
          <w:tcPr>
            <w:tcW w:w="3378" w:type="dxa"/>
          </w:tcPr>
          <w:p w:rsidR="00115BB8" w:rsidRDefault="00115BB8" w:rsidP="00115BB8">
            <w:pPr>
              <w:pStyle w:val="ListParagraph"/>
              <w:numPr>
                <w:ilvl w:val="0"/>
                <w:numId w:val="22"/>
              </w:numPr>
              <w:spacing w:after="0" w:line="280" w:lineRule="exact"/>
              <w:rPr>
                <w:rFonts w:ascii="Arial" w:hAnsi="Arial" w:cs="Arial"/>
                <w:lang w:val="en-ZA" w:eastAsia="en-ZA"/>
              </w:rPr>
            </w:pPr>
            <w:r>
              <w:rPr>
                <w:rFonts w:ascii="Arial" w:hAnsi="Arial" w:cs="Arial"/>
                <w:lang w:val="en-ZA" w:eastAsia="en-ZA"/>
              </w:rPr>
              <w:t xml:space="preserve">Protection, Promotion, Management and Development of Indigenous Knowledge Bill [B 6B-2016].  </w:t>
            </w:r>
            <w:r w:rsidRPr="005669CA">
              <w:rPr>
                <w:rFonts w:ascii="Arial" w:hAnsi="Arial" w:cs="Arial"/>
                <w:b/>
                <w:lang w:val="en-ZA" w:eastAsia="en-ZA"/>
              </w:rPr>
              <w:t>Referred 14 Nov 2017</w:t>
            </w:r>
          </w:p>
          <w:p w:rsidR="00115BB8" w:rsidRDefault="00115BB8" w:rsidP="00115BB8">
            <w:pPr>
              <w:pStyle w:val="ListParagraph"/>
              <w:spacing w:after="0" w:line="280" w:lineRule="exact"/>
              <w:rPr>
                <w:rFonts w:ascii="Arial" w:hAnsi="Arial" w:cs="Arial"/>
                <w:lang w:val="en-ZA" w:eastAsia="en-ZA"/>
              </w:rPr>
            </w:pPr>
          </w:p>
          <w:p w:rsidR="00F8444B" w:rsidRDefault="00F8444B"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904DA4" w:rsidRDefault="00904DA4" w:rsidP="00115BB8">
            <w:pPr>
              <w:pStyle w:val="ListParagraph"/>
              <w:spacing w:after="0" w:line="280" w:lineRule="exact"/>
              <w:rPr>
                <w:rFonts w:ascii="Arial" w:hAnsi="Arial" w:cs="Arial"/>
                <w:lang w:val="en-ZA" w:eastAsia="en-ZA"/>
              </w:rPr>
            </w:pPr>
          </w:p>
          <w:p w:rsidR="00B73C37" w:rsidRDefault="00B73C37" w:rsidP="00115BB8">
            <w:pPr>
              <w:pStyle w:val="ListParagraph"/>
              <w:spacing w:after="0" w:line="280" w:lineRule="exact"/>
              <w:rPr>
                <w:rFonts w:ascii="Arial" w:hAnsi="Arial" w:cs="Arial"/>
                <w:lang w:val="en-ZA" w:eastAsia="en-ZA"/>
              </w:rPr>
            </w:pPr>
          </w:p>
          <w:p w:rsidR="00115BB8" w:rsidRDefault="00115BB8" w:rsidP="00115BB8">
            <w:pPr>
              <w:pStyle w:val="ListParagraph"/>
              <w:numPr>
                <w:ilvl w:val="0"/>
                <w:numId w:val="22"/>
              </w:numPr>
              <w:spacing w:after="0" w:line="280" w:lineRule="exact"/>
              <w:rPr>
                <w:rFonts w:ascii="Arial" w:hAnsi="Arial" w:cs="Arial"/>
                <w:lang w:val="en-ZA" w:eastAsia="en-ZA"/>
              </w:rPr>
            </w:pPr>
            <w:r>
              <w:rPr>
                <w:rFonts w:ascii="Arial" w:hAnsi="Arial" w:cs="Arial"/>
                <w:lang w:val="en-ZA" w:eastAsia="en-ZA"/>
              </w:rPr>
              <w:t xml:space="preserve">Films and Publication A/B [B 37B-2015] </w:t>
            </w:r>
            <w:r w:rsidRPr="005669CA">
              <w:rPr>
                <w:rFonts w:ascii="Arial" w:hAnsi="Arial" w:cs="Arial"/>
                <w:b/>
                <w:lang w:val="en-ZA" w:eastAsia="en-ZA"/>
              </w:rPr>
              <w:t>Referred 6 Mar 2018</w:t>
            </w:r>
          </w:p>
          <w:p w:rsidR="00115BB8" w:rsidRDefault="00115BB8" w:rsidP="00115BB8">
            <w:pPr>
              <w:pStyle w:val="ListParagraph"/>
              <w:rPr>
                <w:rFonts w:ascii="Arial" w:hAnsi="Arial" w:cs="Arial"/>
                <w:lang w:val="en-ZA" w:eastAsia="en-ZA"/>
              </w:rPr>
            </w:pPr>
          </w:p>
          <w:p w:rsidR="006B659B" w:rsidRDefault="006B659B" w:rsidP="00115BB8">
            <w:pPr>
              <w:pStyle w:val="ListParagraph"/>
              <w:rPr>
                <w:rFonts w:ascii="Arial" w:hAnsi="Arial" w:cs="Arial"/>
                <w:lang w:val="en-ZA" w:eastAsia="en-ZA"/>
              </w:rPr>
            </w:pPr>
          </w:p>
          <w:p w:rsidR="006B659B" w:rsidRDefault="006B659B" w:rsidP="00115BB8">
            <w:pPr>
              <w:pStyle w:val="ListParagraph"/>
              <w:rPr>
                <w:rFonts w:ascii="Arial" w:hAnsi="Arial" w:cs="Arial"/>
                <w:lang w:val="en-ZA" w:eastAsia="en-ZA"/>
              </w:rPr>
            </w:pPr>
          </w:p>
          <w:p w:rsidR="006B659B" w:rsidRDefault="006B659B"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6B659B" w:rsidRDefault="006B659B" w:rsidP="00115BB8">
            <w:pPr>
              <w:pStyle w:val="ListParagraph"/>
              <w:rPr>
                <w:rFonts w:ascii="Arial" w:hAnsi="Arial" w:cs="Arial"/>
                <w:lang w:val="en-ZA" w:eastAsia="en-ZA"/>
              </w:rPr>
            </w:pPr>
          </w:p>
          <w:p w:rsidR="00B73C37" w:rsidRDefault="00B73C37"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Default="00904DA4" w:rsidP="00115BB8">
            <w:pPr>
              <w:pStyle w:val="ListParagraph"/>
              <w:rPr>
                <w:rFonts w:ascii="Arial" w:hAnsi="Arial" w:cs="Arial"/>
                <w:lang w:val="en-ZA" w:eastAsia="en-ZA"/>
              </w:rPr>
            </w:pPr>
          </w:p>
          <w:p w:rsidR="00904DA4" w:rsidRPr="00745427" w:rsidRDefault="00904DA4" w:rsidP="00115BB8">
            <w:pPr>
              <w:pStyle w:val="ListParagraph"/>
              <w:rPr>
                <w:rFonts w:ascii="Arial" w:hAnsi="Arial" w:cs="Arial"/>
                <w:lang w:val="en-ZA" w:eastAsia="en-ZA"/>
              </w:rPr>
            </w:pPr>
          </w:p>
          <w:p w:rsidR="00115BB8" w:rsidRPr="00201807" w:rsidRDefault="00115BB8" w:rsidP="00115BB8">
            <w:pPr>
              <w:pStyle w:val="ListParagraph"/>
              <w:numPr>
                <w:ilvl w:val="0"/>
                <w:numId w:val="22"/>
              </w:numPr>
              <w:spacing w:after="0" w:line="280" w:lineRule="exact"/>
              <w:rPr>
                <w:rFonts w:ascii="Arial" w:hAnsi="Arial" w:cs="Arial"/>
                <w:b/>
                <w:lang w:val="en-ZA" w:eastAsia="en-ZA"/>
              </w:rPr>
            </w:pPr>
            <w:r>
              <w:rPr>
                <w:rFonts w:ascii="Arial" w:hAnsi="Arial" w:cs="Arial"/>
                <w:lang w:val="en-ZA" w:eastAsia="en-ZA"/>
              </w:rPr>
              <w:t xml:space="preserve">National Research Foundation  </w:t>
            </w:r>
            <w:r>
              <w:rPr>
                <w:rFonts w:ascii="Arial" w:eastAsia="MS Mincho" w:hAnsi="Arial" w:cs="Arial"/>
                <w:color w:val="000000"/>
                <w:lang w:val="en-US" w:bidi="en-US"/>
              </w:rPr>
              <w:t xml:space="preserve">[B 23B-2017] </w:t>
            </w:r>
            <w:r w:rsidRPr="005669CA">
              <w:rPr>
                <w:rFonts w:ascii="Arial" w:eastAsia="MS Mincho" w:hAnsi="Arial" w:cs="Arial"/>
                <w:b/>
                <w:color w:val="000000"/>
                <w:lang w:val="en-US" w:bidi="en-US"/>
              </w:rPr>
              <w:t xml:space="preserve">Referred </w:t>
            </w:r>
            <w:r w:rsidR="00B73C37">
              <w:rPr>
                <w:rFonts w:ascii="Arial" w:eastAsia="MS Mincho" w:hAnsi="Arial" w:cs="Arial"/>
                <w:b/>
                <w:color w:val="000000"/>
                <w:lang w:val="en-US" w:bidi="en-US"/>
              </w:rPr>
              <w:t xml:space="preserve">9 May 2018 </w:t>
            </w: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Default="00201807" w:rsidP="00201807">
            <w:pPr>
              <w:spacing w:after="0" w:line="280" w:lineRule="exact"/>
              <w:rPr>
                <w:rFonts w:ascii="Arial" w:hAnsi="Arial" w:cs="Arial"/>
                <w:b/>
                <w:lang w:val="en-ZA" w:eastAsia="en-ZA"/>
              </w:rPr>
            </w:pPr>
          </w:p>
          <w:p w:rsidR="00201807" w:rsidRPr="00DE7743" w:rsidRDefault="00201807" w:rsidP="00201807">
            <w:pPr>
              <w:pStyle w:val="ListParagraph"/>
              <w:numPr>
                <w:ilvl w:val="0"/>
                <w:numId w:val="22"/>
              </w:numPr>
              <w:spacing w:after="0" w:line="280" w:lineRule="exact"/>
              <w:rPr>
                <w:rFonts w:ascii="Arial" w:hAnsi="Arial" w:cs="Arial"/>
                <w:b/>
                <w:lang w:val="en-ZA" w:eastAsia="en-ZA"/>
              </w:rPr>
            </w:pPr>
            <w:r w:rsidRPr="00B649AF">
              <w:rPr>
                <w:rFonts w:ascii="Arial" w:hAnsi="Arial" w:cs="Arial"/>
                <w:lang w:val="en-ZA" w:eastAsia="en-ZA"/>
              </w:rPr>
              <w:t xml:space="preserve">Repeal of the Overvaal Resorts Limited Bill </w:t>
            </w:r>
            <w:r>
              <w:rPr>
                <w:rFonts w:ascii="Arial" w:hAnsi="Arial" w:cs="Arial"/>
                <w:lang w:val="en-ZA" w:eastAsia="en-ZA"/>
              </w:rPr>
              <w:t xml:space="preserve">[B 36-2017] </w:t>
            </w:r>
            <w:r w:rsidRPr="00B649AF">
              <w:rPr>
                <w:rFonts w:ascii="Arial" w:hAnsi="Arial" w:cs="Arial"/>
                <w:b/>
                <w:lang w:val="en-ZA" w:eastAsia="en-ZA"/>
              </w:rPr>
              <w:t>referred</w:t>
            </w:r>
            <w:r>
              <w:rPr>
                <w:rFonts w:ascii="Arial" w:hAnsi="Arial" w:cs="Arial"/>
                <w:lang w:val="en-ZA" w:eastAsia="en-ZA"/>
              </w:rPr>
              <w:t xml:space="preserve"> </w:t>
            </w:r>
            <w:r w:rsidR="00DE7743" w:rsidRPr="00DE7743">
              <w:rPr>
                <w:rFonts w:ascii="Arial" w:hAnsi="Arial" w:cs="Arial"/>
                <w:b/>
                <w:lang w:val="en-ZA" w:eastAsia="en-ZA"/>
              </w:rPr>
              <w:t xml:space="preserve">20 November 2018 </w:t>
            </w:r>
          </w:p>
          <w:p w:rsidR="00201807" w:rsidRDefault="00201807" w:rsidP="00201807">
            <w:pPr>
              <w:pStyle w:val="ListParagraph"/>
              <w:spacing w:after="0" w:line="280" w:lineRule="exact"/>
              <w:rPr>
                <w:rFonts w:ascii="Arial" w:hAnsi="Arial" w:cs="Arial"/>
                <w:lang w:val="en-ZA" w:eastAsia="en-ZA"/>
              </w:rPr>
            </w:pPr>
          </w:p>
          <w:p w:rsidR="00201807" w:rsidRPr="008B027A" w:rsidRDefault="00201807" w:rsidP="00201807">
            <w:pPr>
              <w:pStyle w:val="ListParagraph"/>
              <w:numPr>
                <w:ilvl w:val="0"/>
                <w:numId w:val="22"/>
              </w:numPr>
              <w:spacing w:after="0" w:line="280" w:lineRule="exact"/>
              <w:rPr>
                <w:rFonts w:ascii="Arial" w:hAnsi="Arial" w:cs="Arial"/>
                <w:b/>
                <w:lang w:val="en-ZA" w:eastAsia="en-ZA"/>
              </w:rPr>
            </w:pPr>
            <w:r>
              <w:rPr>
                <w:rFonts w:ascii="Arial" w:hAnsi="Arial" w:cs="Arial"/>
                <w:lang w:val="en-ZA" w:eastAsia="en-ZA"/>
              </w:rPr>
              <w:t xml:space="preserve">IKamva Digital Skills Institute Bill [B 10B-2018] </w:t>
            </w:r>
            <w:r w:rsidRPr="008B027A">
              <w:rPr>
                <w:rFonts w:ascii="Arial" w:hAnsi="Arial" w:cs="Arial"/>
                <w:b/>
                <w:lang w:val="en-ZA" w:eastAsia="en-ZA"/>
              </w:rPr>
              <w:t>referred</w:t>
            </w:r>
            <w:r>
              <w:rPr>
                <w:rFonts w:ascii="Arial" w:hAnsi="Arial" w:cs="Arial"/>
                <w:lang w:val="en-ZA" w:eastAsia="en-ZA"/>
              </w:rPr>
              <w:t xml:space="preserve"> </w:t>
            </w:r>
            <w:r w:rsidRPr="008B027A">
              <w:rPr>
                <w:rFonts w:ascii="Arial" w:hAnsi="Arial" w:cs="Arial"/>
                <w:b/>
                <w:lang w:val="en-ZA" w:eastAsia="en-ZA"/>
              </w:rPr>
              <w:t>4 December 2018</w:t>
            </w:r>
          </w:p>
          <w:p w:rsidR="00201807" w:rsidRDefault="00201807" w:rsidP="00201807">
            <w:pPr>
              <w:spacing w:after="0" w:line="280" w:lineRule="exact"/>
              <w:rPr>
                <w:rFonts w:ascii="Arial" w:hAnsi="Arial" w:cs="Arial"/>
                <w:b/>
                <w:lang w:val="en-ZA" w:eastAsia="en-ZA"/>
              </w:rPr>
            </w:pPr>
          </w:p>
          <w:p w:rsidR="00201807" w:rsidRPr="00201807" w:rsidRDefault="00201807" w:rsidP="00201807">
            <w:pPr>
              <w:spacing w:after="0" w:line="280" w:lineRule="exact"/>
              <w:rPr>
                <w:rFonts w:ascii="Arial" w:hAnsi="Arial" w:cs="Arial"/>
                <w:b/>
                <w:lang w:val="en-ZA" w:eastAsia="en-ZA"/>
              </w:rPr>
            </w:pPr>
          </w:p>
          <w:p w:rsidR="00115BB8" w:rsidRPr="00745427" w:rsidRDefault="00115BB8" w:rsidP="00115BB8">
            <w:pPr>
              <w:pStyle w:val="ListParagraph"/>
              <w:rPr>
                <w:rFonts w:ascii="Arial" w:hAnsi="Arial" w:cs="Arial"/>
                <w:lang w:val="en-ZA" w:eastAsia="en-ZA"/>
              </w:rPr>
            </w:pPr>
          </w:p>
          <w:p w:rsidR="005669CA" w:rsidRPr="00745427" w:rsidRDefault="005669CA" w:rsidP="005669CA">
            <w:pPr>
              <w:spacing w:after="0" w:line="280" w:lineRule="exact"/>
              <w:rPr>
                <w:rFonts w:ascii="Arial" w:hAnsi="Arial" w:cs="Arial"/>
                <w:lang w:val="en-ZA" w:eastAsia="en-ZA"/>
              </w:rPr>
            </w:pPr>
          </w:p>
        </w:tc>
        <w:tc>
          <w:tcPr>
            <w:tcW w:w="1162" w:type="dxa"/>
          </w:tcPr>
          <w:p w:rsidR="00115BB8" w:rsidRDefault="00115BB8" w:rsidP="00115BB8">
            <w:pPr>
              <w:spacing w:after="0" w:line="280" w:lineRule="exact"/>
              <w:rPr>
                <w:rFonts w:ascii="Arial" w:hAnsi="Arial" w:cs="Arial"/>
                <w:lang w:val="en-ZA" w:eastAsia="en-ZA"/>
              </w:rPr>
            </w:pPr>
            <w:r>
              <w:rPr>
                <w:rFonts w:ascii="Arial" w:hAnsi="Arial" w:cs="Arial"/>
                <w:lang w:val="en-ZA" w:eastAsia="en-ZA"/>
              </w:rPr>
              <w:lastRenderedPageBreak/>
              <w:t>S 76</w:t>
            </w: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r>
              <w:rPr>
                <w:rFonts w:ascii="Arial" w:hAnsi="Arial" w:cs="Arial"/>
                <w:lang w:val="en-ZA" w:eastAsia="en-ZA"/>
              </w:rPr>
              <w:t xml:space="preserve">S 75 </w:t>
            </w: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B73C37" w:rsidRDefault="00B73C37"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904DA4" w:rsidRDefault="00904DA4"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5669CA" w:rsidRDefault="00115BB8" w:rsidP="00115BB8">
            <w:pPr>
              <w:spacing w:after="0" w:line="280" w:lineRule="exact"/>
              <w:rPr>
                <w:rFonts w:ascii="Arial" w:hAnsi="Arial" w:cs="Arial"/>
                <w:lang w:val="en-ZA" w:eastAsia="en-ZA"/>
              </w:rPr>
            </w:pPr>
            <w:r>
              <w:rPr>
                <w:rFonts w:ascii="Arial" w:hAnsi="Arial" w:cs="Arial"/>
                <w:lang w:val="en-ZA" w:eastAsia="en-ZA"/>
              </w:rPr>
              <w:t>S 75</w:t>
            </w: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r>
              <w:rPr>
                <w:rFonts w:ascii="Arial" w:hAnsi="Arial" w:cs="Arial"/>
                <w:lang w:val="en-ZA" w:eastAsia="en-ZA"/>
              </w:rPr>
              <w:t>S 75</w:t>
            </w: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DE7743" w:rsidRDefault="00DE7743"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r>
              <w:rPr>
                <w:rFonts w:ascii="Arial" w:hAnsi="Arial" w:cs="Arial"/>
                <w:lang w:val="en-ZA" w:eastAsia="en-ZA"/>
              </w:rPr>
              <w:t>S 75</w:t>
            </w:r>
          </w:p>
          <w:p w:rsidR="00201807" w:rsidRPr="00E60D2F" w:rsidRDefault="00201807" w:rsidP="00115BB8">
            <w:pPr>
              <w:spacing w:after="0" w:line="280" w:lineRule="exact"/>
              <w:rPr>
                <w:rFonts w:ascii="Arial" w:hAnsi="Arial" w:cs="Arial"/>
                <w:lang w:val="en-ZA" w:eastAsia="en-ZA"/>
              </w:rPr>
            </w:pPr>
          </w:p>
        </w:tc>
        <w:tc>
          <w:tcPr>
            <w:tcW w:w="5756" w:type="dxa"/>
          </w:tcPr>
          <w:p w:rsidR="00F8444B" w:rsidRPr="00904DA4" w:rsidRDefault="00F8444B" w:rsidP="00F8444B">
            <w:pPr>
              <w:rPr>
                <w:rFonts w:ascii="Arial" w:hAnsi="Arial" w:cs="Arial"/>
                <w:lang w:val="en-US"/>
              </w:rPr>
            </w:pPr>
            <w:r w:rsidRPr="00904DA4">
              <w:rPr>
                <w:rFonts w:ascii="Arial" w:hAnsi="Arial" w:cs="Arial"/>
                <w:lang w:val="en-US"/>
              </w:rPr>
              <w:lastRenderedPageBreak/>
              <w:t>The Bill provides for, amongst others, the establishment and functions of the National Indigenous Knowledge Systems Office, and management of the rights of indigenous communities. It further provides for the establishment and functions of the Advisory Panel on indigenous knowledge, access and conditions of access to the knowledge of indigenous communities. Furthermore, the bill calls for the establishment of a register of indigenous knowledge, accreditation of assessors and certification of indigenous knowledge practitioners, as well as facilitation and coordination of indigenous knowledge-based innovations.</w:t>
            </w:r>
          </w:p>
          <w:p w:rsidR="00B73C37" w:rsidRPr="00904DA4" w:rsidRDefault="00B73C37" w:rsidP="00F8444B">
            <w:pPr>
              <w:rPr>
                <w:rFonts w:ascii="Arial" w:hAnsi="Arial" w:cs="Arial"/>
                <w:lang w:val="en-US"/>
              </w:rPr>
            </w:pPr>
          </w:p>
          <w:p w:rsidR="00B73C37" w:rsidRDefault="00B73C37" w:rsidP="00B73C37">
            <w:pPr>
              <w:spacing w:after="496" w:line="249" w:lineRule="auto"/>
              <w:ind w:right="358"/>
              <w:rPr>
                <w:rFonts w:ascii="Arial" w:eastAsia="Times New Roman" w:hAnsi="Arial" w:cs="Arial"/>
              </w:rPr>
            </w:pPr>
            <w:r w:rsidRPr="00904DA4">
              <w:rPr>
                <w:rFonts w:ascii="Arial" w:eastAsia="Times New Roman" w:hAnsi="Arial" w:cs="Arial"/>
              </w:rPr>
              <w:t xml:space="preserve">To amend the Films and Publications Act, 1996, so as to insert and amend certain definitions; to provide for the establishment, composition and appointment of members of the Enforcement Committee; to provide for the powers and duties of the Enforcement Committee; to regulate online distribution of films and games; to extend the compliance obligations of the Films and Publications Act and the compliance </w:t>
            </w:r>
            <w:r w:rsidRPr="00904DA4">
              <w:rPr>
                <w:rFonts w:ascii="Arial" w:eastAsia="Times New Roman" w:hAnsi="Arial" w:cs="Arial"/>
              </w:rPr>
              <w:lastRenderedPageBreak/>
              <w:t>and monitoring functions of the Film and Publication Board to online distributors; to revise and further regulate the functions of compliance officers regarding entering and inspection of premises and facilities in which the business of the sale, hire or exhibition of films or games is being conducted; to further regulate the classification of publications, films and games; to provide for accreditation of independent commercial online distributors by the Film and Publication Board; to provide for classification of publications, films and games by the independent industry classification bodies; to provide for foreign and international classification systems and approval thereof by the Film and Publication Board; to provide for the use of classification ratings issued by a foreign and international classification authority or body; to provide for the right of appeal against classifications issued by independent industry classification bodies; to provide for exemptions in respect of online distribution of films and games; to further provide for the obligations of internet access providers regarding curbing the use of their services in propagating prohibited content; to revise and strengthen penal provisions; and to provide for matters connected therewith.</w:t>
            </w:r>
          </w:p>
          <w:p w:rsidR="006B659B" w:rsidRPr="00904DA4" w:rsidRDefault="006B659B" w:rsidP="006B659B">
            <w:pPr>
              <w:autoSpaceDE w:val="0"/>
              <w:autoSpaceDN w:val="0"/>
              <w:adjustRightInd w:val="0"/>
              <w:spacing w:after="0" w:line="240" w:lineRule="auto"/>
              <w:rPr>
                <w:rFonts w:ascii="Arial" w:hAnsi="Arial" w:cs="Arial"/>
                <w:bCs/>
                <w:lang w:val="en-ZA" w:eastAsia="en-ZA"/>
              </w:rPr>
            </w:pPr>
            <w:r w:rsidRPr="00904DA4">
              <w:rPr>
                <w:rFonts w:ascii="Arial" w:hAnsi="Arial" w:cs="Arial"/>
                <w:bCs/>
                <w:lang w:val="en-ZA" w:eastAsia="en-ZA"/>
              </w:rPr>
              <w:t xml:space="preserve">The objective of this Bill is to amend the National Research Foundation Act, 1998, so as to delete and insert certain definitions; to provide for the Minister to determine national policies and issue policy guidelines for implementation; to extend the functions, powers and duties of the Foundation; to empower the Minister to </w:t>
            </w:r>
            <w:r w:rsidRPr="00904DA4">
              <w:rPr>
                <w:rFonts w:ascii="Arial" w:hAnsi="Arial" w:cs="Arial"/>
                <w:bCs/>
                <w:lang w:val="en-ZA" w:eastAsia="en-ZA"/>
              </w:rPr>
              <w:lastRenderedPageBreak/>
              <w:t>make regulations relating to the determination of national research facilities; to provide for the withdrawal of the determination or transfer of a national research facility; to empower the Minister to declare a research institution and its eligibility to receive funding; to</w:t>
            </w:r>
          </w:p>
          <w:p w:rsidR="005669CA" w:rsidRPr="00904DA4" w:rsidRDefault="006B659B" w:rsidP="006B659B">
            <w:pPr>
              <w:autoSpaceDE w:val="0"/>
              <w:autoSpaceDN w:val="0"/>
              <w:adjustRightInd w:val="0"/>
              <w:spacing w:after="0" w:line="240" w:lineRule="auto"/>
              <w:rPr>
                <w:rFonts w:ascii="Arial" w:hAnsi="Arial" w:cs="Arial"/>
                <w:b/>
                <w:bCs/>
                <w:lang w:val="en-ZA" w:eastAsia="en-ZA"/>
              </w:rPr>
            </w:pPr>
            <w:r w:rsidRPr="00904DA4">
              <w:rPr>
                <w:rFonts w:ascii="Arial" w:hAnsi="Arial" w:cs="Arial"/>
                <w:bCs/>
                <w:lang w:val="en-ZA" w:eastAsia="en-ZA"/>
              </w:rPr>
              <w:t>make certain textual alterations; to provide for the liquidation of the Foundation; to delete certain inappropriate or obsolete provisions; and to provide for matters connected therewith</w:t>
            </w:r>
            <w:r w:rsidRPr="00904DA4">
              <w:rPr>
                <w:rFonts w:ascii="Arial" w:hAnsi="Arial" w:cs="Arial"/>
                <w:b/>
                <w:bCs/>
                <w:lang w:val="en-ZA" w:eastAsia="en-ZA"/>
              </w:rPr>
              <w:t>.</w:t>
            </w:r>
          </w:p>
          <w:p w:rsidR="00B73C37" w:rsidRDefault="00B73C37" w:rsidP="006B659B">
            <w:pPr>
              <w:autoSpaceDE w:val="0"/>
              <w:autoSpaceDN w:val="0"/>
              <w:adjustRightInd w:val="0"/>
              <w:spacing w:after="0" w:line="240" w:lineRule="auto"/>
              <w:rPr>
                <w:rFonts w:ascii="Arial" w:hAnsi="Arial" w:cs="Arial"/>
                <w:lang w:val="en-ZA" w:eastAsia="en-ZA"/>
              </w:rPr>
            </w:pPr>
          </w:p>
          <w:p w:rsidR="00201807" w:rsidRDefault="00201807" w:rsidP="00201807">
            <w:pPr>
              <w:autoSpaceDE w:val="0"/>
              <w:autoSpaceDN w:val="0"/>
              <w:adjustRightInd w:val="0"/>
              <w:spacing w:after="0" w:line="240" w:lineRule="auto"/>
              <w:rPr>
                <w:rFonts w:ascii="Arial" w:hAnsi="Arial" w:cs="Arial"/>
                <w:b/>
                <w:bCs/>
                <w:lang w:val="en-ZA" w:eastAsia="en-ZA"/>
              </w:rPr>
            </w:pPr>
            <w:r w:rsidRPr="00B649AF">
              <w:rPr>
                <w:rFonts w:ascii="Arial" w:hAnsi="Arial" w:cs="Arial"/>
                <w:bCs/>
                <w:lang w:val="en-ZA" w:eastAsia="en-ZA"/>
              </w:rPr>
              <w:t>The objective of the Bill is to repeal the Overvaal resorts Limited Act, 1993; and to provide for matters connected therewith</w:t>
            </w:r>
            <w:r>
              <w:rPr>
                <w:rFonts w:ascii="Arial" w:hAnsi="Arial" w:cs="Arial"/>
                <w:b/>
                <w:bCs/>
                <w:lang w:val="en-ZA" w:eastAsia="en-ZA"/>
              </w:rPr>
              <w:t xml:space="preserve">. </w:t>
            </w:r>
          </w:p>
          <w:p w:rsidR="00DE7743" w:rsidRPr="00904DA4" w:rsidRDefault="00DE7743" w:rsidP="00201807">
            <w:pPr>
              <w:autoSpaceDE w:val="0"/>
              <w:autoSpaceDN w:val="0"/>
              <w:adjustRightInd w:val="0"/>
              <w:spacing w:after="0" w:line="240" w:lineRule="auto"/>
              <w:rPr>
                <w:rFonts w:ascii="Arial" w:hAnsi="Arial" w:cs="Arial"/>
                <w:b/>
                <w:bCs/>
                <w:lang w:val="en-ZA" w:eastAsia="en-ZA"/>
              </w:rPr>
            </w:pPr>
          </w:p>
          <w:p w:rsidR="00201807" w:rsidRDefault="00201807" w:rsidP="00201807">
            <w:pPr>
              <w:autoSpaceDE w:val="0"/>
              <w:autoSpaceDN w:val="0"/>
              <w:adjustRightInd w:val="0"/>
              <w:spacing w:after="0" w:line="240" w:lineRule="auto"/>
              <w:rPr>
                <w:rFonts w:ascii="Arial" w:hAnsi="Arial" w:cs="Arial"/>
                <w:lang w:val="en-ZA" w:eastAsia="en-ZA"/>
              </w:rPr>
            </w:pPr>
          </w:p>
          <w:p w:rsidR="00201807" w:rsidRDefault="00201807" w:rsidP="00201807">
            <w:pPr>
              <w:autoSpaceDE w:val="0"/>
              <w:autoSpaceDN w:val="0"/>
              <w:adjustRightInd w:val="0"/>
              <w:spacing w:after="0" w:line="240" w:lineRule="auto"/>
              <w:rPr>
                <w:rFonts w:ascii="Arial" w:hAnsi="Arial" w:cs="Arial"/>
                <w:lang w:val="en-ZA" w:eastAsia="en-ZA"/>
              </w:rPr>
            </w:pPr>
            <w:r>
              <w:rPr>
                <w:rFonts w:ascii="Arial" w:hAnsi="Arial" w:cs="Arial"/>
                <w:lang w:val="en-ZA" w:eastAsia="en-ZA"/>
              </w:rPr>
              <w:t>The objective is to provide for the promotion of the development and meaningful use of digital skills; to provide for the establishment of the IKamva Digital Skills Institute; to provide for the objects and functions of the Institute; to provide for the establishment and functions of collaborative laboratories for digiutal skills knowledge production, training and coordination, to provide for the governance and management arrangements of the Institute,; and to provide for matters connected therewith.</w:t>
            </w:r>
          </w:p>
          <w:p w:rsidR="00201807" w:rsidRPr="00E60D2F" w:rsidRDefault="00201807" w:rsidP="006B659B">
            <w:pPr>
              <w:autoSpaceDE w:val="0"/>
              <w:autoSpaceDN w:val="0"/>
              <w:adjustRightInd w:val="0"/>
              <w:spacing w:after="0" w:line="240" w:lineRule="auto"/>
              <w:rPr>
                <w:rFonts w:ascii="Arial" w:hAnsi="Arial" w:cs="Arial"/>
                <w:lang w:val="en-ZA" w:eastAsia="en-ZA"/>
              </w:rPr>
            </w:pPr>
          </w:p>
        </w:tc>
        <w:tc>
          <w:tcPr>
            <w:tcW w:w="1868" w:type="dxa"/>
          </w:tcPr>
          <w:p w:rsidR="00115BB8" w:rsidRDefault="00022AEB" w:rsidP="00115BB8">
            <w:pPr>
              <w:spacing w:after="0" w:line="280" w:lineRule="exact"/>
              <w:rPr>
                <w:rFonts w:ascii="Arial" w:hAnsi="Arial" w:cs="Arial"/>
                <w:lang w:val="en-ZA" w:eastAsia="en-ZA"/>
              </w:rPr>
            </w:pPr>
            <w:r>
              <w:rPr>
                <w:rFonts w:ascii="Arial" w:hAnsi="Arial" w:cs="Arial"/>
                <w:lang w:val="en-ZA" w:eastAsia="en-ZA"/>
              </w:rPr>
              <w:lastRenderedPageBreak/>
              <w:t>Yes, completed on 20 Nov</w:t>
            </w:r>
            <w:r w:rsidR="00115BB8">
              <w:rPr>
                <w:rFonts w:ascii="Arial" w:hAnsi="Arial" w:cs="Arial"/>
                <w:lang w:val="en-ZA" w:eastAsia="en-ZA"/>
              </w:rPr>
              <w:t xml:space="preserve"> 2018</w:t>
            </w: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115BB8" w:rsidRDefault="00022AEB" w:rsidP="00115BB8">
            <w:pPr>
              <w:spacing w:after="0" w:line="280" w:lineRule="exact"/>
              <w:rPr>
                <w:rFonts w:ascii="Arial" w:hAnsi="Arial" w:cs="Arial"/>
                <w:lang w:val="en-ZA" w:eastAsia="en-ZA"/>
              </w:rPr>
            </w:pPr>
            <w:r>
              <w:rPr>
                <w:rFonts w:ascii="Arial" w:hAnsi="Arial" w:cs="Arial"/>
                <w:lang w:val="en-ZA" w:eastAsia="en-ZA"/>
              </w:rPr>
              <w:t xml:space="preserve">Yes, completed on 20 Nov 2018 </w:t>
            </w:r>
          </w:p>
          <w:p w:rsidR="00115BB8" w:rsidRDefault="00115BB8" w:rsidP="00115BB8">
            <w:pPr>
              <w:spacing w:after="0" w:line="280" w:lineRule="exact"/>
              <w:rPr>
                <w:rFonts w:ascii="Arial" w:hAnsi="Arial" w:cs="Arial"/>
                <w:lang w:val="en-ZA" w:eastAsia="en-ZA"/>
              </w:rPr>
            </w:pPr>
          </w:p>
          <w:p w:rsidR="00115BB8" w:rsidRDefault="00115BB8"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6B659B" w:rsidRDefault="006B659B"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022AEB" w:rsidRDefault="00022AEB" w:rsidP="00115BB8">
            <w:pPr>
              <w:spacing w:after="0" w:line="280" w:lineRule="exact"/>
              <w:rPr>
                <w:rFonts w:ascii="Arial" w:hAnsi="Arial" w:cs="Arial"/>
                <w:lang w:val="en-ZA" w:eastAsia="en-ZA"/>
              </w:rPr>
            </w:pPr>
          </w:p>
          <w:p w:rsidR="00915339" w:rsidRDefault="00915339" w:rsidP="00115BB8">
            <w:pPr>
              <w:spacing w:after="0" w:line="280" w:lineRule="exact"/>
              <w:rPr>
                <w:rFonts w:ascii="Arial" w:hAnsi="Arial" w:cs="Arial"/>
                <w:lang w:val="en-ZA" w:eastAsia="en-ZA"/>
              </w:rPr>
            </w:pPr>
          </w:p>
          <w:p w:rsidR="005669CA" w:rsidRDefault="00022AEB" w:rsidP="00115BB8">
            <w:pPr>
              <w:spacing w:after="0" w:line="280" w:lineRule="exact"/>
              <w:rPr>
                <w:rFonts w:ascii="Arial" w:hAnsi="Arial" w:cs="Arial"/>
                <w:lang w:val="en-ZA" w:eastAsia="en-ZA"/>
              </w:rPr>
            </w:pPr>
            <w:r>
              <w:rPr>
                <w:rFonts w:ascii="Arial" w:hAnsi="Arial" w:cs="Arial"/>
                <w:lang w:val="en-ZA" w:eastAsia="en-ZA"/>
              </w:rPr>
              <w:t>Yes,</w:t>
            </w:r>
            <w:r w:rsidR="00115BB8">
              <w:rPr>
                <w:rFonts w:ascii="Arial" w:hAnsi="Arial" w:cs="Arial"/>
                <w:lang w:val="en-ZA" w:eastAsia="en-ZA"/>
              </w:rPr>
              <w:t xml:space="preserve"> </w:t>
            </w:r>
            <w:r>
              <w:rPr>
                <w:rFonts w:ascii="Arial" w:hAnsi="Arial" w:cs="Arial"/>
                <w:lang w:val="en-ZA" w:eastAsia="en-ZA"/>
              </w:rPr>
              <w:t>completed on 20</w:t>
            </w:r>
            <w:r w:rsidR="00115BB8">
              <w:rPr>
                <w:rFonts w:ascii="Arial" w:hAnsi="Arial" w:cs="Arial"/>
                <w:lang w:val="en-ZA" w:eastAsia="en-ZA"/>
              </w:rPr>
              <w:t xml:space="preserve"> Nov 2018</w:t>
            </w: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201807" w:rsidP="00115BB8">
            <w:pPr>
              <w:spacing w:after="0" w:line="280" w:lineRule="exact"/>
              <w:rPr>
                <w:rFonts w:ascii="Arial" w:hAnsi="Arial" w:cs="Arial"/>
                <w:lang w:val="en-ZA" w:eastAsia="en-ZA"/>
              </w:rPr>
            </w:pPr>
          </w:p>
          <w:p w:rsidR="00201807" w:rsidRDefault="0040067D" w:rsidP="00201807">
            <w:pPr>
              <w:spacing w:after="0" w:line="280" w:lineRule="exact"/>
              <w:rPr>
                <w:rFonts w:ascii="Arial" w:hAnsi="Arial" w:cs="Arial"/>
                <w:lang w:val="en-ZA" w:eastAsia="en-ZA"/>
              </w:rPr>
            </w:pPr>
            <w:r>
              <w:rPr>
                <w:rFonts w:ascii="Arial" w:hAnsi="Arial" w:cs="Arial"/>
                <w:lang w:val="en-ZA" w:eastAsia="en-ZA"/>
              </w:rPr>
              <w:t xml:space="preserve">Yes, </w:t>
            </w:r>
            <w:r w:rsidR="00201807">
              <w:rPr>
                <w:rFonts w:ascii="Arial" w:hAnsi="Arial" w:cs="Arial"/>
                <w:lang w:val="en-ZA" w:eastAsia="en-ZA"/>
              </w:rPr>
              <w:t xml:space="preserve">completed </w:t>
            </w:r>
            <w:r>
              <w:rPr>
                <w:rFonts w:ascii="Arial" w:hAnsi="Arial" w:cs="Arial"/>
                <w:lang w:val="en-ZA" w:eastAsia="en-ZA"/>
              </w:rPr>
              <w:t xml:space="preserve">on 20 Mar 2019 </w:t>
            </w:r>
          </w:p>
          <w:p w:rsidR="00201807" w:rsidRDefault="00201807" w:rsidP="00201807">
            <w:pPr>
              <w:spacing w:after="0" w:line="280" w:lineRule="exact"/>
              <w:rPr>
                <w:rFonts w:ascii="Arial" w:hAnsi="Arial" w:cs="Arial"/>
                <w:lang w:val="en-ZA" w:eastAsia="en-ZA"/>
              </w:rPr>
            </w:pPr>
          </w:p>
          <w:p w:rsidR="00201807" w:rsidRDefault="00201807" w:rsidP="00201807">
            <w:pPr>
              <w:spacing w:after="0" w:line="280" w:lineRule="exact"/>
              <w:rPr>
                <w:rFonts w:ascii="Arial" w:hAnsi="Arial" w:cs="Arial"/>
                <w:lang w:val="en-ZA" w:eastAsia="en-ZA"/>
              </w:rPr>
            </w:pPr>
          </w:p>
          <w:p w:rsidR="00201807" w:rsidRPr="00E60D2F" w:rsidRDefault="0040067D" w:rsidP="00201807">
            <w:pPr>
              <w:spacing w:after="0" w:line="280" w:lineRule="exact"/>
              <w:rPr>
                <w:rFonts w:ascii="Arial" w:hAnsi="Arial" w:cs="Arial"/>
                <w:lang w:val="en-ZA" w:eastAsia="en-ZA"/>
              </w:rPr>
            </w:pPr>
            <w:r>
              <w:rPr>
                <w:rFonts w:ascii="Arial" w:hAnsi="Arial" w:cs="Arial"/>
                <w:lang w:val="en-ZA" w:eastAsia="en-ZA"/>
              </w:rPr>
              <w:t>Yes, Completed on 20</w:t>
            </w:r>
            <w:r w:rsidR="00201807">
              <w:rPr>
                <w:rFonts w:ascii="Arial" w:hAnsi="Arial" w:cs="Arial"/>
                <w:lang w:val="en-ZA" w:eastAsia="en-ZA"/>
              </w:rPr>
              <w:t xml:space="preserve"> March 2019</w:t>
            </w:r>
          </w:p>
        </w:tc>
      </w:tr>
    </w:tbl>
    <w:p w:rsidR="00AC64EF" w:rsidRDefault="00AC64EF" w:rsidP="00794D03">
      <w:pPr>
        <w:spacing w:after="0" w:line="280" w:lineRule="exact"/>
        <w:ind w:left="360"/>
        <w:jc w:val="both"/>
        <w:rPr>
          <w:rFonts w:ascii="Arial" w:hAnsi="Arial" w:cs="Arial"/>
          <w:b/>
          <w:bCs/>
          <w:lang w:val="en-ZA"/>
        </w:rPr>
      </w:pPr>
    </w:p>
    <w:p w:rsidR="00115BB8" w:rsidRDefault="00115BB8" w:rsidP="00794D03">
      <w:pPr>
        <w:spacing w:after="0" w:line="280" w:lineRule="exact"/>
        <w:ind w:left="360"/>
        <w:jc w:val="both"/>
        <w:rPr>
          <w:rFonts w:ascii="Arial" w:hAnsi="Arial" w:cs="Arial"/>
          <w:b/>
          <w:bCs/>
          <w:lang w:val="en-ZA"/>
        </w:rPr>
      </w:pPr>
    </w:p>
    <w:p w:rsidR="00115BB8" w:rsidRDefault="00115BB8" w:rsidP="00794D03">
      <w:pPr>
        <w:spacing w:after="0" w:line="280" w:lineRule="exact"/>
        <w:ind w:left="360"/>
        <w:jc w:val="both"/>
        <w:rPr>
          <w:rFonts w:ascii="Arial" w:hAnsi="Arial" w:cs="Arial"/>
          <w:b/>
          <w:bCs/>
          <w:lang w:val="en-ZA"/>
        </w:rPr>
      </w:pPr>
    </w:p>
    <w:p w:rsidR="00115BB8" w:rsidRPr="00794D03" w:rsidRDefault="00115BB8" w:rsidP="00794D03">
      <w:pPr>
        <w:spacing w:after="0" w:line="280" w:lineRule="exact"/>
        <w:ind w:left="360"/>
        <w:jc w:val="both"/>
        <w:rPr>
          <w:rFonts w:ascii="Arial" w:hAnsi="Arial" w:cs="Arial"/>
          <w:b/>
          <w:bCs/>
          <w:lang w:val="en-ZA"/>
        </w:rPr>
      </w:pPr>
    </w:p>
    <w:p w:rsidR="00AC64EF"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A0C97" w:rsidRDefault="008A0C97" w:rsidP="008A0C9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A0C97" w:rsidRDefault="008A0C97" w:rsidP="008A0C9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794D03">
        <w:rPr>
          <w:rFonts w:ascii="Arial" w:hAnsi="Arial" w:cs="Arial"/>
          <w:bCs/>
          <w:lang w:val="en-ZA"/>
        </w:rPr>
        <w:lastRenderedPageBreak/>
        <w:t>The following challenges emerged during the processing of legislation:</w:t>
      </w:r>
    </w:p>
    <w:p w:rsidR="008A0C97" w:rsidRDefault="008A0C97" w:rsidP="008A0C9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A0C97" w:rsidRDefault="008A0C97" w:rsidP="008A0C97">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Cs/>
          <w:lang w:val="en-ZA"/>
        </w:rPr>
      </w:pPr>
      <w:r>
        <w:rPr>
          <w:rFonts w:ascii="Arial" w:hAnsi="Arial" w:cs="Arial"/>
          <w:bCs/>
          <w:lang w:val="en-ZA"/>
        </w:rPr>
        <w:t>Parliamentary Legal Advisors should whenever time allows them attend committee meetings even if there are no Bills being processed. Their attendance will give them a better understanding of the membership of the committee</w:t>
      </w:r>
      <w:r w:rsidR="009265AC">
        <w:rPr>
          <w:rFonts w:ascii="Arial" w:hAnsi="Arial" w:cs="Arial"/>
          <w:bCs/>
          <w:lang w:val="en-ZA"/>
        </w:rPr>
        <w:t>.</w:t>
      </w:r>
      <w:r>
        <w:rPr>
          <w:rFonts w:ascii="Arial" w:hAnsi="Arial" w:cs="Arial"/>
          <w:bCs/>
          <w:lang w:val="en-ZA"/>
        </w:rPr>
        <w:t xml:space="preserve"> This will make their presentation during Bill processing more effective as they have a better understanding of the committee.</w:t>
      </w:r>
    </w:p>
    <w:p w:rsidR="008A0C97" w:rsidRDefault="008A0C97" w:rsidP="008A0C9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8A0C97" w:rsidRPr="00794D03" w:rsidRDefault="008A0C97" w:rsidP="008A0C97">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794D03">
        <w:rPr>
          <w:rFonts w:ascii="Arial" w:hAnsi="Arial" w:cs="Arial"/>
          <w:b/>
          <w:bCs/>
          <w:lang w:val="en-ZA"/>
        </w:rPr>
        <w:t>Issues for follow-up</w:t>
      </w:r>
      <w:r w:rsidR="009265AC">
        <w:rPr>
          <w:rFonts w:ascii="Arial" w:hAnsi="Arial" w:cs="Arial"/>
          <w:b/>
          <w:bCs/>
          <w:lang w:val="en-ZA"/>
        </w:rPr>
        <w:t>. None</w:t>
      </w:r>
    </w:p>
    <w:p w:rsidR="008A0C97" w:rsidRPr="00794D03" w:rsidRDefault="008A0C97" w:rsidP="008A0C97">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AC64EF" w:rsidRDefault="00AC64EF" w:rsidP="00794D03">
      <w:pPr>
        <w:spacing w:after="0" w:line="280" w:lineRule="exact"/>
        <w:jc w:val="both"/>
        <w:rPr>
          <w:rFonts w:ascii="Arial" w:hAnsi="Arial" w:cs="Arial"/>
          <w:bCs/>
          <w:lang w:val="en-ZA"/>
        </w:rPr>
      </w:pPr>
    </w:p>
    <w:p w:rsidR="00022AEB" w:rsidRDefault="00022AEB" w:rsidP="00022AEB">
      <w:pPr>
        <w:spacing w:after="0" w:line="280" w:lineRule="exact"/>
        <w:ind w:left="720"/>
        <w:jc w:val="both"/>
        <w:rPr>
          <w:rFonts w:ascii="Arial" w:hAnsi="Arial" w:cs="Arial"/>
          <w:b/>
          <w:bCs/>
          <w:lang w:val="en-ZA"/>
        </w:rPr>
      </w:pPr>
    </w:p>
    <w:p w:rsidR="00022AEB" w:rsidRDefault="00022AEB" w:rsidP="00022AEB">
      <w:pPr>
        <w:spacing w:after="0" w:line="280" w:lineRule="exact"/>
        <w:ind w:left="720"/>
        <w:jc w:val="both"/>
        <w:rPr>
          <w:rFonts w:ascii="Arial" w:hAnsi="Arial" w:cs="Arial"/>
          <w:b/>
          <w:bCs/>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Oversight trips undertaken</w:t>
      </w:r>
    </w:p>
    <w:p w:rsidR="00AC64EF" w:rsidRDefault="00AC64EF" w:rsidP="00794D03">
      <w:pPr>
        <w:spacing w:after="0" w:line="280" w:lineRule="exact"/>
        <w:ind w:left="360"/>
        <w:jc w:val="both"/>
        <w:rPr>
          <w:rFonts w:ascii="Arial" w:hAnsi="Arial" w:cs="Arial"/>
          <w:b/>
          <w:bCs/>
          <w:lang w:val="en-ZA"/>
        </w:rPr>
      </w:pPr>
    </w:p>
    <w:p w:rsidR="00AC64EF" w:rsidRDefault="00AC64EF" w:rsidP="00794D03">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oversight trips were undertaken:</w:t>
      </w:r>
    </w:p>
    <w:p w:rsidR="00AC64EF" w:rsidRPr="006E511F" w:rsidRDefault="00AC64EF" w:rsidP="00794D03">
      <w:pPr>
        <w:spacing w:after="0" w:line="280" w:lineRule="exact"/>
        <w:ind w:left="360"/>
        <w:jc w:val="both"/>
        <w:rPr>
          <w:rFonts w:ascii="Arial" w:hAnsi="Arial" w:cs="Arial"/>
          <w:bCs/>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2282"/>
        <w:gridCol w:w="2569"/>
        <w:gridCol w:w="2195"/>
        <w:gridCol w:w="2195"/>
        <w:gridCol w:w="1562"/>
        <w:gridCol w:w="1178"/>
      </w:tblGrid>
      <w:tr w:rsidR="007C3AC3" w:rsidRPr="00E60D2F" w:rsidTr="00B03D95">
        <w:trPr>
          <w:tblHeader/>
        </w:trPr>
        <w:tc>
          <w:tcPr>
            <w:tcW w:w="461"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Date</w:t>
            </w:r>
          </w:p>
        </w:tc>
        <w:tc>
          <w:tcPr>
            <w:tcW w:w="881"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Area Visited</w:t>
            </w:r>
          </w:p>
        </w:tc>
        <w:tc>
          <w:tcPr>
            <w:tcW w:w="986"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Objective</w:t>
            </w:r>
          </w:p>
        </w:tc>
        <w:tc>
          <w:tcPr>
            <w:tcW w:w="84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Recommendations</w:t>
            </w:r>
          </w:p>
        </w:tc>
        <w:tc>
          <w:tcPr>
            <w:tcW w:w="84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Responses to Recommendations</w:t>
            </w:r>
          </w:p>
        </w:tc>
        <w:tc>
          <w:tcPr>
            <w:tcW w:w="526"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Follow-up Issues</w:t>
            </w:r>
          </w:p>
        </w:tc>
        <w:tc>
          <w:tcPr>
            <w:tcW w:w="458"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Status of Report</w:t>
            </w:r>
          </w:p>
        </w:tc>
      </w:tr>
      <w:tr w:rsidR="007C3AC3" w:rsidRPr="00E60D2F" w:rsidTr="00B03D95">
        <w:tc>
          <w:tcPr>
            <w:tcW w:w="461" w:type="pct"/>
          </w:tcPr>
          <w:p w:rsidR="00550F26" w:rsidRPr="006F4E88" w:rsidRDefault="00550F26" w:rsidP="00550F26">
            <w:pPr>
              <w:spacing w:line="360" w:lineRule="auto"/>
              <w:rPr>
                <w:rFonts w:ascii="Arial" w:hAnsi="Arial" w:cs="Arial"/>
                <w:sz w:val="20"/>
                <w:szCs w:val="20"/>
                <w:lang w:val="en-US"/>
              </w:rPr>
            </w:pPr>
            <w:r w:rsidRPr="006F4E88">
              <w:rPr>
                <w:rFonts w:ascii="Arial" w:hAnsi="Arial" w:cs="Arial"/>
                <w:sz w:val="20"/>
                <w:szCs w:val="20"/>
                <w:lang w:val="en-US"/>
              </w:rPr>
              <w:t>23 October 2014</w:t>
            </w:r>
          </w:p>
        </w:tc>
        <w:tc>
          <w:tcPr>
            <w:tcW w:w="881" w:type="pct"/>
          </w:tcPr>
          <w:p w:rsidR="00550F26" w:rsidRPr="006F4E88" w:rsidRDefault="00550F26" w:rsidP="00550F26">
            <w:pPr>
              <w:spacing w:line="360" w:lineRule="auto"/>
              <w:rPr>
                <w:rFonts w:ascii="Arial" w:hAnsi="Arial" w:cs="Arial"/>
                <w:sz w:val="20"/>
                <w:szCs w:val="20"/>
                <w:lang w:val="en-ZA"/>
              </w:rPr>
            </w:pPr>
            <w:r w:rsidRPr="006F4E88">
              <w:rPr>
                <w:rFonts w:ascii="Arial" w:hAnsi="Arial" w:cs="Arial"/>
                <w:sz w:val="20"/>
                <w:szCs w:val="20"/>
                <w:lang w:val="en-ZA"/>
              </w:rPr>
              <w:t xml:space="preserve">Denel - Gauteng </w:t>
            </w:r>
          </w:p>
        </w:tc>
        <w:tc>
          <w:tcPr>
            <w:tcW w:w="986" w:type="pct"/>
          </w:tcPr>
          <w:p w:rsidR="00550F26" w:rsidRDefault="00550F26" w:rsidP="00550F26">
            <w:pPr>
              <w:spacing w:after="0" w:line="280" w:lineRule="exact"/>
              <w:jc w:val="both"/>
              <w:rPr>
                <w:rFonts w:ascii="Arial" w:hAnsi="Arial" w:cs="Arial"/>
                <w:sz w:val="20"/>
                <w:szCs w:val="20"/>
              </w:rPr>
            </w:pPr>
            <w:r w:rsidRPr="006F4E88">
              <w:rPr>
                <w:rFonts w:ascii="Arial" w:hAnsi="Arial" w:cs="Arial"/>
                <w:sz w:val="20"/>
                <w:szCs w:val="20"/>
              </w:rPr>
              <w:t>For committee members to familiarise themselves with the activities and projects carried out by the relevant State-owned companies</w:t>
            </w:r>
          </w:p>
          <w:p w:rsidR="00550F26" w:rsidRPr="00E60D2F" w:rsidRDefault="00550F26" w:rsidP="00550F26">
            <w:pPr>
              <w:spacing w:after="0" w:line="280" w:lineRule="exact"/>
              <w:jc w:val="both"/>
              <w:rPr>
                <w:rFonts w:ascii="Arial" w:hAnsi="Arial" w:cs="Arial"/>
                <w:lang w:eastAsia="en-ZA"/>
              </w:rPr>
            </w:pPr>
          </w:p>
        </w:tc>
        <w:tc>
          <w:tcPr>
            <w:tcW w:w="844" w:type="pct"/>
          </w:tcPr>
          <w:p w:rsidR="00550F26" w:rsidRPr="0070378A" w:rsidRDefault="0070378A" w:rsidP="0070378A">
            <w:pPr>
              <w:spacing w:after="0" w:line="280" w:lineRule="exact"/>
              <w:jc w:val="both"/>
              <w:rPr>
                <w:rFonts w:ascii="Arial" w:hAnsi="Arial" w:cs="Arial"/>
                <w:sz w:val="20"/>
                <w:szCs w:val="20"/>
                <w:lang w:val="en-ZA" w:eastAsia="en-ZA"/>
              </w:rPr>
            </w:pPr>
            <w:r w:rsidRPr="0070378A">
              <w:rPr>
                <w:rFonts w:ascii="Arial" w:hAnsi="Arial" w:cs="Arial"/>
                <w:sz w:val="20"/>
                <w:szCs w:val="20"/>
                <w:lang w:val="en-ZA" w:eastAsia="en-ZA"/>
              </w:rPr>
              <w:t>The Minister must ensure that maths and science programmes by SOCs are co-ordinated and are accessible to all students and across provinces</w:t>
            </w:r>
          </w:p>
        </w:tc>
        <w:tc>
          <w:tcPr>
            <w:tcW w:w="844" w:type="pct"/>
          </w:tcPr>
          <w:p w:rsidR="00550F26" w:rsidRPr="006508E3" w:rsidRDefault="006508E3" w:rsidP="006508E3">
            <w:pPr>
              <w:spacing w:after="0" w:line="280" w:lineRule="exact"/>
              <w:jc w:val="both"/>
              <w:rPr>
                <w:rFonts w:ascii="Arial" w:hAnsi="Arial" w:cs="Arial"/>
                <w:sz w:val="20"/>
                <w:szCs w:val="20"/>
                <w:lang w:val="en-ZA" w:eastAsia="en-ZA"/>
              </w:rPr>
            </w:pPr>
            <w:r w:rsidRPr="006508E3">
              <w:rPr>
                <w:rFonts w:ascii="Arial" w:hAnsi="Arial" w:cs="Arial"/>
                <w:sz w:val="20"/>
                <w:szCs w:val="20"/>
                <w:lang w:val="en-ZA" w:eastAsia="en-ZA"/>
              </w:rPr>
              <w:t>There has been no clear response as SOC continue to do their Maths and science programmes in silos</w:t>
            </w:r>
          </w:p>
        </w:tc>
        <w:tc>
          <w:tcPr>
            <w:tcW w:w="526" w:type="pct"/>
          </w:tcPr>
          <w:p w:rsidR="00550F26" w:rsidRPr="00AD7CE4" w:rsidRDefault="00AD7CE4" w:rsidP="00550F26">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To continue to ensure that these programmes are accessible and to avoid unnecessary duplication by SOCs</w:t>
            </w:r>
          </w:p>
        </w:tc>
        <w:tc>
          <w:tcPr>
            <w:tcW w:w="458" w:type="pct"/>
          </w:tcPr>
          <w:p w:rsidR="00550F26" w:rsidRPr="004B20A3" w:rsidRDefault="00022AEB" w:rsidP="00550F26">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t>Adopted</w:t>
            </w:r>
          </w:p>
        </w:tc>
      </w:tr>
      <w:tr w:rsidR="007C3AC3" w:rsidRPr="00E60D2F" w:rsidTr="00B03D95">
        <w:tc>
          <w:tcPr>
            <w:tcW w:w="461" w:type="pct"/>
          </w:tcPr>
          <w:p w:rsidR="00550F26" w:rsidRPr="006F4E88" w:rsidRDefault="00550F26" w:rsidP="00550F26">
            <w:pPr>
              <w:spacing w:line="360" w:lineRule="auto"/>
              <w:rPr>
                <w:rFonts w:ascii="Arial" w:hAnsi="Arial" w:cs="Arial"/>
                <w:sz w:val="20"/>
                <w:szCs w:val="20"/>
                <w:lang w:val="en-US"/>
              </w:rPr>
            </w:pPr>
            <w:r w:rsidRPr="006F4E88">
              <w:rPr>
                <w:rFonts w:ascii="Arial" w:hAnsi="Arial" w:cs="Arial"/>
                <w:sz w:val="20"/>
                <w:szCs w:val="20"/>
                <w:lang w:val="en-US"/>
              </w:rPr>
              <w:t>23 October 2014</w:t>
            </w:r>
          </w:p>
        </w:tc>
        <w:tc>
          <w:tcPr>
            <w:tcW w:w="881" w:type="pct"/>
          </w:tcPr>
          <w:p w:rsidR="00550F26" w:rsidRPr="006F4E88" w:rsidRDefault="00550F26" w:rsidP="00550F26">
            <w:pPr>
              <w:spacing w:line="360" w:lineRule="auto"/>
              <w:rPr>
                <w:rFonts w:ascii="Arial" w:hAnsi="Arial" w:cs="Arial"/>
                <w:sz w:val="20"/>
                <w:szCs w:val="20"/>
                <w:lang w:val="en-ZA"/>
              </w:rPr>
            </w:pPr>
            <w:r w:rsidRPr="006F4E88">
              <w:rPr>
                <w:rFonts w:ascii="Arial" w:hAnsi="Arial" w:cs="Arial"/>
                <w:sz w:val="20"/>
                <w:szCs w:val="20"/>
                <w:lang w:val="en-ZA"/>
              </w:rPr>
              <w:t>Transnet Koedo</w:t>
            </w:r>
            <w:r w:rsidR="004B20A3">
              <w:rPr>
                <w:rFonts w:ascii="Arial" w:hAnsi="Arial" w:cs="Arial"/>
                <w:sz w:val="20"/>
                <w:szCs w:val="20"/>
                <w:lang w:val="en-ZA"/>
              </w:rPr>
              <w:t>e</w:t>
            </w:r>
            <w:r w:rsidRPr="006F4E88">
              <w:rPr>
                <w:rFonts w:ascii="Arial" w:hAnsi="Arial" w:cs="Arial"/>
                <w:sz w:val="20"/>
                <w:szCs w:val="20"/>
                <w:lang w:val="en-ZA"/>
              </w:rPr>
              <w:t xml:space="preserve">spoort – Gauteng </w:t>
            </w:r>
          </w:p>
        </w:tc>
        <w:tc>
          <w:tcPr>
            <w:tcW w:w="986" w:type="pct"/>
          </w:tcPr>
          <w:p w:rsidR="00550F26" w:rsidRPr="00E60D2F" w:rsidRDefault="00550F26" w:rsidP="0070378A">
            <w:pPr>
              <w:spacing w:after="0" w:line="280" w:lineRule="exact"/>
              <w:jc w:val="both"/>
              <w:rPr>
                <w:rFonts w:ascii="Arial" w:hAnsi="Arial" w:cs="Arial"/>
                <w:lang w:val="en-ZA" w:eastAsia="en-ZA"/>
              </w:rPr>
            </w:pPr>
            <w:r w:rsidRPr="006F4E88">
              <w:rPr>
                <w:rFonts w:ascii="Arial" w:hAnsi="Arial" w:cs="Arial"/>
                <w:sz w:val="20"/>
                <w:szCs w:val="20"/>
              </w:rPr>
              <w:t>For committee members to familiarise themselves with the activities and projects carried out by the relevant State-owned compan</w:t>
            </w:r>
            <w:r w:rsidR="0070378A">
              <w:rPr>
                <w:rFonts w:ascii="Arial" w:hAnsi="Arial" w:cs="Arial"/>
                <w:sz w:val="20"/>
                <w:szCs w:val="20"/>
              </w:rPr>
              <w:t>i</w:t>
            </w:r>
            <w:r w:rsidRPr="006F4E88">
              <w:rPr>
                <w:rFonts w:ascii="Arial" w:hAnsi="Arial" w:cs="Arial"/>
                <w:sz w:val="20"/>
                <w:szCs w:val="20"/>
              </w:rPr>
              <w:t>es</w:t>
            </w:r>
          </w:p>
        </w:tc>
        <w:tc>
          <w:tcPr>
            <w:tcW w:w="844" w:type="pct"/>
          </w:tcPr>
          <w:p w:rsidR="00550F26" w:rsidRPr="0070378A" w:rsidRDefault="0070378A" w:rsidP="0070378A">
            <w:pPr>
              <w:spacing w:after="0" w:line="280" w:lineRule="exact"/>
              <w:jc w:val="both"/>
              <w:rPr>
                <w:rFonts w:ascii="Arial" w:hAnsi="Arial" w:cs="Arial"/>
                <w:sz w:val="20"/>
                <w:szCs w:val="20"/>
                <w:lang w:val="en-ZA" w:eastAsia="en-ZA"/>
              </w:rPr>
            </w:pPr>
            <w:r w:rsidRPr="0070378A">
              <w:rPr>
                <w:rFonts w:ascii="Arial" w:hAnsi="Arial" w:cs="Arial"/>
                <w:sz w:val="20"/>
                <w:szCs w:val="20"/>
                <w:lang w:val="en-ZA" w:eastAsia="en-ZA"/>
              </w:rPr>
              <w:t>The Minister ensures that trainings provided by SOCs such as at Ko</w:t>
            </w:r>
            <w:r>
              <w:rPr>
                <w:rFonts w:ascii="Arial" w:hAnsi="Arial" w:cs="Arial"/>
                <w:sz w:val="20"/>
                <w:szCs w:val="20"/>
                <w:lang w:val="en-ZA" w:eastAsia="en-ZA"/>
              </w:rPr>
              <w:t>edo</w:t>
            </w:r>
            <w:r w:rsidRPr="0070378A">
              <w:rPr>
                <w:rFonts w:ascii="Arial" w:hAnsi="Arial" w:cs="Arial"/>
                <w:sz w:val="20"/>
                <w:szCs w:val="20"/>
                <w:lang w:val="en-ZA" w:eastAsia="en-ZA"/>
              </w:rPr>
              <w:t>rspoort are accessible to all and across provinces</w:t>
            </w:r>
          </w:p>
        </w:tc>
        <w:tc>
          <w:tcPr>
            <w:tcW w:w="844" w:type="pct"/>
          </w:tcPr>
          <w:p w:rsidR="00550F26" w:rsidRPr="008D6028" w:rsidRDefault="008D6028" w:rsidP="008D6028">
            <w:pPr>
              <w:spacing w:after="0" w:line="280" w:lineRule="exact"/>
              <w:jc w:val="both"/>
              <w:rPr>
                <w:rFonts w:ascii="Arial" w:hAnsi="Arial" w:cs="Arial"/>
                <w:sz w:val="20"/>
                <w:szCs w:val="20"/>
                <w:lang w:val="en-ZA" w:eastAsia="en-ZA"/>
              </w:rPr>
            </w:pPr>
            <w:r w:rsidRPr="008D6028">
              <w:rPr>
                <w:rFonts w:ascii="Arial" w:hAnsi="Arial" w:cs="Arial"/>
                <w:sz w:val="20"/>
                <w:szCs w:val="20"/>
                <w:lang w:val="en-ZA" w:eastAsia="en-ZA"/>
              </w:rPr>
              <w:t>Learnerships will be  advertised to newspapers that people can easily access as well as on Transnet’s website</w:t>
            </w:r>
          </w:p>
        </w:tc>
        <w:tc>
          <w:tcPr>
            <w:tcW w:w="526" w:type="pct"/>
          </w:tcPr>
          <w:p w:rsidR="00550F26" w:rsidRPr="00AD7CE4" w:rsidRDefault="00AD7CE4"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 xml:space="preserve">To closely monitor the accessibility of the trainings to ensure that all South Africans </w:t>
            </w:r>
            <w:r w:rsidRPr="00AD7CE4">
              <w:rPr>
                <w:rFonts w:ascii="Arial" w:hAnsi="Arial" w:cs="Arial"/>
                <w:sz w:val="20"/>
                <w:szCs w:val="20"/>
                <w:lang w:val="en-ZA" w:eastAsia="en-ZA"/>
              </w:rPr>
              <w:lastRenderedPageBreak/>
              <w:t>can take advantage of the opportunities</w:t>
            </w:r>
          </w:p>
        </w:tc>
        <w:tc>
          <w:tcPr>
            <w:tcW w:w="458" w:type="pct"/>
          </w:tcPr>
          <w:p w:rsidR="00550F26" w:rsidRPr="004B20A3" w:rsidRDefault="00022AEB" w:rsidP="00550F26">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lastRenderedPageBreak/>
              <w:t xml:space="preserve">Adopted </w:t>
            </w:r>
          </w:p>
        </w:tc>
      </w:tr>
      <w:tr w:rsidR="007C3AC3" w:rsidRPr="00E60D2F" w:rsidTr="00B03D95">
        <w:tc>
          <w:tcPr>
            <w:tcW w:w="461" w:type="pct"/>
          </w:tcPr>
          <w:p w:rsidR="00550F26" w:rsidRPr="006F4E88" w:rsidRDefault="00550F26" w:rsidP="00550F26">
            <w:pPr>
              <w:spacing w:line="360" w:lineRule="auto"/>
              <w:rPr>
                <w:rFonts w:ascii="Arial" w:hAnsi="Arial" w:cs="Arial"/>
                <w:sz w:val="20"/>
                <w:szCs w:val="20"/>
                <w:lang w:val="en-US"/>
              </w:rPr>
            </w:pPr>
            <w:r w:rsidRPr="006F4E88">
              <w:rPr>
                <w:rFonts w:ascii="Arial" w:hAnsi="Arial" w:cs="Arial"/>
                <w:sz w:val="20"/>
                <w:szCs w:val="20"/>
                <w:lang w:val="en-US"/>
              </w:rPr>
              <w:lastRenderedPageBreak/>
              <w:t>24 October 2014</w:t>
            </w:r>
          </w:p>
        </w:tc>
        <w:tc>
          <w:tcPr>
            <w:tcW w:w="881" w:type="pct"/>
          </w:tcPr>
          <w:p w:rsidR="00550F26" w:rsidRPr="006F4E88" w:rsidRDefault="00550F26" w:rsidP="00550F26">
            <w:pPr>
              <w:spacing w:line="360" w:lineRule="auto"/>
              <w:rPr>
                <w:rFonts w:ascii="Arial" w:hAnsi="Arial" w:cs="Arial"/>
                <w:sz w:val="20"/>
                <w:szCs w:val="20"/>
                <w:lang w:val="en-ZA"/>
              </w:rPr>
            </w:pPr>
            <w:r w:rsidRPr="006F4E88">
              <w:rPr>
                <w:rFonts w:ascii="Arial" w:hAnsi="Arial" w:cs="Arial"/>
                <w:sz w:val="20"/>
                <w:szCs w:val="20"/>
                <w:lang w:val="en-ZA"/>
              </w:rPr>
              <w:t xml:space="preserve">SAA - Kempton Park – Gauteng </w:t>
            </w:r>
          </w:p>
        </w:tc>
        <w:tc>
          <w:tcPr>
            <w:tcW w:w="986" w:type="pct"/>
          </w:tcPr>
          <w:p w:rsidR="00550F26" w:rsidRPr="00E60D2F" w:rsidRDefault="00550F26" w:rsidP="00550F26">
            <w:pPr>
              <w:spacing w:before="100" w:beforeAutospacing="1" w:after="100" w:afterAutospacing="1" w:line="360" w:lineRule="auto"/>
              <w:jc w:val="both"/>
              <w:rPr>
                <w:rFonts w:ascii="Arial" w:hAnsi="Arial" w:cs="Arial"/>
                <w:lang w:val="en-ZA" w:eastAsia="en-ZA"/>
              </w:rPr>
            </w:pPr>
            <w:r w:rsidRPr="006F4E88">
              <w:rPr>
                <w:rFonts w:ascii="Arial" w:hAnsi="Arial" w:cs="Arial"/>
                <w:sz w:val="20"/>
                <w:szCs w:val="20"/>
              </w:rPr>
              <w:t xml:space="preserve">For committee members to familiarise themselves with the activities and projects carried out by the relevant State-owned companies. </w:t>
            </w:r>
          </w:p>
        </w:tc>
        <w:tc>
          <w:tcPr>
            <w:tcW w:w="844" w:type="pct"/>
          </w:tcPr>
          <w:p w:rsidR="00550F26" w:rsidRPr="0070378A" w:rsidRDefault="0070378A" w:rsidP="0070378A">
            <w:pPr>
              <w:spacing w:after="0" w:line="280" w:lineRule="exact"/>
              <w:jc w:val="both"/>
              <w:rPr>
                <w:rFonts w:ascii="Arial" w:hAnsi="Arial" w:cs="Arial"/>
                <w:sz w:val="20"/>
                <w:szCs w:val="20"/>
                <w:lang w:val="en-ZA" w:eastAsia="en-ZA"/>
              </w:rPr>
            </w:pPr>
            <w:r w:rsidRPr="0070378A">
              <w:rPr>
                <w:rFonts w:ascii="Arial" w:hAnsi="Arial" w:cs="Arial"/>
                <w:sz w:val="20"/>
                <w:szCs w:val="20"/>
                <w:lang w:val="en-ZA" w:eastAsia="en-ZA"/>
              </w:rPr>
              <w:t xml:space="preserve">That the Minister of Public Enterprises urgently develops a funding model for all SCOs facing financial challenges </w:t>
            </w:r>
          </w:p>
        </w:tc>
        <w:tc>
          <w:tcPr>
            <w:tcW w:w="844" w:type="pct"/>
          </w:tcPr>
          <w:p w:rsidR="00550F26" w:rsidRPr="008D6028" w:rsidRDefault="008D6028" w:rsidP="008D6028">
            <w:pPr>
              <w:spacing w:after="0" w:line="280" w:lineRule="exact"/>
              <w:jc w:val="both"/>
              <w:rPr>
                <w:rFonts w:ascii="Arial" w:hAnsi="Arial" w:cs="Arial"/>
                <w:sz w:val="20"/>
                <w:szCs w:val="20"/>
                <w:lang w:val="en-ZA" w:eastAsia="en-ZA"/>
              </w:rPr>
            </w:pPr>
            <w:r w:rsidRPr="008D6028">
              <w:rPr>
                <w:rFonts w:ascii="Arial" w:hAnsi="Arial" w:cs="Arial"/>
                <w:sz w:val="20"/>
                <w:szCs w:val="20"/>
                <w:lang w:val="en-ZA" w:eastAsia="en-ZA"/>
              </w:rPr>
              <w:t xml:space="preserve">SAA was put under-administration because of its inability to source funding from the credit market </w:t>
            </w:r>
          </w:p>
        </w:tc>
        <w:tc>
          <w:tcPr>
            <w:tcW w:w="526" w:type="pct"/>
          </w:tcPr>
          <w:p w:rsidR="00550F26" w:rsidRPr="00AD7CE4" w:rsidRDefault="00AD7CE4" w:rsidP="00550F26">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The airline is still experiencing funding challenges and needs close monitoring</w:t>
            </w:r>
          </w:p>
        </w:tc>
        <w:tc>
          <w:tcPr>
            <w:tcW w:w="458" w:type="pct"/>
          </w:tcPr>
          <w:p w:rsidR="00550F26" w:rsidRPr="004B20A3" w:rsidRDefault="00022AEB" w:rsidP="00550F26">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t xml:space="preserve">Adopted </w:t>
            </w:r>
          </w:p>
        </w:tc>
      </w:tr>
      <w:tr w:rsidR="007C3AC3" w:rsidRPr="00E60D2F" w:rsidTr="00B03D95">
        <w:tc>
          <w:tcPr>
            <w:tcW w:w="461" w:type="pct"/>
          </w:tcPr>
          <w:p w:rsidR="00550F26" w:rsidRPr="006F4E88" w:rsidRDefault="00550F26" w:rsidP="00550F26">
            <w:pPr>
              <w:spacing w:line="360" w:lineRule="auto"/>
              <w:rPr>
                <w:rFonts w:ascii="Arial" w:hAnsi="Arial" w:cs="Arial"/>
                <w:sz w:val="20"/>
                <w:szCs w:val="20"/>
                <w:lang w:val="en-US"/>
              </w:rPr>
            </w:pPr>
            <w:r w:rsidRPr="006F4E88">
              <w:rPr>
                <w:rFonts w:ascii="Arial" w:hAnsi="Arial" w:cs="Arial"/>
                <w:sz w:val="20"/>
                <w:szCs w:val="20"/>
                <w:lang w:val="en-US"/>
              </w:rPr>
              <w:t>24 October 2014</w:t>
            </w:r>
          </w:p>
        </w:tc>
        <w:tc>
          <w:tcPr>
            <w:tcW w:w="881" w:type="pct"/>
          </w:tcPr>
          <w:p w:rsidR="00550F26" w:rsidRPr="006F4E88" w:rsidRDefault="00550F26" w:rsidP="00550F26">
            <w:pPr>
              <w:spacing w:line="360" w:lineRule="auto"/>
              <w:rPr>
                <w:rFonts w:ascii="Arial" w:hAnsi="Arial" w:cs="Arial"/>
                <w:sz w:val="20"/>
                <w:szCs w:val="20"/>
                <w:lang w:val="en-ZA"/>
              </w:rPr>
            </w:pPr>
            <w:r w:rsidRPr="006F4E88">
              <w:rPr>
                <w:rFonts w:ascii="Arial" w:hAnsi="Arial" w:cs="Arial"/>
                <w:sz w:val="20"/>
                <w:szCs w:val="20"/>
                <w:lang w:val="en-ZA"/>
              </w:rPr>
              <w:t xml:space="preserve">SAX - Kempton Park – Gauteng </w:t>
            </w:r>
          </w:p>
        </w:tc>
        <w:tc>
          <w:tcPr>
            <w:tcW w:w="986" w:type="pct"/>
          </w:tcPr>
          <w:p w:rsidR="00550F26" w:rsidRPr="00E60D2F" w:rsidRDefault="00550F26" w:rsidP="00550F26">
            <w:pPr>
              <w:spacing w:after="0" w:line="280" w:lineRule="exact"/>
              <w:jc w:val="both"/>
              <w:rPr>
                <w:rFonts w:ascii="Arial" w:hAnsi="Arial" w:cs="Arial"/>
                <w:lang w:val="en-ZA" w:eastAsia="en-ZA"/>
              </w:rPr>
            </w:pPr>
            <w:r w:rsidRPr="006F4E88">
              <w:rPr>
                <w:rFonts w:ascii="Arial" w:hAnsi="Arial" w:cs="Arial"/>
                <w:sz w:val="20"/>
                <w:szCs w:val="20"/>
              </w:rPr>
              <w:t>For committee members to familiarise themselves with the activities and projects carried out by the relevant State-owned companies</w:t>
            </w:r>
          </w:p>
        </w:tc>
        <w:tc>
          <w:tcPr>
            <w:tcW w:w="844" w:type="pct"/>
          </w:tcPr>
          <w:p w:rsidR="00550F26" w:rsidRPr="00E60D2F" w:rsidRDefault="0070378A" w:rsidP="00AD7CE4">
            <w:pPr>
              <w:spacing w:after="0" w:line="280" w:lineRule="exact"/>
              <w:jc w:val="both"/>
              <w:rPr>
                <w:rFonts w:ascii="Arial" w:hAnsi="Arial" w:cs="Arial"/>
                <w:lang w:val="en-ZA" w:eastAsia="en-ZA"/>
              </w:rPr>
            </w:pPr>
            <w:r w:rsidRPr="0070378A">
              <w:rPr>
                <w:rFonts w:ascii="Arial" w:hAnsi="Arial" w:cs="Arial"/>
                <w:sz w:val="20"/>
                <w:szCs w:val="20"/>
                <w:lang w:val="en-ZA" w:eastAsia="en-ZA"/>
              </w:rPr>
              <w:t>SAX’s Pilot Cadet Project (Pilot Training) must be made accessible to</w:t>
            </w:r>
            <w:r>
              <w:rPr>
                <w:rFonts w:ascii="Arial" w:hAnsi="Arial" w:cs="Arial"/>
                <w:lang w:val="en-ZA" w:eastAsia="en-ZA"/>
              </w:rPr>
              <w:t xml:space="preserve"> </w:t>
            </w:r>
            <w:r w:rsidRPr="00AD7CE4">
              <w:rPr>
                <w:rFonts w:ascii="Arial" w:hAnsi="Arial" w:cs="Arial"/>
                <w:sz w:val="20"/>
                <w:szCs w:val="20"/>
                <w:lang w:val="en-ZA" w:eastAsia="en-ZA"/>
              </w:rPr>
              <w:t>all potential students</w:t>
            </w:r>
            <w:r w:rsidR="00AD7CE4">
              <w:rPr>
                <w:rFonts w:ascii="Arial" w:hAnsi="Arial" w:cs="Arial"/>
                <w:sz w:val="20"/>
                <w:szCs w:val="20"/>
                <w:lang w:val="en-ZA" w:eastAsia="en-ZA"/>
              </w:rPr>
              <w:t xml:space="preserve"> and funding challenges be addressed</w:t>
            </w:r>
          </w:p>
        </w:tc>
        <w:tc>
          <w:tcPr>
            <w:tcW w:w="844" w:type="pct"/>
          </w:tcPr>
          <w:p w:rsidR="00550F26" w:rsidRPr="00E60D2F" w:rsidRDefault="008D6028" w:rsidP="008D6028">
            <w:pPr>
              <w:spacing w:after="0" w:line="280" w:lineRule="exact"/>
              <w:jc w:val="both"/>
              <w:rPr>
                <w:rFonts w:ascii="Arial" w:hAnsi="Arial" w:cs="Arial"/>
                <w:lang w:val="en-ZA" w:eastAsia="en-ZA"/>
              </w:rPr>
            </w:pPr>
            <w:r w:rsidRPr="008D6028">
              <w:rPr>
                <w:rFonts w:ascii="Arial" w:hAnsi="Arial" w:cs="Arial"/>
                <w:sz w:val="20"/>
                <w:szCs w:val="20"/>
                <w:lang w:val="en-ZA" w:eastAsia="en-ZA"/>
              </w:rPr>
              <w:t>SAX’s road show</w:t>
            </w:r>
            <w:r>
              <w:rPr>
                <w:rFonts w:ascii="Arial" w:hAnsi="Arial" w:cs="Arial"/>
                <w:sz w:val="20"/>
                <w:szCs w:val="20"/>
                <w:lang w:val="en-ZA" w:eastAsia="en-ZA"/>
              </w:rPr>
              <w:t>s</w:t>
            </w:r>
            <w:r w:rsidRPr="008D6028">
              <w:rPr>
                <w:rFonts w:ascii="Arial" w:hAnsi="Arial" w:cs="Arial"/>
                <w:sz w:val="20"/>
                <w:szCs w:val="20"/>
                <w:lang w:val="en-ZA" w:eastAsia="en-ZA"/>
              </w:rPr>
              <w:t xml:space="preserve"> were augmented with career</w:t>
            </w:r>
            <w:r>
              <w:rPr>
                <w:rFonts w:ascii="Arial" w:hAnsi="Arial" w:cs="Arial"/>
                <w:lang w:val="en-ZA" w:eastAsia="en-ZA"/>
              </w:rPr>
              <w:t xml:space="preserve"> </w:t>
            </w:r>
            <w:r w:rsidRPr="008D6028">
              <w:rPr>
                <w:rFonts w:ascii="Arial" w:hAnsi="Arial" w:cs="Arial"/>
                <w:sz w:val="20"/>
                <w:szCs w:val="20"/>
                <w:lang w:val="en-ZA" w:eastAsia="en-ZA"/>
              </w:rPr>
              <w:t xml:space="preserve">exhibition that included </w:t>
            </w:r>
            <w:r>
              <w:rPr>
                <w:rFonts w:ascii="Arial" w:hAnsi="Arial" w:cs="Arial"/>
                <w:sz w:val="20"/>
                <w:szCs w:val="20"/>
                <w:lang w:val="en-ZA" w:eastAsia="en-ZA"/>
              </w:rPr>
              <w:t>the P</w:t>
            </w:r>
            <w:r w:rsidRPr="008D6028">
              <w:rPr>
                <w:rFonts w:ascii="Arial" w:hAnsi="Arial" w:cs="Arial"/>
                <w:sz w:val="20"/>
                <w:szCs w:val="20"/>
                <w:lang w:val="en-ZA" w:eastAsia="en-ZA"/>
              </w:rPr>
              <w:t>ilot</w:t>
            </w:r>
            <w:r>
              <w:rPr>
                <w:rFonts w:ascii="Arial" w:hAnsi="Arial" w:cs="Arial"/>
                <w:sz w:val="20"/>
                <w:szCs w:val="20"/>
                <w:lang w:val="en-ZA" w:eastAsia="en-ZA"/>
              </w:rPr>
              <w:t xml:space="preserve"> Cadet</w:t>
            </w:r>
            <w:r w:rsidRPr="008D6028">
              <w:rPr>
                <w:rFonts w:ascii="Arial" w:hAnsi="Arial" w:cs="Arial"/>
                <w:sz w:val="20"/>
                <w:szCs w:val="20"/>
                <w:lang w:val="en-ZA" w:eastAsia="en-ZA"/>
              </w:rPr>
              <w:t xml:space="preserve"> </w:t>
            </w:r>
            <w:r>
              <w:rPr>
                <w:rFonts w:ascii="Arial" w:hAnsi="Arial" w:cs="Arial"/>
                <w:sz w:val="20"/>
                <w:szCs w:val="20"/>
                <w:lang w:val="en-ZA" w:eastAsia="en-ZA"/>
              </w:rPr>
              <w:t>Programme</w:t>
            </w:r>
          </w:p>
        </w:tc>
        <w:tc>
          <w:tcPr>
            <w:tcW w:w="526" w:type="pct"/>
          </w:tcPr>
          <w:p w:rsidR="00550F26" w:rsidRPr="00AD7CE4" w:rsidRDefault="00AD7CE4"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 xml:space="preserve">Financial challenges continue to trouble the airline and a capital injection from government need to be monitored to ensure it improves the airlines standing in the industry </w:t>
            </w:r>
          </w:p>
        </w:tc>
        <w:tc>
          <w:tcPr>
            <w:tcW w:w="458" w:type="pct"/>
          </w:tcPr>
          <w:p w:rsidR="00550F26" w:rsidRPr="004B20A3" w:rsidRDefault="00022AEB" w:rsidP="00550F26">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t xml:space="preserve">Adopted </w:t>
            </w:r>
          </w:p>
        </w:tc>
      </w:tr>
      <w:tr w:rsidR="007C3AC3" w:rsidRPr="00E60D2F" w:rsidTr="00B03D95">
        <w:tc>
          <w:tcPr>
            <w:tcW w:w="461" w:type="pct"/>
          </w:tcPr>
          <w:p w:rsidR="000A2E1B" w:rsidRPr="006F4E88" w:rsidRDefault="000A2E1B" w:rsidP="000A2E1B">
            <w:pPr>
              <w:rPr>
                <w:rFonts w:ascii="Arial" w:eastAsia="MS Mincho" w:hAnsi="Arial" w:cs="Arial"/>
                <w:sz w:val="20"/>
                <w:szCs w:val="20"/>
                <w:lang w:eastAsia="ja-JP"/>
              </w:rPr>
            </w:pPr>
            <w:r w:rsidRPr="006F4E88">
              <w:rPr>
                <w:rFonts w:ascii="Arial" w:eastAsia="MS Mincho" w:hAnsi="Arial" w:cs="Arial"/>
                <w:sz w:val="20"/>
                <w:szCs w:val="20"/>
                <w:lang w:eastAsia="ja-JP"/>
              </w:rPr>
              <w:t>20 August 2015</w:t>
            </w:r>
          </w:p>
          <w:p w:rsidR="000A2E1B" w:rsidRPr="006F4E88" w:rsidRDefault="000A2E1B" w:rsidP="000A2E1B">
            <w:pPr>
              <w:rPr>
                <w:rFonts w:ascii="Arial" w:hAnsi="Arial" w:cs="Arial"/>
                <w:sz w:val="20"/>
                <w:szCs w:val="20"/>
                <w:lang w:val="en-US"/>
              </w:rPr>
            </w:pPr>
          </w:p>
        </w:tc>
        <w:tc>
          <w:tcPr>
            <w:tcW w:w="881" w:type="pct"/>
          </w:tcPr>
          <w:p w:rsidR="000A2E1B" w:rsidRPr="006F4E88" w:rsidRDefault="000A2E1B" w:rsidP="000A2E1B">
            <w:pPr>
              <w:spacing w:line="360" w:lineRule="auto"/>
              <w:rPr>
                <w:rFonts w:ascii="Arial" w:hAnsi="Arial" w:cs="Arial"/>
                <w:sz w:val="20"/>
                <w:szCs w:val="20"/>
                <w:lang w:val="en-ZA"/>
              </w:rPr>
            </w:pPr>
            <w:r w:rsidRPr="006F4E88">
              <w:rPr>
                <w:rFonts w:ascii="Arial" w:hAnsi="Arial" w:cs="Arial"/>
                <w:sz w:val="20"/>
                <w:szCs w:val="20"/>
                <w:lang w:val="en-ZA"/>
              </w:rPr>
              <w:t>Medupi Power Station - Limpopo</w:t>
            </w:r>
          </w:p>
        </w:tc>
        <w:tc>
          <w:tcPr>
            <w:tcW w:w="986" w:type="pct"/>
          </w:tcPr>
          <w:p w:rsidR="000A2E1B" w:rsidRPr="006F4E88" w:rsidRDefault="000A2E1B" w:rsidP="000A2E1B">
            <w:pPr>
              <w:spacing w:line="360" w:lineRule="auto"/>
              <w:jc w:val="both"/>
              <w:rPr>
                <w:rFonts w:ascii="Arial" w:hAnsi="Arial" w:cs="Arial"/>
                <w:sz w:val="20"/>
                <w:szCs w:val="20"/>
                <w:lang w:val="en-ZA"/>
              </w:rPr>
            </w:pPr>
            <w:r w:rsidRPr="006F4E88">
              <w:rPr>
                <w:rFonts w:ascii="Arial" w:hAnsi="Arial" w:cs="Arial"/>
                <w:color w:val="000000"/>
                <w:spacing w:val="6"/>
                <w:sz w:val="20"/>
                <w:szCs w:val="20"/>
              </w:rPr>
              <w:t xml:space="preserve">The visit was meant to ensure that the construction of the </w:t>
            </w:r>
            <w:r w:rsidRPr="006F4E88">
              <w:rPr>
                <w:rFonts w:ascii="Arial" w:hAnsi="Arial" w:cs="Arial"/>
                <w:color w:val="000000"/>
                <w:spacing w:val="6"/>
                <w:sz w:val="20"/>
                <w:szCs w:val="20"/>
              </w:rPr>
              <w:lastRenderedPageBreak/>
              <w:t>power station was on track, within deadlines and that stability between workers and management had been restored to avoid further industrial strikes.</w:t>
            </w:r>
          </w:p>
        </w:tc>
        <w:tc>
          <w:tcPr>
            <w:tcW w:w="844" w:type="pct"/>
          </w:tcPr>
          <w:p w:rsidR="000A2E1B" w:rsidRPr="008D6028" w:rsidRDefault="008D6028" w:rsidP="008D6028">
            <w:pPr>
              <w:spacing w:after="0" w:line="280" w:lineRule="exact"/>
              <w:jc w:val="both"/>
              <w:rPr>
                <w:rFonts w:ascii="Arial" w:hAnsi="Arial" w:cs="Arial"/>
                <w:sz w:val="20"/>
                <w:szCs w:val="20"/>
                <w:lang w:val="en-ZA" w:eastAsia="en-ZA"/>
              </w:rPr>
            </w:pPr>
            <w:r w:rsidRPr="008D6028">
              <w:rPr>
                <w:rFonts w:ascii="Arial" w:hAnsi="Arial" w:cs="Arial"/>
                <w:sz w:val="20"/>
                <w:szCs w:val="20"/>
                <w:lang w:val="en-ZA" w:eastAsia="en-ZA"/>
              </w:rPr>
              <w:lastRenderedPageBreak/>
              <w:t>The Minster must ensure that there are no further delays nor cos</w:t>
            </w:r>
            <w:r w:rsidR="006508E3">
              <w:rPr>
                <w:rFonts w:ascii="Arial" w:hAnsi="Arial" w:cs="Arial"/>
                <w:sz w:val="20"/>
                <w:szCs w:val="20"/>
                <w:lang w:val="en-ZA" w:eastAsia="en-ZA"/>
              </w:rPr>
              <w:t>t</w:t>
            </w:r>
            <w:r w:rsidRPr="008D6028">
              <w:rPr>
                <w:rFonts w:ascii="Arial" w:hAnsi="Arial" w:cs="Arial"/>
                <w:sz w:val="20"/>
                <w:szCs w:val="20"/>
                <w:lang w:val="en-ZA" w:eastAsia="en-ZA"/>
              </w:rPr>
              <w:t xml:space="preserve">-overruns in the </w:t>
            </w:r>
            <w:r w:rsidRPr="008D6028">
              <w:rPr>
                <w:rFonts w:ascii="Arial" w:hAnsi="Arial" w:cs="Arial"/>
                <w:sz w:val="20"/>
                <w:szCs w:val="20"/>
                <w:lang w:val="en-ZA" w:eastAsia="en-ZA"/>
              </w:rPr>
              <w:lastRenderedPageBreak/>
              <w:t xml:space="preserve">construction of the power station as this amounts to wasteful expenditure </w:t>
            </w:r>
          </w:p>
        </w:tc>
        <w:tc>
          <w:tcPr>
            <w:tcW w:w="844" w:type="pct"/>
          </w:tcPr>
          <w:p w:rsidR="000A2E1B" w:rsidRPr="00AD7CE4" w:rsidRDefault="006508E3"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lastRenderedPageBreak/>
              <w:t xml:space="preserve">The </w:t>
            </w:r>
            <w:r w:rsidR="00AD7CE4" w:rsidRPr="00AD7CE4">
              <w:rPr>
                <w:rFonts w:ascii="Arial" w:hAnsi="Arial" w:cs="Arial"/>
                <w:sz w:val="20"/>
                <w:szCs w:val="20"/>
                <w:lang w:val="en-ZA" w:eastAsia="en-ZA"/>
              </w:rPr>
              <w:t>M</w:t>
            </w:r>
            <w:r w:rsidRPr="00AD7CE4">
              <w:rPr>
                <w:rFonts w:ascii="Arial" w:hAnsi="Arial" w:cs="Arial"/>
                <w:sz w:val="20"/>
                <w:szCs w:val="20"/>
                <w:lang w:val="en-ZA" w:eastAsia="en-ZA"/>
              </w:rPr>
              <w:t>edupi power station’s unit 2 was brought online</w:t>
            </w:r>
            <w:r w:rsidR="00AD7CE4" w:rsidRPr="00AD7CE4">
              <w:rPr>
                <w:rFonts w:ascii="Arial" w:hAnsi="Arial" w:cs="Arial"/>
                <w:sz w:val="20"/>
                <w:szCs w:val="20"/>
                <w:lang w:val="en-ZA" w:eastAsia="en-ZA"/>
              </w:rPr>
              <w:t xml:space="preserve"> in 2018, the process </w:t>
            </w:r>
            <w:r w:rsidR="00AD7CE4" w:rsidRPr="00AD7CE4">
              <w:rPr>
                <w:rFonts w:ascii="Arial" w:hAnsi="Arial" w:cs="Arial"/>
                <w:sz w:val="20"/>
                <w:szCs w:val="20"/>
                <w:lang w:val="en-ZA" w:eastAsia="en-ZA"/>
              </w:rPr>
              <w:lastRenderedPageBreak/>
              <w:t>was slow considering that unit one was brought online in 2015</w:t>
            </w:r>
            <w:r w:rsidRPr="00AD7CE4">
              <w:rPr>
                <w:rFonts w:ascii="Arial" w:hAnsi="Arial" w:cs="Arial"/>
                <w:sz w:val="20"/>
                <w:szCs w:val="20"/>
                <w:lang w:val="en-ZA" w:eastAsia="en-ZA"/>
              </w:rPr>
              <w:t xml:space="preserve"> </w:t>
            </w:r>
          </w:p>
        </w:tc>
        <w:tc>
          <w:tcPr>
            <w:tcW w:w="526" w:type="pct"/>
          </w:tcPr>
          <w:p w:rsidR="000A2E1B" w:rsidRPr="00E60D2F" w:rsidRDefault="00AD7CE4" w:rsidP="00AD7CE4">
            <w:pPr>
              <w:spacing w:after="0" w:line="280" w:lineRule="exact"/>
              <w:jc w:val="both"/>
              <w:rPr>
                <w:rFonts w:ascii="Arial" w:hAnsi="Arial" w:cs="Arial"/>
                <w:lang w:val="en-ZA" w:eastAsia="en-ZA"/>
              </w:rPr>
            </w:pPr>
            <w:r w:rsidRPr="00AD7CE4">
              <w:rPr>
                <w:rFonts w:ascii="Arial" w:hAnsi="Arial" w:cs="Arial"/>
                <w:sz w:val="20"/>
                <w:szCs w:val="20"/>
                <w:lang w:val="en-ZA" w:eastAsia="en-ZA"/>
              </w:rPr>
              <w:lastRenderedPageBreak/>
              <w:t xml:space="preserve">The construction of the medupi powers station </w:t>
            </w:r>
            <w:r w:rsidRPr="00AD7CE4">
              <w:rPr>
                <w:rFonts w:ascii="Arial" w:hAnsi="Arial" w:cs="Arial"/>
                <w:sz w:val="20"/>
                <w:szCs w:val="20"/>
                <w:lang w:val="en-ZA" w:eastAsia="en-ZA"/>
              </w:rPr>
              <w:lastRenderedPageBreak/>
              <w:t>continues depite at a slow pace and this</w:t>
            </w:r>
            <w:r>
              <w:rPr>
                <w:rFonts w:ascii="Arial" w:hAnsi="Arial" w:cs="Arial"/>
                <w:lang w:val="en-ZA" w:eastAsia="en-ZA"/>
              </w:rPr>
              <w:t xml:space="preserve"> </w:t>
            </w:r>
            <w:r w:rsidRPr="00AD7CE4">
              <w:rPr>
                <w:rFonts w:ascii="Arial" w:hAnsi="Arial" w:cs="Arial"/>
                <w:sz w:val="20"/>
                <w:szCs w:val="20"/>
                <w:lang w:val="en-ZA" w:eastAsia="en-ZA"/>
              </w:rPr>
              <w:t>need close minitoring</w:t>
            </w:r>
          </w:p>
        </w:tc>
        <w:tc>
          <w:tcPr>
            <w:tcW w:w="458" w:type="pct"/>
          </w:tcPr>
          <w:p w:rsidR="000A2E1B" w:rsidRPr="004B20A3" w:rsidRDefault="00022AEB" w:rsidP="000A2E1B">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lastRenderedPageBreak/>
              <w:t xml:space="preserve">Adopted </w:t>
            </w:r>
          </w:p>
        </w:tc>
      </w:tr>
      <w:tr w:rsidR="007C3AC3" w:rsidRPr="00E60D2F" w:rsidTr="00B03D95">
        <w:tc>
          <w:tcPr>
            <w:tcW w:w="461" w:type="pct"/>
          </w:tcPr>
          <w:p w:rsidR="000A2E1B" w:rsidRPr="006F4E88" w:rsidRDefault="000A2E1B" w:rsidP="000A2E1B">
            <w:pPr>
              <w:rPr>
                <w:rFonts w:ascii="Arial" w:eastAsia="MS Mincho" w:hAnsi="Arial" w:cs="Arial"/>
                <w:sz w:val="20"/>
                <w:szCs w:val="20"/>
                <w:lang w:eastAsia="ja-JP"/>
              </w:rPr>
            </w:pPr>
            <w:r w:rsidRPr="006F4E88">
              <w:rPr>
                <w:rFonts w:ascii="Arial" w:eastAsia="MS Mincho" w:hAnsi="Arial" w:cs="Arial"/>
                <w:sz w:val="20"/>
                <w:szCs w:val="20"/>
                <w:lang w:eastAsia="ja-JP"/>
              </w:rPr>
              <w:lastRenderedPageBreak/>
              <w:t>21 August 2015</w:t>
            </w:r>
          </w:p>
        </w:tc>
        <w:tc>
          <w:tcPr>
            <w:tcW w:w="881" w:type="pct"/>
          </w:tcPr>
          <w:p w:rsidR="000A2E1B" w:rsidRPr="006F4E88" w:rsidRDefault="000A2E1B" w:rsidP="000A2E1B">
            <w:pPr>
              <w:spacing w:line="360" w:lineRule="auto"/>
              <w:rPr>
                <w:rFonts w:ascii="Arial" w:hAnsi="Arial" w:cs="Arial"/>
                <w:sz w:val="20"/>
                <w:szCs w:val="20"/>
                <w:lang w:val="en-ZA"/>
              </w:rPr>
            </w:pPr>
            <w:r w:rsidRPr="006F4E88">
              <w:rPr>
                <w:rFonts w:ascii="Arial" w:hAnsi="Arial" w:cs="Arial"/>
                <w:sz w:val="20"/>
                <w:szCs w:val="20"/>
                <w:lang w:val="en-ZA"/>
              </w:rPr>
              <w:t xml:space="preserve">Council for Scientific and Industrial Research (CSIR).  </w:t>
            </w:r>
          </w:p>
        </w:tc>
        <w:tc>
          <w:tcPr>
            <w:tcW w:w="986" w:type="pct"/>
          </w:tcPr>
          <w:p w:rsidR="000A2E1B" w:rsidRPr="006F4E88" w:rsidRDefault="000A2E1B" w:rsidP="000A2E1B">
            <w:pPr>
              <w:spacing w:before="100" w:beforeAutospacing="1" w:after="100" w:afterAutospacing="1" w:line="360" w:lineRule="auto"/>
              <w:jc w:val="both"/>
              <w:rPr>
                <w:rFonts w:ascii="Arial" w:hAnsi="Arial" w:cs="Arial"/>
                <w:sz w:val="20"/>
                <w:szCs w:val="20"/>
                <w:lang w:val="en-ZA"/>
              </w:rPr>
            </w:pPr>
            <w:r w:rsidRPr="006F4E88">
              <w:rPr>
                <w:rFonts w:ascii="Arial" w:hAnsi="Arial" w:cs="Arial"/>
                <w:sz w:val="20"/>
                <w:szCs w:val="20"/>
              </w:rPr>
              <w:t xml:space="preserve">The committee sought to understand the country’s technological capacity in driving the country’s industrialisation project, and also to have a look at some of the exemplary                                               projects brought about by the Council for Scientific and Industrial Research (CSIR).  </w:t>
            </w:r>
          </w:p>
        </w:tc>
        <w:tc>
          <w:tcPr>
            <w:tcW w:w="844" w:type="pct"/>
          </w:tcPr>
          <w:p w:rsidR="000A2E1B" w:rsidRPr="0070378A" w:rsidRDefault="0070378A" w:rsidP="000A2E1B">
            <w:pPr>
              <w:spacing w:after="0" w:line="280" w:lineRule="exact"/>
              <w:jc w:val="both"/>
              <w:rPr>
                <w:rFonts w:ascii="Arial" w:hAnsi="Arial" w:cs="Arial"/>
                <w:sz w:val="20"/>
                <w:szCs w:val="20"/>
                <w:lang w:val="en-ZA" w:eastAsia="en-ZA"/>
              </w:rPr>
            </w:pPr>
            <w:r w:rsidRPr="0070378A">
              <w:rPr>
                <w:rFonts w:ascii="Arial" w:hAnsi="Arial" w:cs="Arial"/>
                <w:sz w:val="20"/>
                <w:szCs w:val="20"/>
                <w:lang w:val="en-ZA" w:eastAsia="en-ZA"/>
              </w:rPr>
              <w:t xml:space="preserve">The Minister must ensure that </w:t>
            </w:r>
            <w:r w:rsidR="008D6028" w:rsidRPr="0070378A">
              <w:rPr>
                <w:rFonts w:ascii="Arial" w:hAnsi="Arial" w:cs="Arial"/>
                <w:sz w:val="20"/>
                <w:szCs w:val="20"/>
                <w:lang w:val="en-ZA" w:eastAsia="en-ZA"/>
              </w:rPr>
              <w:t>entrepreneurs</w:t>
            </w:r>
            <w:r w:rsidRPr="0070378A">
              <w:rPr>
                <w:rFonts w:ascii="Arial" w:hAnsi="Arial" w:cs="Arial"/>
                <w:sz w:val="20"/>
                <w:szCs w:val="20"/>
                <w:lang w:val="en-ZA" w:eastAsia="en-ZA"/>
              </w:rPr>
              <w:t xml:space="preserve"> from CSIR incubation programme are given the necessary financial support to be fully fledged industrialists</w:t>
            </w:r>
          </w:p>
        </w:tc>
        <w:tc>
          <w:tcPr>
            <w:tcW w:w="844" w:type="pct"/>
          </w:tcPr>
          <w:p w:rsidR="000A2E1B" w:rsidRPr="00AD7CE4" w:rsidRDefault="00AD7CE4"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Funding challenges continue to affect small industrialist as the Sinjana Engineering case in Pretoria was brought to the attention of the committee</w:t>
            </w:r>
          </w:p>
        </w:tc>
        <w:tc>
          <w:tcPr>
            <w:tcW w:w="526" w:type="pct"/>
          </w:tcPr>
          <w:p w:rsidR="000A2E1B" w:rsidRPr="007C3AC3" w:rsidRDefault="007C3AC3" w:rsidP="007C3AC3">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t>Funds made available to support small industrialist must be monitored to ensure they do what they are meant for</w:t>
            </w:r>
          </w:p>
        </w:tc>
        <w:tc>
          <w:tcPr>
            <w:tcW w:w="458" w:type="pct"/>
          </w:tcPr>
          <w:p w:rsidR="000A2E1B" w:rsidRPr="004B20A3" w:rsidRDefault="00022AEB" w:rsidP="000A2E1B">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t xml:space="preserve">Adopted </w:t>
            </w:r>
          </w:p>
        </w:tc>
      </w:tr>
      <w:tr w:rsidR="007C3AC3" w:rsidRPr="00E60D2F" w:rsidTr="00B03D95">
        <w:tc>
          <w:tcPr>
            <w:tcW w:w="461" w:type="pct"/>
          </w:tcPr>
          <w:p w:rsidR="000A2E1B" w:rsidRPr="006F4E88" w:rsidRDefault="000A2E1B" w:rsidP="009E1F15">
            <w:pPr>
              <w:spacing w:line="240" w:lineRule="auto"/>
              <w:rPr>
                <w:rFonts w:ascii="Arial" w:hAnsi="Arial" w:cs="Arial"/>
                <w:sz w:val="20"/>
                <w:szCs w:val="20"/>
                <w:lang w:val="en-US"/>
              </w:rPr>
            </w:pPr>
            <w:r w:rsidRPr="006F4E88">
              <w:rPr>
                <w:rFonts w:ascii="Arial" w:hAnsi="Arial" w:cs="Arial"/>
                <w:sz w:val="20"/>
                <w:szCs w:val="20"/>
                <w:lang w:val="en-US"/>
              </w:rPr>
              <w:t>10 – 11 September  2015</w:t>
            </w:r>
          </w:p>
        </w:tc>
        <w:tc>
          <w:tcPr>
            <w:tcW w:w="881" w:type="pct"/>
          </w:tcPr>
          <w:p w:rsidR="000A2E1B" w:rsidRPr="006F4E88" w:rsidRDefault="000A2E1B" w:rsidP="009E1F15">
            <w:pPr>
              <w:spacing w:line="240" w:lineRule="auto"/>
              <w:rPr>
                <w:rFonts w:ascii="Arial" w:hAnsi="Arial" w:cs="Arial"/>
                <w:sz w:val="20"/>
                <w:szCs w:val="20"/>
                <w:lang w:val="en-ZA"/>
              </w:rPr>
            </w:pPr>
            <w:r w:rsidRPr="006F4E88">
              <w:rPr>
                <w:rFonts w:ascii="Arial" w:hAnsi="Arial" w:cs="Arial"/>
                <w:sz w:val="20"/>
                <w:szCs w:val="20"/>
                <w:lang w:val="en-ZA"/>
              </w:rPr>
              <w:t xml:space="preserve">Safcol - Mpumalanga </w:t>
            </w:r>
          </w:p>
        </w:tc>
        <w:tc>
          <w:tcPr>
            <w:tcW w:w="986" w:type="pct"/>
          </w:tcPr>
          <w:p w:rsidR="009E1F15" w:rsidRPr="006F4E88" w:rsidRDefault="000A2E1B" w:rsidP="009E1F15">
            <w:pPr>
              <w:spacing w:before="100" w:beforeAutospacing="1" w:after="100" w:afterAutospacing="1" w:line="240" w:lineRule="auto"/>
              <w:jc w:val="both"/>
              <w:rPr>
                <w:rFonts w:ascii="Arial" w:hAnsi="Arial" w:cs="Arial"/>
                <w:sz w:val="20"/>
                <w:szCs w:val="20"/>
                <w:lang w:val="en-ZA"/>
              </w:rPr>
            </w:pPr>
            <w:r w:rsidRPr="006F4E88">
              <w:rPr>
                <w:rFonts w:ascii="Arial" w:hAnsi="Arial" w:cs="Arial"/>
                <w:sz w:val="20"/>
                <w:szCs w:val="20"/>
              </w:rPr>
              <w:t xml:space="preserve">The main purpose of the visit was to engage Safcol on the sustainability of the business in view of the land claim process. This included an engagement with key stakeholders, such as traditional leadership, the </w:t>
            </w:r>
            <w:r w:rsidRPr="006F4E88">
              <w:rPr>
                <w:rFonts w:ascii="Arial" w:hAnsi="Arial" w:cs="Arial"/>
                <w:sz w:val="20"/>
                <w:szCs w:val="20"/>
              </w:rPr>
              <w:lastRenderedPageBreak/>
              <w:t>municipality and members of the community in general.</w:t>
            </w:r>
          </w:p>
        </w:tc>
        <w:tc>
          <w:tcPr>
            <w:tcW w:w="844" w:type="pct"/>
          </w:tcPr>
          <w:p w:rsidR="000A2E1B" w:rsidRPr="007C3AC3" w:rsidRDefault="007067F0" w:rsidP="007067F0">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lastRenderedPageBreak/>
              <w:t xml:space="preserve">The meeting did not go well as the Executive Management were not present and therefore it was suggested that </w:t>
            </w:r>
            <w:r w:rsidRPr="007C3AC3">
              <w:rPr>
                <w:rFonts w:ascii="Arial" w:hAnsi="Arial" w:cs="Arial"/>
                <w:sz w:val="20"/>
                <w:szCs w:val="20"/>
                <w:lang w:val="en-ZA" w:eastAsia="en-ZA"/>
              </w:rPr>
              <w:lastRenderedPageBreak/>
              <w:t xml:space="preserve">another visit be planned in ensuring that the objective of the visit was realised. </w:t>
            </w:r>
          </w:p>
          <w:p w:rsidR="00904DA4" w:rsidRPr="007C3AC3" w:rsidRDefault="00904DA4" w:rsidP="007067F0">
            <w:pPr>
              <w:spacing w:after="0" w:line="280" w:lineRule="exact"/>
              <w:jc w:val="both"/>
              <w:rPr>
                <w:rFonts w:ascii="Arial" w:hAnsi="Arial" w:cs="Arial"/>
                <w:sz w:val="20"/>
                <w:szCs w:val="20"/>
                <w:lang w:val="en-ZA" w:eastAsia="en-ZA"/>
              </w:rPr>
            </w:pPr>
          </w:p>
        </w:tc>
        <w:tc>
          <w:tcPr>
            <w:tcW w:w="844" w:type="pct"/>
          </w:tcPr>
          <w:p w:rsidR="000A2E1B" w:rsidRPr="007C3AC3" w:rsidRDefault="007067F0" w:rsidP="000A2E1B">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lastRenderedPageBreak/>
              <w:t xml:space="preserve">The Committee ended up inviting the Executive Mangers to a meeting in Parliament and some of the issues were addressed.  </w:t>
            </w:r>
          </w:p>
        </w:tc>
        <w:tc>
          <w:tcPr>
            <w:tcW w:w="526" w:type="pct"/>
          </w:tcPr>
          <w:p w:rsidR="000A2E1B" w:rsidRPr="007C3AC3" w:rsidRDefault="007C3AC3" w:rsidP="007C3AC3">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t xml:space="preserve">The post-settlement model continues to be a point of discussion between the </w:t>
            </w:r>
            <w:r w:rsidRPr="007C3AC3">
              <w:rPr>
                <w:rFonts w:ascii="Arial" w:hAnsi="Arial" w:cs="Arial"/>
                <w:sz w:val="20"/>
                <w:szCs w:val="20"/>
                <w:lang w:val="en-ZA" w:eastAsia="en-ZA"/>
              </w:rPr>
              <w:lastRenderedPageBreak/>
              <w:t>DPE and the land claimants, no solution as yet.</w:t>
            </w:r>
          </w:p>
        </w:tc>
        <w:tc>
          <w:tcPr>
            <w:tcW w:w="458" w:type="pct"/>
          </w:tcPr>
          <w:p w:rsidR="000A2E1B" w:rsidRPr="00E60D2F" w:rsidRDefault="007067F0" w:rsidP="00022AEB">
            <w:pPr>
              <w:spacing w:after="0" w:line="280" w:lineRule="exact"/>
              <w:jc w:val="both"/>
              <w:rPr>
                <w:rFonts w:ascii="Arial" w:hAnsi="Arial" w:cs="Arial"/>
                <w:lang w:val="en-ZA" w:eastAsia="en-ZA"/>
              </w:rPr>
            </w:pPr>
            <w:r>
              <w:rPr>
                <w:rFonts w:ascii="Arial" w:hAnsi="Arial" w:cs="Arial"/>
                <w:lang w:val="en-ZA" w:eastAsia="en-ZA"/>
              </w:rPr>
              <w:lastRenderedPageBreak/>
              <w:t xml:space="preserve">Adopted </w:t>
            </w:r>
          </w:p>
        </w:tc>
      </w:tr>
      <w:tr w:rsidR="007C3AC3" w:rsidRPr="00E60D2F" w:rsidTr="00B03D95">
        <w:tc>
          <w:tcPr>
            <w:tcW w:w="461" w:type="pct"/>
          </w:tcPr>
          <w:p w:rsidR="00531D28" w:rsidRPr="006F4E88" w:rsidRDefault="00531D28" w:rsidP="009E1F15">
            <w:pPr>
              <w:spacing w:line="240" w:lineRule="auto"/>
              <w:rPr>
                <w:rFonts w:ascii="Arial" w:hAnsi="Arial" w:cs="Arial"/>
                <w:sz w:val="20"/>
                <w:szCs w:val="20"/>
                <w:lang w:val="en-US"/>
              </w:rPr>
            </w:pPr>
            <w:r>
              <w:rPr>
                <w:rFonts w:ascii="Arial" w:hAnsi="Arial" w:cs="Arial"/>
                <w:sz w:val="20"/>
                <w:szCs w:val="20"/>
                <w:lang w:val="en-US"/>
              </w:rPr>
              <w:lastRenderedPageBreak/>
              <w:t>29/8 – 2/9/2016</w:t>
            </w:r>
          </w:p>
        </w:tc>
        <w:tc>
          <w:tcPr>
            <w:tcW w:w="881" w:type="pct"/>
          </w:tcPr>
          <w:p w:rsidR="00531D28" w:rsidRPr="006F4E88" w:rsidRDefault="00531D28" w:rsidP="009E1F15">
            <w:pPr>
              <w:spacing w:line="240" w:lineRule="auto"/>
              <w:rPr>
                <w:rFonts w:ascii="Arial" w:hAnsi="Arial" w:cs="Arial"/>
                <w:sz w:val="20"/>
                <w:szCs w:val="20"/>
                <w:lang w:val="en-ZA"/>
              </w:rPr>
            </w:pPr>
            <w:r>
              <w:rPr>
                <w:rFonts w:ascii="Arial" w:hAnsi="Arial" w:cs="Arial"/>
                <w:sz w:val="20"/>
                <w:szCs w:val="20"/>
                <w:lang w:val="en-US"/>
              </w:rPr>
              <w:t>Richards Bay in KwaZulu Natal</w:t>
            </w:r>
          </w:p>
        </w:tc>
        <w:tc>
          <w:tcPr>
            <w:tcW w:w="986" w:type="pct"/>
          </w:tcPr>
          <w:p w:rsidR="00531D28" w:rsidRPr="006F4E88" w:rsidRDefault="00531D28" w:rsidP="009E1F15">
            <w:pPr>
              <w:spacing w:before="100" w:beforeAutospacing="1" w:after="100" w:afterAutospacing="1" w:line="240" w:lineRule="auto"/>
              <w:jc w:val="both"/>
              <w:rPr>
                <w:rFonts w:ascii="Arial" w:hAnsi="Arial" w:cs="Arial"/>
                <w:sz w:val="20"/>
                <w:szCs w:val="20"/>
              </w:rPr>
            </w:pPr>
            <w:r>
              <w:rPr>
                <w:rFonts w:ascii="Arial" w:hAnsi="Arial" w:cs="Arial"/>
                <w:sz w:val="20"/>
                <w:szCs w:val="20"/>
                <w:lang w:val="en-US"/>
              </w:rPr>
              <w:t>To practically assess the performance of the relevant SOCs and acquainting MPs with relevant factors responsible for challenges facing policy implementation, where such issues are identified.</w:t>
            </w:r>
          </w:p>
        </w:tc>
        <w:tc>
          <w:tcPr>
            <w:tcW w:w="844" w:type="pct"/>
          </w:tcPr>
          <w:p w:rsidR="007067F0" w:rsidRPr="007C3AC3" w:rsidRDefault="007067F0" w:rsidP="007067F0">
            <w:pPr>
              <w:spacing w:after="0" w:line="240" w:lineRule="auto"/>
              <w:jc w:val="both"/>
              <w:rPr>
                <w:rFonts w:ascii="Arial" w:hAnsi="Arial" w:cs="Arial"/>
                <w:sz w:val="20"/>
                <w:szCs w:val="20"/>
                <w:lang w:val="en-US"/>
              </w:rPr>
            </w:pPr>
            <w:r w:rsidRPr="007C3AC3">
              <w:rPr>
                <w:rFonts w:ascii="Arial" w:hAnsi="Arial" w:cs="Arial"/>
                <w:sz w:val="20"/>
                <w:szCs w:val="20"/>
                <w:lang w:val="en-US"/>
              </w:rPr>
              <w:t>The Minister in the Department of Communications should look at the viability of classifying community broadcasters as non-profit organisations in view of their sustainability challenges.</w:t>
            </w:r>
          </w:p>
          <w:p w:rsidR="00531D28" w:rsidRPr="007C3AC3" w:rsidRDefault="00531D28" w:rsidP="000A2E1B">
            <w:pPr>
              <w:spacing w:after="0" w:line="280" w:lineRule="exact"/>
              <w:jc w:val="both"/>
              <w:rPr>
                <w:rFonts w:ascii="Arial" w:hAnsi="Arial" w:cs="Arial"/>
                <w:sz w:val="20"/>
                <w:szCs w:val="20"/>
                <w:lang w:val="en-ZA" w:eastAsia="en-ZA"/>
              </w:rPr>
            </w:pPr>
          </w:p>
        </w:tc>
        <w:tc>
          <w:tcPr>
            <w:tcW w:w="844" w:type="pct"/>
          </w:tcPr>
          <w:p w:rsidR="00531D28" w:rsidRPr="007C3AC3" w:rsidRDefault="007067F0" w:rsidP="000A2E1B">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t>I</w:t>
            </w:r>
            <w:r w:rsidR="00B03D95" w:rsidRPr="007C3AC3">
              <w:rPr>
                <w:rFonts w:ascii="Arial" w:hAnsi="Arial" w:cs="Arial"/>
                <w:sz w:val="20"/>
                <w:szCs w:val="20"/>
                <w:lang w:val="en-ZA" w:eastAsia="en-ZA"/>
              </w:rPr>
              <w:t xml:space="preserve">t was brought to the attention of the Committee that the IKZN TV Station got the funding of R2 million within three (3) after the oversight visit </w:t>
            </w:r>
          </w:p>
        </w:tc>
        <w:tc>
          <w:tcPr>
            <w:tcW w:w="526" w:type="pct"/>
          </w:tcPr>
          <w:p w:rsidR="00531D28" w:rsidRPr="007C3AC3" w:rsidRDefault="007C3AC3" w:rsidP="000A2E1B">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t>That all community broadcasters get the necessary support from the MDDA</w:t>
            </w:r>
          </w:p>
        </w:tc>
        <w:tc>
          <w:tcPr>
            <w:tcW w:w="458" w:type="pct"/>
          </w:tcPr>
          <w:p w:rsidR="00531D28" w:rsidRPr="00E60D2F" w:rsidRDefault="00B03D95" w:rsidP="00022AEB">
            <w:pPr>
              <w:spacing w:after="0" w:line="280" w:lineRule="exact"/>
              <w:jc w:val="both"/>
              <w:rPr>
                <w:rFonts w:ascii="Arial" w:hAnsi="Arial" w:cs="Arial"/>
                <w:lang w:val="en-ZA" w:eastAsia="en-ZA"/>
              </w:rPr>
            </w:pPr>
            <w:r>
              <w:rPr>
                <w:rFonts w:ascii="Arial" w:hAnsi="Arial" w:cs="Arial"/>
                <w:sz w:val="20"/>
                <w:szCs w:val="20"/>
                <w:lang w:val="en-US"/>
              </w:rPr>
              <w:t xml:space="preserve">Adopted </w:t>
            </w:r>
          </w:p>
        </w:tc>
      </w:tr>
      <w:tr w:rsidR="007C3AC3" w:rsidRPr="00E60D2F" w:rsidTr="00B03D95">
        <w:tc>
          <w:tcPr>
            <w:tcW w:w="461" w:type="pct"/>
          </w:tcPr>
          <w:p w:rsidR="00B03D95" w:rsidRDefault="00B03D95" w:rsidP="00B03D95">
            <w:pPr>
              <w:rPr>
                <w:rFonts w:ascii="Arial" w:hAnsi="Arial" w:cs="Arial"/>
                <w:sz w:val="20"/>
                <w:szCs w:val="20"/>
                <w:lang w:val="en-US"/>
              </w:rPr>
            </w:pPr>
            <w:r>
              <w:rPr>
                <w:rFonts w:ascii="Arial" w:hAnsi="Arial" w:cs="Arial"/>
                <w:sz w:val="20"/>
                <w:szCs w:val="20"/>
                <w:lang w:val="en-US"/>
              </w:rPr>
              <w:t xml:space="preserve">14 – 18 Aug 2017 </w:t>
            </w:r>
          </w:p>
        </w:tc>
        <w:tc>
          <w:tcPr>
            <w:tcW w:w="881" w:type="pct"/>
          </w:tcPr>
          <w:p w:rsidR="00B03D95" w:rsidRDefault="00B03D95" w:rsidP="00B03D95">
            <w:pPr>
              <w:rPr>
                <w:rFonts w:ascii="Arial" w:hAnsi="Arial" w:cs="Arial"/>
              </w:rPr>
            </w:pPr>
            <w:r>
              <w:rPr>
                <w:rFonts w:ascii="Arial" w:hAnsi="Arial" w:cs="Arial"/>
                <w:sz w:val="20"/>
                <w:szCs w:val="20"/>
                <w:lang w:val="en-US"/>
              </w:rPr>
              <w:t>BBI, Eskom, SABC and Transnet in Gauteng</w:t>
            </w:r>
          </w:p>
          <w:p w:rsidR="00B03D95" w:rsidRDefault="00B03D95" w:rsidP="00B03D95">
            <w:pPr>
              <w:rPr>
                <w:rFonts w:ascii="Arial" w:hAnsi="Arial" w:cs="Arial"/>
                <w:sz w:val="20"/>
                <w:szCs w:val="20"/>
                <w:lang w:val="en-US"/>
              </w:rPr>
            </w:pPr>
          </w:p>
        </w:tc>
        <w:tc>
          <w:tcPr>
            <w:tcW w:w="986" w:type="pct"/>
          </w:tcPr>
          <w:p w:rsidR="00B03D95" w:rsidRPr="00EB1E5C" w:rsidRDefault="00B03D95" w:rsidP="00B03D95">
            <w:pPr>
              <w:rPr>
                <w:rFonts w:ascii="Arial" w:hAnsi="Arial" w:cs="Arial"/>
                <w:sz w:val="20"/>
                <w:szCs w:val="20"/>
                <w:lang w:val="en-US"/>
              </w:rPr>
            </w:pPr>
            <w:r w:rsidRPr="00EB1E5C">
              <w:rPr>
                <w:rFonts w:ascii="Arial" w:hAnsi="Arial" w:cs="Arial"/>
                <w:sz w:val="20"/>
                <w:szCs w:val="20"/>
                <w:lang w:val="en-ZA"/>
              </w:rPr>
              <w:t xml:space="preserve">The purpose of the visit was to </w:t>
            </w:r>
            <w:r w:rsidRPr="00EB1E5C">
              <w:rPr>
                <w:rFonts w:ascii="Arial" w:hAnsi="Arial" w:cs="Arial"/>
                <w:sz w:val="20"/>
                <w:szCs w:val="20"/>
              </w:rPr>
              <w:t>ensure that the work done by State-owned companies is not confined to any particular province but that it cuts across provinces in line with the NCOP’s constitutional mandate of representing provinces</w:t>
            </w:r>
          </w:p>
        </w:tc>
        <w:tc>
          <w:tcPr>
            <w:tcW w:w="844" w:type="pct"/>
          </w:tcPr>
          <w:p w:rsidR="00B03D95" w:rsidRDefault="00B03D95" w:rsidP="00B03D95">
            <w:pPr>
              <w:spacing w:line="240" w:lineRule="auto"/>
              <w:jc w:val="both"/>
              <w:rPr>
                <w:rFonts w:ascii="Arial" w:hAnsi="Arial" w:cs="Arial"/>
                <w:lang w:val="en-ZA"/>
              </w:rPr>
            </w:pPr>
            <w:r w:rsidRPr="00EB1E5C">
              <w:rPr>
                <w:rFonts w:ascii="Arial" w:hAnsi="Arial" w:cs="Arial"/>
                <w:sz w:val="20"/>
                <w:szCs w:val="20"/>
                <w:lang w:val="en-ZA"/>
              </w:rPr>
              <w:t>The SABC was required in terms of Section 6 of the Broadcasting Act to develop policies that</w:t>
            </w:r>
            <w:r w:rsidRPr="003A539A">
              <w:rPr>
                <w:rFonts w:ascii="Arial" w:hAnsi="Arial" w:cs="Arial"/>
                <w:lang w:val="en-ZA"/>
              </w:rPr>
              <w:t xml:space="preserve"> </w:t>
            </w:r>
            <w:r w:rsidRPr="00AD7CE4">
              <w:rPr>
                <w:rFonts w:ascii="Arial" w:hAnsi="Arial" w:cs="Arial"/>
                <w:sz w:val="20"/>
                <w:szCs w:val="20"/>
                <w:lang w:val="en-ZA"/>
              </w:rPr>
              <w:t>are intended to ensure compliance with the Authority’s Code of Conduct, the Corporation’s licence conditions, and the provisions of the Act.  The Corporation had reverted to the Editorial Policies of 2004 and are currently reviewing these policies.</w:t>
            </w:r>
            <w:r>
              <w:rPr>
                <w:rFonts w:ascii="Arial" w:hAnsi="Arial" w:cs="Arial"/>
                <w:lang w:val="en-ZA"/>
              </w:rPr>
              <w:t xml:space="preserve"> </w:t>
            </w:r>
          </w:p>
          <w:p w:rsidR="00B03D95" w:rsidRPr="00E60D2F" w:rsidRDefault="00B03D95" w:rsidP="00B03D95">
            <w:pPr>
              <w:spacing w:after="0" w:line="280" w:lineRule="exact"/>
              <w:jc w:val="both"/>
              <w:rPr>
                <w:rFonts w:ascii="Arial" w:hAnsi="Arial" w:cs="Arial"/>
                <w:lang w:val="en-ZA" w:eastAsia="en-ZA"/>
              </w:rPr>
            </w:pPr>
          </w:p>
        </w:tc>
        <w:tc>
          <w:tcPr>
            <w:tcW w:w="844" w:type="pct"/>
          </w:tcPr>
          <w:p w:rsidR="00B03D95" w:rsidRPr="00E60D2F" w:rsidRDefault="007067F0" w:rsidP="00B03D95">
            <w:pPr>
              <w:spacing w:after="0" w:line="280" w:lineRule="exact"/>
              <w:jc w:val="both"/>
              <w:rPr>
                <w:rFonts w:ascii="Arial" w:hAnsi="Arial" w:cs="Arial"/>
                <w:lang w:val="en-ZA" w:eastAsia="en-ZA"/>
              </w:rPr>
            </w:pPr>
            <w:r w:rsidRPr="007C3AC3">
              <w:rPr>
                <w:rFonts w:ascii="Arial" w:hAnsi="Arial" w:cs="Arial"/>
                <w:sz w:val="20"/>
                <w:szCs w:val="20"/>
                <w:lang w:val="en-ZA" w:eastAsia="en-ZA"/>
              </w:rPr>
              <w:lastRenderedPageBreak/>
              <w:t>As the Committee could not meet with the Senior Management of</w:t>
            </w:r>
            <w:r>
              <w:rPr>
                <w:rFonts w:ascii="Arial" w:hAnsi="Arial" w:cs="Arial"/>
                <w:lang w:val="en-ZA" w:eastAsia="en-ZA"/>
              </w:rPr>
              <w:t xml:space="preserve"> </w:t>
            </w:r>
            <w:r w:rsidRPr="00AD7CE4">
              <w:rPr>
                <w:rFonts w:ascii="Arial" w:hAnsi="Arial" w:cs="Arial"/>
                <w:sz w:val="20"/>
                <w:szCs w:val="20"/>
                <w:lang w:val="en-ZA" w:eastAsia="en-ZA"/>
              </w:rPr>
              <w:t>Transnet, it was recommended that another visit be planned, which happened on 31 July 2018.</w:t>
            </w:r>
            <w:r>
              <w:rPr>
                <w:rFonts w:ascii="Arial" w:hAnsi="Arial" w:cs="Arial"/>
                <w:lang w:val="en-ZA" w:eastAsia="en-ZA"/>
              </w:rPr>
              <w:t xml:space="preserve">  </w:t>
            </w:r>
          </w:p>
        </w:tc>
        <w:tc>
          <w:tcPr>
            <w:tcW w:w="526" w:type="pct"/>
          </w:tcPr>
          <w:p w:rsidR="00B03D95" w:rsidRPr="007C3AC3" w:rsidRDefault="007C3AC3" w:rsidP="007C3AC3">
            <w:pPr>
              <w:spacing w:after="0" w:line="280" w:lineRule="exact"/>
              <w:jc w:val="both"/>
              <w:rPr>
                <w:rFonts w:ascii="Arial" w:hAnsi="Arial" w:cs="Arial"/>
                <w:sz w:val="20"/>
                <w:szCs w:val="20"/>
                <w:lang w:val="en-ZA" w:eastAsia="en-ZA"/>
              </w:rPr>
            </w:pPr>
            <w:r w:rsidRPr="007C3AC3">
              <w:rPr>
                <w:rFonts w:ascii="Arial" w:hAnsi="Arial" w:cs="Arial"/>
                <w:sz w:val="20"/>
                <w:szCs w:val="20"/>
                <w:lang w:val="en-ZA" w:eastAsia="en-ZA"/>
              </w:rPr>
              <w:t xml:space="preserve">The new board of SABC must ensure that all money lost through alleged corruption is recovered and that the national broadcaster is financially stable to fulfil its public mandate. </w:t>
            </w:r>
          </w:p>
        </w:tc>
        <w:tc>
          <w:tcPr>
            <w:tcW w:w="458" w:type="pct"/>
          </w:tcPr>
          <w:p w:rsidR="00B03D95" w:rsidRPr="00E60D2F" w:rsidRDefault="00B03D95" w:rsidP="00B03D95">
            <w:pPr>
              <w:spacing w:after="0" w:line="280" w:lineRule="exact"/>
              <w:jc w:val="both"/>
              <w:rPr>
                <w:rFonts w:ascii="Arial" w:hAnsi="Arial" w:cs="Arial"/>
                <w:lang w:val="en-ZA" w:eastAsia="en-ZA"/>
              </w:rPr>
            </w:pPr>
            <w:r>
              <w:rPr>
                <w:rFonts w:ascii="Arial" w:hAnsi="Arial" w:cs="Arial"/>
                <w:lang w:val="en-ZA" w:eastAsia="en-ZA"/>
              </w:rPr>
              <w:t xml:space="preserve">Adopted </w:t>
            </w:r>
          </w:p>
        </w:tc>
      </w:tr>
      <w:tr w:rsidR="007C3AC3" w:rsidRPr="00E60D2F" w:rsidTr="00B03D95">
        <w:tc>
          <w:tcPr>
            <w:tcW w:w="461" w:type="pct"/>
          </w:tcPr>
          <w:p w:rsidR="00B03D95" w:rsidRDefault="00B03D95" w:rsidP="00B03D95">
            <w:pPr>
              <w:rPr>
                <w:rFonts w:ascii="Arial" w:hAnsi="Arial" w:cs="Arial"/>
                <w:sz w:val="20"/>
                <w:szCs w:val="20"/>
                <w:lang w:val="en-US"/>
              </w:rPr>
            </w:pPr>
            <w:r>
              <w:rPr>
                <w:rFonts w:ascii="Arial" w:hAnsi="Arial" w:cs="Arial"/>
                <w:sz w:val="20"/>
                <w:szCs w:val="20"/>
                <w:lang w:val="en-US"/>
              </w:rPr>
              <w:lastRenderedPageBreak/>
              <w:t xml:space="preserve">31 July – 3 Aug 2018 </w:t>
            </w:r>
          </w:p>
        </w:tc>
        <w:tc>
          <w:tcPr>
            <w:tcW w:w="881" w:type="pct"/>
          </w:tcPr>
          <w:p w:rsidR="00B03D95" w:rsidRDefault="00B03D95" w:rsidP="00B03D95">
            <w:pPr>
              <w:rPr>
                <w:rFonts w:ascii="Arial" w:hAnsi="Arial" w:cs="Arial"/>
                <w:sz w:val="20"/>
                <w:szCs w:val="20"/>
                <w:lang w:val="en-US"/>
              </w:rPr>
            </w:pPr>
            <w:r>
              <w:rPr>
                <w:rFonts w:ascii="Arial" w:hAnsi="Arial" w:cs="Arial"/>
                <w:sz w:val="20"/>
                <w:szCs w:val="20"/>
                <w:lang w:val="en-US"/>
              </w:rPr>
              <w:t xml:space="preserve">Transet, SAX, Sentech and USAASA </w:t>
            </w:r>
          </w:p>
          <w:p w:rsidR="00B03D95" w:rsidRDefault="00B03D95" w:rsidP="00B03D95">
            <w:pPr>
              <w:jc w:val="both"/>
              <w:rPr>
                <w:rFonts w:ascii="Arial" w:hAnsi="Arial" w:cs="Arial"/>
                <w:lang w:val="en-US"/>
              </w:rPr>
            </w:pPr>
          </w:p>
          <w:p w:rsidR="00B03D95" w:rsidRDefault="00B03D95" w:rsidP="00B03D95">
            <w:pPr>
              <w:rPr>
                <w:rFonts w:ascii="Arial" w:hAnsi="Arial" w:cs="Arial"/>
                <w:sz w:val="20"/>
                <w:szCs w:val="20"/>
                <w:lang w:val="en-US"/>
              </w:rPr>
            </w:pPr>
          </w:p>
        </w:tc>
        <w:tc>
          <w:tcPr>
            <w:tcW w:w="986" w:type="pct"/>
          </w:tcPr>
          <w:p w:rsidR="00B03D95" w:rsidRDefault="00B03D95" w:rsidP="00B03D95">
            <w:pPr>
              <w:rPr>
                <w:rFonts w:ascii="Arial" w:hAnsi="Arial" w:cs="Arial"/>
                <w:sz w:val="20"/>
                <w:szCs w:val="20"/>
                <w:lang w:val="en-US"/>
              </w:rPr>
            </w:pPr>
            <w:r>
              <w:rPr>
                <w:rFonts w:ascii="Arial" w:hAnsi="Arial" w:cs="Arial"/>
                <w:lang w:val="en-US"/>
              </w:rPr>
              <w:t>The committee’s objective was to gain insight into the entities’ capacity or lack thereof in fulfilling their mandates and where possible, to identify challenges whilst also proposing solutions for the effective implementation of government policy</w:t>
            </w:r>
          </w:p>
        </w:tc>
        <w:tc>
          <w:tcPr>
            <w:tcW w:w="844" w:type="pct"/>
          </w:tcPr>
          <w:p w:rsidR="00B03D95" w:rsidRPr="00AD7CE4" w:rsidRDefault="00AD7CE4"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Alleged case of corruption at Transnet and managerial issues at USAASA need to be addressed urgently.</w:t>
            </w:r>
          </w:p>
        </w:tc>
        <w:tc>
          <w:tcPr>
            <w:tcW w:w="844" w:type="pct"/>
          </w:tcPr>
          <w:p w:rsidR="00B03D95" w:rsidRPr="00AD7CE4" w:rsidRDefault="00AD7CE4" w:rsidP="00AD7CE4">
            <w:pPr>
              <w:spacing w:after="0" w:line="280" w:lineRule="exact"/>
              <w:jc w:val="both"/>
              <w:rPr>
                <w:rFonts w:ascii="Arial" w:hAnsi="Arial" w:cs="Arial"/>
                <w:sz w:val="20"/>
                <w:szCs w:val="20"/>
                <w:lang w:val="en-ZA" w:eastAsia="en-ZA"/>
              </w:rPr>
            </w:pPr>
            <w:r w:rsidRPr="00AD7CE4">
              <w:rPr>
                <w:rFonts w:ascii="Arial" w:hAnsi="Arial" w:cs="Arial"/>
                <w:sz w:val="20"/>
                <w:szCs w:val="20"/>
                <w:lang w:val="en-ZA" w:eastAsia="en-ZA"/>
              </w:rPr>
              <w:t>Transnet’s CEO was sacked by the board and investigations are underway about alleged corruption practices, the former CEO of USAASA is back but stability need to be maintained.</w:t>
            </w:r>
          </w:p>
        </w:tc>
        <w:tc>
          <w:tcPr>
            <w:tcW w:w="526" w:type="pct"/>
          </w:tcPr>
          <w:p w:rsidR="00B03D95" w:rsidRPr="00E60D2F" w:rsidRDefault="007C3AC3" w:rsidP="007C3AC3">
            <w:pPr>
              <w:spacing w:after="0" w:line="280" w:lineRule="exact"/>
              <w:jc w:val="both"/>
              <w:rPr>
                <w:rFonts w:ascii="Arial" w:hAnsi="Arial" w:cs="Arial"/>
                <w:lang w:val="en-ZA" w:eastAsia="en-ZA"/>
              </w:rPr>
            </w:pPr>
            <w:r>
              <w:rPr>
                <w:rFonts w:ascii="Arial" w:hAnsi="Arial" w:cs="Arial"/>
                <w:lang w:val="en-ZA" w:eastAsia="en-ZA"/>
              </w:rPr>
              <w:t xml:space="preserve">Investigations are underway </w:t>
            </w:r>
            <w:r w:rsidRPr="007C3AC3">
              <w:rPr>
                <w:rFonts w:ascii="Arial" w:hAnsi="Arial" w:cs="Arial"/>
                <w:sz w:val="20"/>
                <w:szCs w:val="20"/>
                <w:lang w:val="en-ZA" w:eastAsia="en-ZA"/>
              </w:rPr>
              <w:t>including the State Capture Commission which identifies Transnet and Eskom as implicated in corruption practices</w:t>
            </w:r>
          </w:p>
        </w:tc>
        <w:tc>
          <w:tcPr>
            <w:tcW w:w="458" w:type="pct"/>
          </w:tcPr>
          <w:p w:rsidR="00B03D95" w:rsidRPr="004B20A3" w:rsidRDefault="00B03D95" w:rsidP="00B03D95">
            <w:pPr>
              <w:spacing w:after="0" w:line="280" w:lineRule="exact"/>
              <w:jc w:val="both"/>
              <w:rPr>
                <w:rFonts w:ascii="Arial" w:hAnsi="Arial" w:cs="Arial"/>
                <w:sz w:val="20"/>
                <w:szCs w:val="20"/>
                <w:lang w:val="en-ZA" w:eastAsia="en-ZA"/>
              </w:rPr>
            </w:pPr>
            <w:r w:rsidRPr="004B20A3">
              <w:rPr>
                <w:rFonts w:ascii="Arial" w:hAnsi="Arial" w:cs="Arial"/>
                <w:sz w:val="20"/>
                <w:szCs w:val="20"/>
                <w:lang w:val="en-ZA" w:eastAsia="en-ZA"/>
              </w:rPr>
              <w:t>Adopted</w:t>
            </w:r>
          </w:p>
          <w:p w:rsidR="00B03D95" w:rsidRPr="00E60D2F" w:rsidRDefault="00B03D95" w:rsidP="00B03D95">
            <w:pPr>
              <w:spacing w:after="0" w:line="280" w:lineRule="exact"/>
              <w:jc w:val="both"/>
              <w:rPr>
                <w:rFonts w:ascii="Arial" w:hAnsi="Arial" w:cs="Arial"/>
                <w:lang w:val="en-ZA" w:eastAsia="en-ZA"/>
              </w:rPr>
            </w:pPr>
          </w:p>
        </w:tc>
      </w:tr>
    </w:tbl>
    <w:p w:rsidR="00AC64EF" w:rsidRDefault="00AC64EF" w:rsidP="00794D03">
      <w:pPr>
        <w:spacing w:after="0" w:line="280" w:lineRule="exact"/>
        <w:ind w:left="360"/>
        <w:jc w:val="both"/>
        <w:rPr>
          <w:rFonts w:ascii="Arial" w:hAnsi="Arial" w:cs="Arial"/>
          <w:b/>
          <w:bCs/>
          <w:lang w:val="en-ZA"/>
        </w:rPr>
      </w:pPr>
    </w:p>
    <w:p w:rsidR="000A2E1B" w:rsidRDefault="000A2E1B" w:rsidP="00794D03">
      <w:pPr>
        <w:spacing w:after="0" w:line="280" w:lineRule="exact"/>
        <w:ind w:left="360"/>
        <w:jc w:val="both"/>
        <w:rPr>
          <w:rFonts w:ascii="Arial" w:hAnsi="Arial" w:cs="Arial"/>
          <w:b/>
          <w:bCs/>
          <w:lang w:val="en-ZA"/>
        </w:rPr>
      </w:pPr>
    </w:p>
    <w:p w:rsidR="008A0C97" w:rsidRDefault="008A0C97" w:rsidP="00794D03">
      <w:pPr>
        <w:spacing w:after="0" w:line="280" w:lineRule="exact"/>
        <w:ind w:left="360"/>
        <w:jc w:val="both"/>
        <w:rPr>
          <w:rFonts w:ascii="Arial" w:hAnsi="Arial" w:cs="Arial"/>
          <w:b/>
          <w:bCs/>
          <w:lang w:val="en-ZA"/>
        </w:rPr>
      </w:pPr>
    </w:p>
    <w:p w:rsidR="00531D28" w:rsidRDefault="00531D28" w:rsidP="00794D03">
      <w:pPr>
        <w:spacing w:after="0" w:line="280" w:lineRule="exact"/>
        <w:ind w:left="360"/>
        <w:jc w:val="both"/>
        <w:rPr>
          <w:rFonts w:ascii="Arial" w:hAnsi="Arial" w:cs="Arial"/>
          <w:b/>
          <w:bCs/>
          <w:lang w:val="en-ZA"/>
        </w:rPr>
      </w:pPr>
    </w:p>
    <w:p w:rsidR="00AC64EF"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Pr>
          <w:rFonts w:ascii="Arial" w:hAnsi="Arial" w:cs="Arial"/>
          <w:b/>
          <w:bCs/>
          <w:lang w:val="en-ZA"/>
        </w:rPr>
        <w:t xml:space="preserve">Challenges emerging </w:t>
      </w:r>
    </w:p>
    <w:p w:rsidR="00AC64E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C72601">
        <w:rPr>
          <w:rFonts w:ascii="Arial" w:hAnsi="Arial" w:cs="Arial"/>
          <w:bCs/>
          <w:lang w:val="en-ZA"/>
        </w:rPr>
        <w:t>The following challenges emerged during the oversight visit:</w:t>
      </w: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contextualSpacing/>
        <w:jc w:val="both"/>
        <w:rPr>
          <w:rFonts w:ascii="Arial" w:hAnsi="Arial" w:cs="Arial"/>
          <w:bCs/>
          <w:lang w:val="en-ZA"/>
        </w:rPr>
      </w:pPr>
      <w:r w:rsidRPr="00C72601">
        <w:rPr>
          <w:rFonts w:ascii="Arial" w:hAnsi="Arial" w:cs="Arial"/>
          <w:bCs/>
          <w:lang w:val="en-ZA"/>
        </w:rPr>
        <w:t xml:space="preserve">Oversight visits have lately been a challenge in terms of logistics. Members of the committee always preferred that accommodation should not be too far from departments/entities to be visited citing traffic congestions and long road trips and the risks associated with all of that. </w:t>
      </w:r>
    </w:p>
    <w:p w:rsidR="00C72601" w:rsidRPr="00C72601" w:rsidRDefault="00C72601" w:rsidP="00C72601">
      <w:pPr>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contextualSpacing/>
        <w:jc w:val="both"/>
        <w:rPr>
          <w:rFonts w:ascii="Arial" w:hAnsi="Arial" w:cs="Arial"/>
          <w:bCs/>
          <w:lang w:val="en-ZA"/>
        </w:rPr>
      </w:pPr>
      <w:r w:rsidRPr="00C72601">
        <w:rPr>
          <w:rFonts w:ascii="Arial" w:hAnsi="Arial" w:cs="Arial"/>
          <w:bCs/>
          <w:lang w:val="en-ZA"/>
        </w:rPr>
        <w:t>The investigation carried out currently involving some State-owned companies has made it difficult for the committee during oversight visit to be appraised of the reality of the situation as senior executives and board members are not willing to divulge “sensitive” information.</w:t>
      </w: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Arial" w:hAnsi="Arial" w:cs="Arial"/>
          <w:b/>
          <w:bCs/>
          <w:lang w:val="en-ZA"/>
        </w:rPr>
      </w:pPr>
      <w:r w:rsidRPr="00C72601">
        <w:rPr>
          <w:rFonts w:ascii="Arial" w:hAnsi="Arial" w:cs="Arial"/>
          <w:b/>
          <w:bCs/>
          <w:lang w:val="en-ZA"/>
        </w:rPr>
        <w:lastRenderedPageBreak/>
        <w:t>Issues for follow-up</w:t>
      </w: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r w:rsidRPr="00C72601">
        <w:rPr>
          <w:rFonts w:ascii="Arial" w:hAnsi="Arial" w:cs="Arial"/>
          <w:bCs/>
          <w:lang w:val="en-ZA"/>
        </w:rPr>
        <w:t>The 6</w:t>
      </w:r>
      <w:r w:rsidRPr="00C72601">
        <w:rPr>
          <w:rFonts w:ascii="Arial" w:hAnsi="Arial" w:cs="Arial"/>
          <w:bCs/>
          <w:vertAlign w:val="superscript"/>
          <w:lang w:val="en-ZA"/>
        </w:rPr>
        <w:t>th</w:t>
      </w:r>
      <w:r w:rsidRPr="00C72601">
        <w:rPr>
          <w:rFonts w:ascii="Arial" w:hAnsi="Arial" w:cs="Arial"/>
          <w:bCs/>
          <w:lang w:val="en-ZA"/>
        </w:rPr>
        <w:t xml:space="preserve"> Parliament should consider following up on the following concerns that arose:</w:t>
      </w: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Arial" w:hAnsi="Arial" w:cs="Arial"/>
          <w:bCs/>
          <w:lang w:val="en-ZA"/>
        </w:rPr>
      </w:pPr>
    </w:p>
    <w:p w:rsidR="00C72601" w:rsidRPr="00C72601" w:rsidRDefault="00C72601" w:rsidP="00C72601">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contextualSpacing/>
        <w:jc w:val="both"/>
        <w:rPr>
          <w:rFonts w:ascii="Arial" w:hAnsi="Arial" w:cs="Arial"/>
          <w:bCs/>
          <w:lang w:val="en-ZA"/>
        </w:rPr>
      </w:pPr>
      <w:r w:rsidRPr="00C72601">
        <w:rPr>
          <w:rFonts w:ascii="Arial" w:hAnsi="Arial" w:cs="Arial"/>
          <w:bCs/>
          <w:lang w:val="en-ZA"/>
        </w:rPr>
        <w:t>Parliament should look at alternative ways of transport for oversight visits especially where long road-trips are involved. For example, it has been difficult for the committee to visit the Richtersveld community as their challenges required more than one visit.</w:t>
      </w:r>
    </w:p>
    <w:p w:rsidR="00C72601" w:rsidRPr="00C72601" w:rsidRDefault="00C72601" w:rsidP="00C72601">
      <w:pPr>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contextualSpacing/>
        <w:jc w:val="both"/>
        <w:rPr>
          <w:rFonts w:ascii="Arial" w:hAnsi="Arial" w:cs="Arial"/>
          <w:bCs/>
          <w:lang w:val="en-ZA"/>
        </w:rPr>
      </w:pPr>
      <w:r w:rsidRPr="00C72601">
        <w:rPr>
          <w:rFonts w:ascii="Arial" w:hAnsi="Arial" w:cs="Arial"/>
          <w:bCs/>
          <w:lang w:val="en-ZA"/>
        </w:rPr>
        <w:t xml:space="preserve">Departments and entities must be open about their challenges and/or problems instead of being reluctant of sharing such information with members of the committee. It is frustrating for the committee to get information about the state of affairs in some of the entities and/or departments from the media especially when the committee had visited the entity or department a day or two ago. </w:t>
      </w:r>
    </w:p>
    <w:p w:rsidR="00C72601" w:rsidRPr="00C72601" w:rsidRDefault="00C72601" w:rsidP="00C72601">
      <w:pPr>
        <w:spacing w:after="0" w:line="280" w:lineRule="exact"/>
        <w:jc w:val="both"/>
        <w:rPr>
          <w:rFonts w:ascii="Arial" w:hAnsi="Arial" w:cs="Arial"/>
          <w:bCs/>
          <w:lang w:val="en-ZA"/>
        </w:rPr>
      </w:pPr>
    </w:p>
    <w:p w:rsidR="00C72601" w:rsidRPr="00C72601" w:rsidRDefault="00C72601" w:rsidP="00C72601">
      <w:pPr>
        <w:spacing w:after="0" w:line="280" w:lineRule="exact"/>
        <w:jc w:val="both"/>
        <w:rPr>
          <w:rFonts w:ascii="Arial" w:hAnsi="Arial" w:cs="Arial"/>
          <w:b/>
          <w:bCs/>
          <w:lang w:val="en-ZA"/>
        </w:rPr>
      </w:pPr>
    </w:p>
    <w:p w:rsidR="00C72601" w:rsidRPr="00C72601" w:rsidRDefault="00C72601" w:rsidP="00C72601">
      <w:pPr>
        <w:numPr>
          <w:ilvl w:val="0"/>
          <w:numId w:val="17"/>
        </w:numPr>
        <w:spacing w:after="0" w:line="280" w:lineRule="exact"/>
        <w:jc w:val="both"/>
        <w:rPr>
          <w:rFonts w:ascii="Arial" w:hAnsi="Arial" w:cs="Arial"/>
          <w:b/>
          <w:bCs/>
          <w:lang w:val="en-ZA"/>
        </w:rPr>
      </w:pPr>
      <w:r w:rsidRPr="00C72601">
        <w:rPr>
          <w:rFonts w:ascii="Arial" w:hAnsi="Arial" w:cs="Arial"/>
          <w:b/>
          <w:bCs/>
          <w:lang w:val="en-ZA"/>
        </w:rPr>
        <w:t xml:space="preserve">Study tours undertaken: None </w:t>
      </w:r>
    </w:p>
    <w:p w:rsidR="00AC64EF" w:rsidRDefault="00AC64EF" w:rsidP="006E511F">
      <w:pPr>
        <w:spacing w:after="0" w:line="280" w:lineRule="exact"/>
        <w:jc w:val="both"/>
        <w:rPr>
          <w:rFonts w:ascii="Arial" w:hAnsi="Arial" w:cs="Arial"/>
          <w:bCs/>
          <w:lang w:val="en-ZA"/>
        </w:rPr>
      </w:pPr>
    </w:p>
    <w:p w:rsidR="00AC64EF" w:rsidRDefault="00AC64EF" w:rsidP="003C55A2">
      <w:pPr>
        <w:spacing w:after="0" w:line="280" w:lineRule="exact"/>
        <w:jc w:val="both"/>
        <w:rPr>
          <w:rFonts w:ascii="Arial" w:hAnsi="Arial" w:cs="Arial"/>
          <w:b/>
          <w:bCs/>
          <w:lang w:val="en-ZA"/>
        </w:rPr>
      </w:pPr>
    </w:p>
    <w:p w:rsidR="00DE7743" w:rsidRDefault="00DE7743" w:rsidP="003C55A2">
      <w:pPr>
        <w:spacing w:after="0" w:line="280" w:lineRule="exact"/>
        <w:jc w:val="both"/>
        <w:rPr>
          <w:rFonts w:ascii="Arial" w:hAnsi="Arial" w:cs="Arial"/>
          <w:b/>
          <w:bCs/>
          <w:lang w:val="en-ZA"/>
        </w:rPr>
      </w:pPr>
    </w:p>
    <w:p w:rsidR="00DE7743" w:rsidRDefault="00DE7743" w:rsidP="003C55A2">
      <w:pPr>
        <w:spacing w:after="0" w:line="280" w:lineRule="exact"/>
        <w:jc w:val="both"/>
        <w:rPr>
          <w:rFonts w:ascii="Arial" w:hAnsi="Arial" w:cs="Arial"/>
          <w:b/>
          <w:bCs/>
          <w:lang w:val="en-ZA"/>
        </w:rPr>
      </w:pPr>
    </w:p>
    <w:p w:rsidR="00DE7743" w:rsidRDefault="00DE7743" w:rsidP="003C55A2">
      <w:pPr>
        <w:spacing w:after="0" w:line="280" w:lineRule="exact"/>
        <w:jc w:val="both"/>
        <w:rPr>
          <w:rFonts w:ascii="Arial" w:hAnsi="Arial" w:cs="Arial"/>
          <w:b/>
          <w:bCs/>
          <w:lang w:val="en-ZA"/>
        </w:rPr>
      </w:pPr>
    </w:p>
    <w:p w:rsidR="00DE7743" w:rsidRDefault="00DE7743" w:rsidP="003C55A2">
      <w:pPr>
        <w:spacing w:after="0" w:line="280" w:lineRule="exact"/>
        <w:jc w:val="both"/>
        <w:rPr>
          <w:rFonts w:ascii="Arial" w:hAnsi="Arial" w:cs="Arial"/>
          <w:b/>
          <w:bCs/>
          <w:lang w:val="en-ZA"/>
        </w:rPr>
      </w:pPr>
    </w:p>
    <w:p w:rsidR="00DE7743" w:rsidRDefault="00DE7743" w:rsidP="003C55A2">
      <w:pPr>
        <w:spacing w:after="0" w:line="280" w:lineRule="exact"/>
        <w:jc w:val="both"/>
        <w:rPr>
          <w:rFonts w:ascii="Arial" w:hAnsi="Arial" w:cs="Arial"/>
          <w:b/>
          <w:bCs/>
          <w:lang w:val="en-ZA"/>
        </w:rPr>
      </w:pPr>
    </w:p>
    <w:p w:rsidR="00DE7743" w:rsidRPr="00794D03" w:rsidRDefault="00DE7743" w:rsidP="003C55A2">
      <w:pPr>
        <w:spacing w:after="0" w:line="280" w:lineRule="exact"/>
        <w:jc w:val="both"/>
        <w:rPr>
          <w:rFonts w:ascii="Arial" w:hAnsi="Arial" w:cs="Arial"/>
          <w:b/>
          <w:bCs/>
          <w:lang w:val="en-ZA"/>
        </w:rPr>
      </w:pPr>
    </w:p>
    <w:p w:rsidR="00AC64EF" w:rsidRPr="00794D03" w:rsidRDefault="00AC64EF" w:rsidP="00794D03">
      <w:pPr>
        <w:spacing w:after="0" w:line="280" w:lineRule="exact"/>
        <w:ind w:left="720"/>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International Agreements:</w:t>
      </w:r>
    </w:p>
    <w:p w:rsidR="00AC64EF" w:rsidRDefault="00AC64EF" w:rsidP="00794D03">
      <w:pPr>
        <w:spacing w:after="0" w:line="280" w:lineRule="exact"/>
        <w:jc w:val="both"/>
        <w:rPr>
          <w:rFonts w:ascii="Arial" w:hAnsi="Arial" w:cs="Arial"/>
          <w:lang w:val="en-ZA"/>
        </w:rPr>
      </w:pPr>
    </w:p>
    <w:p w:rsidR="00AC64EF" w:rsidRPr="006E511F" w:rsidRDefault="00AC64EF" w:rsidP="006E511F">
      <w:pPr>
        <w:spacing w:after="0" w:line="280" w:lineRule="exact"/>
        <w:ind w:left="360"/>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following international agreements were processed and reported on:</w:t>
      </w:r>
    </w:p>
    <w:p w:rsidR="00AC64EF" w:rsidRPr="00794D03" w:rsidRDefault="00AC64EF" w:rsidP="00794D03">
      <w:pPr>
        <w:spacing w:after="0" w:line="280" w:lineRule="exact"/>
        <w:jc w:val="both"/>
        <w:rPr>
          <w:rFonts w:ascii="Arial" w:hAnsi="Arial" w:cs="Arial"/>
          <w:lang w:val="en-ZA"/>
        </w:rPr>
      </w:pP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2542"/>
        <w:gridCol w:w="3166"/>
        <w:gridCol w:w="3796"/>
        <w:gridCol w:w="2069"/>
      </w:tblGrid>
      <w:tr w:rsidR="00AC64EF" w:rsidRPr="00E60D2F" w:rsidTr="00952B9B">
        <w:trPr>
          <w:tblHeader/>
        </w:trPr>
        <w:tc>
          <w:tcPr>
            <w:tcW w:w="609"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Date referred</w:t>
            </w:r>
          </w:p>
        </w:tc>
        <w:tc>
          <w:tcPr>
            <w:tcW w:w="964"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Name of International Agreement</w:t>
            </w:r>
          </w:p>
        </w:tc>
        <w:tc>
          <w:tcPr>
            <w:tcW w:w="1201"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Objective</w:t>
            </w:r>
          </w:p>
        </w:tc>
        <w:tc>
          <w:tcPr>
            <w:tcW w:w="1440"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Status of Report</w:t>
            </w:r>
          </w:p>
        </w:tc>
        <w:tc>
          <w:tcPr>
            <w:tcW w:w="785" w:type="pct"/>
          </w:tcPr>
          <w:p w:rsidR="00AC64EF" w:rsidRPr="00E60D2F" w:rsidRDefault="00AC64EF" w:rsidP="003C3BFE">
            <w:pPr>
              <w:spacing w:after="0" w:line="280" w:lineRule="exact"/>
              <w:rPr>
                <w:rFonts w:ascii="Arial" w:hAnsi="Arial" w:cs="Arial"/>
                <w:b/>
                <w:bCs/>
                <w:lang w:val="en-ZA" w:eastAsia="en-ZA"/>
              </w:rPr>
            </w:pPr>
            <w:r w:rsidRPr="00E60D2F">
              <w:rPr>
                <w:rFonts w:ascii="Arial" w:hAnsi="Arial" w:cs="Arial"/>
                <w:b/>
                <w:bCs/>
                <w:lang w:val="en-ZA" w:eastAsia="en-ZA"/>
              </w:rPr>
              <w:t>Date of enforcement</w:t>
            </w:r>
          </w:p>
        </w:tc>
      </w:tr>
      <w:tr w:rsidR="00952B9B" w:rsidRPr="00E60D2F" w:rsidTr="00952B9B">
        <w:tc>
          <w:tcPr>
            <w:tcW w:w="609" w:type="pct"/>
          </w:tcPr>
          <w:p w:rsidR="00952B9B" w:rsidRPr="00E60D2F" w:rsidRDefault="00952B9B" w:rsidP="00952B9B">
            <w:pPr>
              <w:spacing w:after="0" w:line="280" w:lineRule="exact"/>
              <w:jc w:val="both"/>
              <w:rPr>
                <w:rFonts w:ascii="Arial" w:hAnsi="Arial" w:cs="Arial"/>
                <w:b/>
                <w:bCs/>
                <w:lang w:val="en-ZA" w:eastAsia="en-ZA"/>
              </w:rPr>
            </w:pPr>
          </w:p>
        </w:tc>
        <w:tc>
          <w:tcPr>
            <w:tcW w:w="964" w:type="pct"/>
          </w:tcPr>
          <w:p w:rsidR="00952B9B" w:rsidRPr="00550BD5" w:rsidRDefault="00952B9B" w:rsidP="00952B9B">
            <w:pPr>
              <w:rPr>
                <w:rFonts w:ascii="Arial" w:hAnsi="Arial" w:cs="Arial"/>
                <w:iCs/>
                <w:sz w:val="20"/>
                <w:szCs w:val="20"/>
              </w:rPr>
            </w:pPr>
            <w:r w:rsidRPr="00550BD5">
              <w:rPr>
                <w:rFonts w:ascii="Arial" w:hAnsi="Arial" w:cs="Arial"/>
                <w:sz w:val="20"/>
                <w:szCs w:val="20"/>
                <w:lang w:val="en-ZA" w:eastAsia="en-ZA"/>
              </w:rPr>
              <w:t xml:space="preserve">International Telecommunications </w:t>
            </w:r>
            <w:r w:rsidRPr="00550BD5">
              <w:rPr>
                <w:rFonts w:ascii="Arial" w:hAnsi="Arial" w:cs="Arial"/>
                <w:sz w:val="20"/>
                <w:szCs w:val="20"/>
                <w:lang w:val="en-ZA" w:eastAsia="en-ZA"/>
              </w:rPr>
              <w:lastRenderedPageBreak/>
              <w:t xml:space="preserve">Regulations 2012 </w:t>
            </w:r>
            <w:r w:rsidRPr="00550BD5">
              <w:rPr>
                <w:rFonts w:ascii="Arial" w:hAnsi="Arial" w:cs="Arial"/>
                <w:sz w:val="20"/>
                <w:szCs w:val="20"/>
              </w:rPr>
              <w:t>and Explanatory Memorandum thereto,</w:t>
            </w:r>
            <w:r w:rsidRPr="00550BD5">
              <w:rPr>
                <w:rFonts w:ascii="Arial" w:hAnsi="Arial" w:cs="Arial"/>
                <w:iCs/>
                <w:color w:val="000000"/>
                <w:sz w:val="20"/>
                <w:szCs w:val="20"/>
              </w:rPr>
              <w:t xml:space="preserve"> </w:t>
            </w:r>
            <w:r w:rsidRPr="00550BD5">
              <w:rPr>
                <w:rFonts w:ascii="Arial" w:hAnsi="Arial" w:cs="Arial"/>
                <w:iCs/>
                <w:color w:val="121212"/>
                <w:sz w:val="20"/>
                <w:szCs w:val="20"/>
                <w:lang w:val="en-ZA"/>
              </w:rPr>
              <w:t xml:space="preserve">referred to it </w:t>
            </w:r>
            <w:r w:rsidRPr="00550BD5">
              <w:rPr>
                <w:rFonts w:ascii="Arial" w:hAnsi="Arial" w:cs="Arial"/>
                <w:iCs/>
                <w:sz w:val="20"/>
                <w:szCs w:val="20"/>
              </w:rPr>
              <w:t>in terms of section 231(2) of the Constitution</w:t>
            </w:r>
            <w:r>
              <w:rPr>
                <w:rFonts w:ascii="Arial" w:hAnsi="Arial" w:cs="Arial"/>
                <w:iCs/>
                <w:sz w:val="20"/>
                <w:szCs w:val="20"/>
              </w:rPr>
              <w:t>, 1996.</w:t>
            </w:r>
          </w:p>
          <w:p w:rsidR="00952B9B" w:rsidRPr="00550BD5" w:rsidRDefault="00952B9B" w:rsidP="00952B9B">
            <w:pPr>
              <w:autoSpaceDE w:val="0"/>
              <w:autoSpaceDN w:val="0"/>
              <w:adjustRightInd w:val="0"/>
              <w:rPr>
                <w:rFonts w:ascii="Arial" w:hAnsi="Arial" w:cs="Arial"/>
                <w:sz w:val="20"/>
                <w:szCs w:val="20"/>
              </w:rPr>
            </w:pPr>
            <w:r w:rsidRPr="00550BD5">
              <w:rPr>
                <w:rFonts w:ascii="Arial" w:hAnsi="Arial" w:cs="Arial"/>
                <w:color w:val="000000"/>
                <w:spacing w:val="6"/>
                <w:sz w:val="20"/>
                <w:szCs w:val="20"/>
              </w:rPr>
              <w:t xml:space="preserve">The </w:t>
            </w:r>
            <w:r w:rsidRPr="00550BD5">
              <w:rPr>
                <w:rFonts w:ascii="Arial" w:hAnsi="Arial" w:cs="Arial"/>
                <w:sz w:val="20"/>
                <w:szCs w:val="20"/>
                <w:lang w:val="en-ZA" w:eastAsia="en-ZA"/>
              </w:rPr>
              <w:t xml:space="preserve">World Radio Communications Conference 2015 (WRC-15) Final Acts </w:t>
            </w:r>
            <w:r w:rsidRPr="00550BD5">
              <w:rPr>
                <w:rFonts w:ascii="Arial" w:hAnsi="Arial" w:cs="Arial"/>
                <w:color w:val="000000"/>
                <w:spacing w:val="6"/>
                <w:sz w:val="20"/>
                <w:szCs w:val="20"/>
              </w:rPr>
              <w:t>and Explanatory Memorandum thereto,</w:t>
            </w:r>
            <w:r w:rsidRPr="00550BD5">
              <w:rPr>
                <w:rFonts w:ascii="Arial" w:hAnsi="Arial" w:cs="Arial"/>
                <w:iCs/>
                <w:color w:val="000000"/>
                <w:spacing w:val="6"/>
                <w:sz w:val="20"/>
                <w:szCs w:val="20"/>
              </w:rPr>
              <w:t xml:space="preserve"> </w:t>
            </w:r>
            <w:r w:rsidRPr="00550BD5">
              <w:rPr>
                <w:rFonts w:ascii="Arial" w:hAnsi="Arial" w:cs="Arial"/>
                <w:iCs/>
                <w:color w:val="121212"/>
                <w:spacing w:val="6"/>
                <w:sz w:val="20"/>
                <w:szCs w:val="20"/>
                <w:lang w:val="en-ZA"/>
              </w:rPr>
              <w:t xml:space="preserve">referred to it </w:t>
            </w:r>
            <w:r w:rsidRPr="00550BD5">
              <w:rPr>
                <w:rFonts w:ascii="Arial" w:hAnsi="Arial" w:cs="Arial"/>
                <w:iCs/>
                <w:color w:val="000000"/>
                <w:spacing w:val="6"/>
                <w:sz w:val="20"/>
                <w:szCs w:val="20"/>
              </w:rPr>
              <w:t>in terms of section 231(2) of the Constitution,</w:t>
            </w:r>
            <w:r>
              <w:rPr>
                <w:rFonts w:ascii="Arial" w:hAnsi="Arial" w:cs="Arial"/>
                <w:iCs/>
                <w:color w:val="000000"/>
                <w:spacing w:val="6"/>
                <w:sz w:val="20"/>
                <w:szCs w:val="20"/>
              </w:rPr>
              <w:t xml:space="preserve"> 1996.</w:t>
            </w:r>
          </w:p>
        </w:tc>
        <w:tc>
          <w:tcPr>
            <w:tcW w:w="1201" w:type="pct"/>
          </w:tcPr>
          <w:p w:rsidR="00952B9B" w:rsidRPr="0059506F" w:rsidRDefault="003F5590" w:rsidP="00A5256B">
            <w:pPr>
              <w:spacing w:after="0" w:line="280" w:lineRule="exact"/>
              <w:jc w:val="both"/>
              <w:rPr>
                <w:rStyle w:val="observation"/>
                <w:rFonts w:ascii="Arial" w:hAnsi="Arial" w:cs="Arial"/>
                <w:color w:val="000000"/>
                <w:sz w:val="20"/>
                <w:szCs w:val="20"/>
              </w:rPr>
            </w:pPr>
            <w:r w:rsidRPr="0059506F">
              <w:rPr>
                <w:rStyle w:val="observation"/>
                <w:rFonts w:ascii="Arial" w:hAnsi="Arial" w:cs="Arial"/>
                <w:color w:val="000000"/>
                <w:sz w:val="20"/>
                <w:szCs w:val="20"/>
              </w:rPr>
              <w:lastRenderedPageBreak/>
              <w:t xml:space="preserve">The treaty sets out general principles for assuring the free </w:t>
            </w:r>
            <w:r w:rsidRPr="0059506F">
              <w:rPr>
                <w:rStyle w:val="observation"/>
                <w:rFonts w:ascii="Arial" w:hAnsi="Arial" w:cs="Arial"/>
                <w:color w:val="000000"/>
                <w:sz w:val="20"/>
                <w:szCs w:val="20"/>
              </w:rPr>
              <w:lastRenderedPageBreak/>
              <w:t xml:space="preserve">flow of information </w:t>
            </w:r>
            <w:r w:rsidR="00A5256B" w:rsidRPr="0059506F">
              <w:rPr>
                <w:rStyle w:val="observation"/>
                <w:rFonts w:ascii="Arial" w:hAnsi="Arial" w:cs="Arial"/>
                <w:color w:val="000000"/>
                <w:sz w:val="20"/>
                <w:szCs w:val="20"/>
              </w:rPr>
              <w:t>whilst also</w:t>
            </w:r>
            <w:r w:rsidRPr="0059506F">
              <w:rPr>
                <w:rStyle w:val="observation"/>
                <w:rFonts w:ascii="Arial" w:hAnsi="Arial" w:cs="Arial"/>
                <w:color w:val="000000"/>
                <w:sz w:val="20"/>
                <w:szCs w:val="20"/>
              </w:rPr>
              <w:t xml:space="preserve"> promot</w:t>
            </w:r>
            <w:r w:rsidR="00A5256B" w:rsidRPr="0059506F">
              <w:rPr>
                <w:rStyle w:val="observation"/>
                <w:rFonts w:ascii="Arial" w:hAnsi="Arial" w:cs="Arial"/>
                <w:color w:val="000000"/>
                <w:sz w:val="20"/>
                <w:szCs w:val="20"/>
              </w:rPr>
              <w:t>es</w:t>
            </w:r>
            <w:r w:rsidRPr="0059506F">
              <w:rPr>
                <w:rStyle w:val="observation"/>
                <w:rFonts w:ascii="Arial" w:hAnsi="Arial" w:cs="Arial"/>
                <w:color w:val="000000"/>
                <w:sz w:val="20"/>
                <w:szCs w:val="20"/>
              </w:rPr>
              <w:t xml:space="preserve"> affordable and equitable access for all</w:t>
            </w:r>
            <w:r w:rsidR="00A5256B" w:rsidRPr="0059506F">
              <w:rPr>
                <w:rStyle w:val="observation"/>
                <w:rFonts w:ascii="Arial" w:hAnsi="Arial" w:cs="Arial"/>
                <w:color w:val="000000"/>
                <w:sz w:val="20"/>
                <w:szCs w:val="20"/>
              </w:rPr>
              <w:t>.</w:t>
            </w:r>
          </w:p>
          <w:p w:rsidR="00A5256B" w:rsidRPr="0059506F" w:rsidRDefault="00A5256B" w:rsidP="00A5256B">
            <w:pPr>
              <w:spacing w:after="0" w:line="280" w:lineRule="exact"/>
              <w:jc w:val="both"/>
              <w:rPr>
                <w:rStyle w:val="observation"/>
                <w:rFonts w:ascii="Arial" w:hAnsi="Arial" w:cs="Arial"/>
                <w:color w:val="000000"/>
                <w:sz w:val="20"/>
                <w:szCs w:val="20"/>
              </w:rPr>
            </w:pPr>
          </w:p>
          <w:p w:rsidR="003A10D8" w:rsidRPr="0059506F" w:rsidRDefault="003A10D8" w:rsidP="00A5256B">
            <w:pPr>
              <w:spacing w:after="0" w:line="280" w:lineRule="exact"/>
              <w:jc w:val="both"/>
              <w:rPr>
                <w:rStyle w:val="observation"/>
                <w:rFonts w:ascii="Arial" w:hAnsi="Arial" w:cs="Arial"/>
                <w:color w:val="000000"/>
                <w:sz w:val="20"/>
                <w:szCs w:val="20"/>
              </w:rPr>
            </w:pPr>
          </w:p>
          <w:p w:rsidR="003A10D8" w:rsidRPr="0059506F" w:rsidRDefault="003A10D8" w:rsidP="00A5256B">
            <w:pPr>
              <w:spacing w:after="0" w:line="280" w:lineRule="exact"/>
              <w:jc w:val="both"/>
              <w:rPr>
                <w:rStyle w:val="observation"/>
                <w:rFonts w:ascii="Arial" w:hAnsi="Arial" w:cs="Arial"/>
                <w:color w:val="000000"/>
                <w:sz w:val="20"/>
                <w:szCs w:val="20"/>
              </w:rPr>
            </w:pPr>
          </w:p>
          <w:p w:rsidR="003A10D8" w:rsidRDefault="003A10D8" w:rsidP="00A5256B">
            <w:pPr>
              <w:spacing w:after="0" w:line="280" w:lineRule="exact"/>
              <w:jc w:val="both"/>
              <w:rPr>
                <w:rStyle w:val="observation"/>
                <w:rFonts w:ascii="Arial" w:hAnsi="Arial" w:cs="Arial"/>
                <w:color w:val="000000"/>
                <w:sz w:val="20"/>
                <w:szCs w:val="20"/>
              </w:rPr>
            </w:pPr>
          </w:p>
          <w:p w:rsidR="0059506F" w:rsidRDefault="0059506F" w:rsidP="00A5256B">
            <w:pPr>
              <w:spacing w:after="0" w:line="280" w:lineRule="exact"/>
              <w:jc w:val="both"/>
              <w:rPr>
                <w:rStyle w:val="observation"/>
                <w:rFonts w:ascii="Arial" w:hAnsi="Arial" w:cs="Arial"/>
                <w:color w:val="000000"/>
                <w:sz w:val="20"/>
                <w:szCs w:val="20"/>
              </w:rPr>
            </w:pPr>
          </w:p>
          <w:p w:rsidR="0059506F" w:rsidRDefault="0059506F" w:rsidP="00A5256B">
            <w:pPr>
              <w:spacing w:after="0" w:line="280" w:lineRule="exact"/>
              <w:jc w:val="both"/>
              <w:rPr>
                <w:rStyle w:val="observation"/>
                <w:rFonts w:ascii="Arial" w:hAnsi="Arial" w:cs="Arial"/>
                <w:color w:val="000000"/>
                <w:sz w:val="20"/>
                <w:szCs w:val="20"/>
              </w:rPr>
            </w:pPr>
          </w:p>
          <w:p w:rsidR="0059506F" w:rsidRDefault="0059506F" w:rsidP="00A5256B">
            <w:pPr>
              <w:spacing w:after="0" w:line="280" w:lineRule="exact"/>
              <w:jc w:val="both"/>
              <w:rPr>
                <w:rStyle w:val="observation"/>
                <w:rFonts w:ascii="Arial" w:hAnsi="Arial" w:cs="Arial"/>
                <w:color w:val="000000"/>
                <w:sz w:val="20"/>
                <w:szCs w:val="20"/>
              </w:rPr>
            </w:pPr>
          </w:p>
          <w:p w:rsidR="0059506F" w:rsidRDefault="0059506F" w:rsidP="00A5256B">
            <w:pPr>
              <w:spacing w:after="0" w:line="280" w:lineRule="exact"/>
              <w:jc w:val="both"/>
              <w:rPr>
                <w:rStyle w:val="observation"/>
                <w:rFonts w:ascii="Arial" w:hAnsi="Arial" w:cs="Arial"/>
                <w:color w:val="000000"/>
                <w:sz w:val="20"/>
                <w:szCs w:val="20"/>
              </w:rPr>
            </w:pPr>
            <w:r>
              <w:rPr>
                <w:rStyle w:val="observation"/>
                <w:rFonts w:ascii="Arial" w:hAnsi="Arial" w:cs="Arial"/>
                <w:color w:val="000000"/>
                <w:sz w:val="20"/>
                <w:szCs w:val="20"/>
              </w:rPr>
              <w:t>For the standardisation and management of the radio frequency spectrum</w:t>
            </w:r>
          </w:p>
          <w:p w:rsidR="0059506F" w:rsidRPr="0059506F" w:rsidRDefault="0059506F" w:rsidP="00A5256B">
            <w:pPr>
              <w:spacing w:after="0" w:line="280" w:lineRule="exact"/>
              <w:jc w:val="both"/>
              <w:rPr>
                <w:rStyle w:val="observation"/>
                <w:rFonts w:ascii="Arial" w:hAnsi="Arial" w:cs="Arial"/>
                <w:color w:val="000000"/>
                <w:sz w:val="20"/>
                <w:szCs w:val="20"/>
              </w:rPr>
            </w:pPr>
          </w:p>
          <w:p w:rsidR="003A10D8" w:rsidRPr="0059506F" w:rsidRDefault="003A10D8" w:rsidP="00A5256B">
            <w:pPr>
              <w:spacing w:after="0" w:line="280" w:lineRule="exact"/>
              <w:jc w:val="both"/>
              <w:rPr>
                <w:rStyle w:val="observation"/>
                <w:rFonts w:ascii="Arial" w:hAnsi="Arial" w:cs="Arial"/>
                <w:color w:val="000000"/>
                <w:sz w:val="20"/>
                <w:szCs w:val="20"/>
              </w:rPr>
            </w:pPr>
          </w:p>
          <w:p w:rsidR="00A5256B" w:rsidRPr="0059506F" w:rsidRDefault="00A5256B" w:rsidP="0059506F">
            <w:pPr>
              <w:spacing w:after="0" w:line="280" w:lineRule="exact"/>
              <w:jc w:val="both"/>
              <w:rPr>
                <w:rFonts w:ascii="Arial" w:hAnsi="Arial" w:cs="Arial"/>
                <w:b/>
                <w:bCs/>
                <w:sz w:val="20"/>
                <w:szCs w:val="20"/>
                <w:lang w:val="en-ZA" w:eastAsia="en-ZA"/>
              </w:rPr>
            </w:pPr>
          </w:p>
        </w:tc>
        <w:tc>
          <w:tcPr>
            <w:tcW w:w="1440" w:type="pct"/>
          </w:tcPr>
          <w:p w:rsidR="00952B9B" w:rsidRPr="00A5256B" w:rsidRDefault="00952B9B" w:rsidP="00952B9B">
            <w:pPr>
              <w:spacing w:after="0" w:line="280" w:lineRule="exact"/>
              <w:jc w:val="both"/>
              <w:rPr>
                <w:rFonts w:ascii="Arial" w:hAnsi="Arial" w:cs="Arial"/>
                <w:bCs/>
                <w:sz w:val="20"/>
                <w:szCs w:val="20"/>
                <w:lang w:val="en-ZA" w:eastAsia="en-ZA"/>
              </w:rPr>
            </w:pPr>
            <w:r w:rsidRPr="00A5256B">
              <w:rPr>
                <w:rFonts w:ascii="Arial" w:hAnsi="Arial" w:cs="Arial"/>
                <w:bCs/>
                <w:sz w:val="20"/>
                <w:szCs w:val="20"/>
                <w:lang w:val="en-ZA" w:eastAsia="en-ZA"/>
              </w:rPr>
              <w:lastRenderedPageBreak/>
              <w:t>The report was adopted by the Committee on 8 February 2017</w:t>
            </w: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Default="00952B9B" w:rsidP="00952B9B">
            <w:pPr>
              <w:spacing w:after="0" w:line="280" w:lineRule="exact"/>
              <w:jc w:val="both"/>
              <w:rPr>
                <w:rFonts w:ascii="Arial" w:hAnsi="Arial" w:cs="Arial"/>
                <w:bCs/>
                <w:lang w:val="en-ZA" w:eastAsia="en-ZA"/>
              </w:rPr>
            </w:pPr>
          </w:p>
          <w:p w:rsidR="00952B9B" w:rsidRPr="00A5256B" w:rsidRDefault="00952B9B" w:rsidP="00952B9B">
            <w:pPr>
              <w:spacing w:after="0" w:line="280" w:lineRule="exact"/>
              <w:jc w:val="both"/>
              <w:rPr>
                <w:rFonts w:ascii="Arial" w:hAnsi="Arial" w:cs="Arial"/>
                <w:bCs/>
                <w:sz w:val="20"/>
                <w:szCs w:val="20"/>
                <w:lang w:val="en-ZA" w:eastAsia="en-ZA"/>
              </w:rPr>
            </w:pPr>
            <w:r w:rsidRPr="00A5256B">
              <w:rPr>
                <w:rFonts w:ascii="Arial" w:hAnsi="Arial" w:cs="Arial"/>
                <w:bCs/>
                <w:sz w:val="20"/>
                <w:szCs w:val="20"/>
                <w:lang w:val="en-ZA" w:eastAsia="en-ZA"/>
              </w:rPr>
              <w:t>The report was adopted by the Committee on 8 February 2017</w:t>
            </w:r>
          </w:p>
        </w:tc>
        <w:tc>
          <w:tcPr>
            <w:tcW w:w="785" w:type="pct"/>
          </w:tcPr>
          <w:p w:rsidR="00952B9B" w:rsidRPr="00952B9B" w:rsidRDefault="00E63C1B" w:rsidP="00952B9B">
            <w:pPr>
              <w:spacing w:after="0" w:line="280" w:lineRule="exact"/>
              <w:jc w:val="both"/>
              <w:rPr>
                <w:rFonts w:ascii="Arial" w:hAnsi="Arial" w:cs="Arial"/>
                <w:b/>
                <w:bCs/>
                <w:lang w:val="en-ZA" w:eastAsia="en-ZA"/>
              </w:rPr>
            </w:pPr>
            <w:r>
              <w:rPr>
                <w:rFonts w:ascii="Arial" w:hAnsi="Arial" w:cs="Arial"/>
                <w:b/>
                <w:bCs/>
                <w:lang w:val="en-ZA" w:eastAsia="en-ZA"/>
              </w:rPr>
              <w:lastRenderedPageBreak/>
              <w:t xml:space="preserve">22 March 2017 </w:t>
            </w:r>
          </w:p>
          <w:p w:rsidR="00952B9B" w:rsidRPr="00952B9B" w:rsidRDefault="00952B9B" w:rsidP="00952B9B">
            <w:pPr>
              <w:spacing w:after="0" w:line="280" w:lineRule="exact"/>
              <w:jc w:val="both"/>
              <w:rPr>
                <w:rFonts w:ascii="Arial" w:hAnsi="Arial" w:cs="Arial"/>
                <w:bCs/>
                <w:lang w:val="en-ZA" w:eastAsia="en-ZA"/>
              </w:rPr>
            </w:pPr>
            <w:r>
              <w:rPr>
                <w:rFonts w:ascii="Arial" w:hAnsi="Arial" w:cs="Arial"/>
                <w:bCs/>
                <w:lang w:val="en-ZA" w:eastAsia="en-ZA"/>
              </w:rPr>
              <w:t xml:space="preserve">(Adopted by the </w:t>
            </w:r>
            <w:r>
              <w:rPr>
                <w:rFonts w:ascii="Arial" w:hAnsi="Arial" w:cs="Arial"/>
                <w:bCs/>
                <w:lang w:val="en-ZA" w:eastAsia="en-ZA"/>
              </w:rPr>
              <w:lastRenderedPageBreak/>
              <w:t xml:space="preserve">House) </w:t>
            </w:r>
          </w:p>
        </w:tc>
      </w:tr>
      <w:tr w:rsidR="00952B9B" w:rsidRPr="00E60D2F" w:rsidTr="00952B9B">
        <w:tc>
          <w:tcPr>
            <w:tcW w:w="609" w:type="pct"/>
          </w:tcPr>
          <w:p w:rsidR="00952B9B" w:rsidRPr="00E60D2F" w:rsidRDefault="00952B9B" w:rsidP="00952B9B">
            <w:pPr>
              <w:spacing w:after="0" w:line="280" w:lineRule="exact"/>
              <w:rPr>
                <w:rFonts w:ascii="Arial" w:hAnsi="Arial" w:cs="Arial"/>
                <w:lang w:val="en-ZA" w:eastAsia="en-ZA"/>
              </w:rPr>
            </w:pPr>
          </w:p>
        </w:tc>
        <w:tc>
          <w:tcPr>
            <w:tcW w:w="964" w:type="pct"/>
          </w:tcPr>
          <w:p w:rsidR="0059506F" w:rsidRDefault="00952B9B" w:rsidP="00952B9B">
            <w:pPr>
              <w:rPr>
                <w:rFonts w:ascii="Arial" w:hAnsi="Arial" w:cs="Arial"/>
                <w:sz w:val="20"/>
                <w:szCs w:val="20"/>
                <w:lang w:val="en-ZA" w:eastAsia="en-ZA"/>
              </w:rPr>
            </w:pPr>
            <w:r>
              <w:rPr>
                <w:rFonts w:ascii="Arial" w:hAnsi="Arial" w:cs="Arial"/>
                <w:sz w:val="20"/>
                <w:szCs w:val="20"/>
                <w:lang w:val="en-ZA" w:eastAsia="en-ZA"/>
              </w:rPr>
              <w:t>The Final Acts of the Plenipotentiary Conference of the International Telecommunications Union (ITU) – Guadalajara 2010, referred to it in terms of section 231 (2) of the Constitution, 1996.</w:t>
            </w:r>
          </w:p>
          <w:p w:rsidR="00DE7743" w:rsidRDefault="00DE7743" w:rsidP="00952B9B">
            <w:pPr>
              <w:rPr>
                <w:rFonts w:ascii="Arial" w:hAnsi="Arial" w:cs="Arial"/>
                <w:sz w:val="20"/>
                <w:szCs w:val="20"/>
                <w:lang w:val="en-ZA" w:eastAsia="en-ZA"/>
              </w:rPr>
            </w:pPr>
          </w:p>
          <w:p w:rsidR="00952B9B" w:rsidRDefault="00952B9B" w:rsidP="00952B9B">
            <w:pPr>
              <w:rPr>
                <w:rFonts w:ascii="Arial" w:hAnsi="Arial" w:cs="Arial"/>
                <w:sz w:val="20"/>
                <w:szCs w:val="20"/>
                <w:lang w:val="en-ZA" w:eastAsia="en-ZA"/>
              </w:rPr>
            </w:pPr>
            <w:r>
              <w:rPr>
                <w:rFonts w:ascii="Arial" w:hAnsi="Arial" w:cs="Arial"/>
                <w:sz w:val="20"/>
                <w:szCs w:val="20"/>
                <w:lang w:val="en-ZA" w:eastAsia="en-ZA"/>
              </w:rPr>
              <w:t xml:space="preserve">The ratification of the African </w:t>
            </w:r>
            <w:r w:rsidR="00D131C7">
              <w:rPr>
                <w:rFonts w:ascii="Arial" w:hAnsi="Arial" w:cs="Arial"/>
                <w:sz w:val="20"/>
                <w:szCs w:val="20"/>
                <w:lang w:val="en-ZA" w:eastAsia="en-ZA"/>
              </w:rPr>
              <w:t>Te</w:t>
            </w:r>
            <w:r>
              <w:rPr>
                <w:rFonts w:ascii="Arial" w:hAnsi="Arial" w:cs="Arial"/>
                <w:sz w:val="20"/>
                <w:szCs w:val="20"/>
                <w:lang w:val="en-ZA" w:eastAsia="en-ZA"/>
              </w:rPr>
              <w:t xml:space="preserve">lecommunications </w:t>
            </w:r>
            <w:r>
              <w:rPr>
                <w:rFonts w:ascii="Arial" w:hAnsi="Arial" w:cs="Arial"/>
                <w:sz w:val="20"/>
                <w:szCs w:val="20"/>
                <w:lang w:val="en-ZA" w:eastAsia="en-ZA"/>
              </w:rPr>
              <w:lastRenderedPageBreak/>
              <w:t>Union (ATU) Convention of 1999.</w:t>
            </w:r>
          </w:p>
          <w:p w:rsidR="00952B9B" w:rsidRPr="00550BD5" w:rsidRDefault="00952B9B" w:rsidP="00952B9B">
            <w:pPr>
              <w:rPr>
                <w:rFonts w:ascii="Arial" w:hAnsi="Arial" w:cs="Arial"/>
                <w:sz w:val="20"/>
                <w:szCs w:val="20"/>
                <w:lang w:val="en-ZA" w:eastAsia="en-ZA"/>
              </w:rPr>
            </w:pPr>
          </w:p>
        </w:tc>
        <w:tc>
          <w:tcPr>
            <w:tcW w:w="1201" w:type="pct"/>
          </w:tcPr>
          <w:p w:rsidR="0059506F" w:rsidRPr="0059506F" w:rsidRDefault="0059506F" w:rsidP="0059506F">
            <w:pPr>
              <w:spacing w:after="0" w:line="280" w:lineRule="exact"/>
              <w:jc w:val="both"/>
              <w:rPr>
                <w:rStyle w:val="observation"/>
                <w:rFonts w:ascii="Arial" w:hAnsi="Arial" w:cs="Arial"/>
                <w:color w:val="000000"/>
                <w:sz w:val="20"/>
                <w:szCs w:val="20"/>
              </w:rPr>
            </w:pPr>
            <w:r w:rsidRPr="0059506F">
              <w:rPr>
                <w:rStyle w:val="observation"/>
                <w:rFonts w:ascii="Arial" w:hAnsi="Arial" w:cs="Arial"/>
                <w:color w:val="000000"/>
                <w:sz w:val="20"/>
                <w:szCs w:val="20"/>
              </w:rPr>
              <w:lastRenderedPageBreak/>
              <w:t>To revise the radio regulations and any associated frequency assignment and allotments plans.</w:t>
            </w:r>
          </w:p>
          <w:p w:rsidR="0059506F" w:rsidRDefault="0059506F" w:rsidP="0059506F">
            <w:pPr>
              <w:rPr>
                <w:rFonts w:ascii="Arial" w:hAnsi="Arial" w:cs="Arial"/>
                <w:lang w:val="en-ZA" w:eastAsia="en-ZA"/>
              </w:rPr>
            </w:pPr>
          </w:p>
          <w:p w:rsidR="0059506F" w:rsidRDefault="0059506F" w:rsidP="0059506F">
            <w:pPr>
              <w:rPr>
                <w:rFonts w:ascii="Arial" w:hAnsi="Arial" w:cs="Arial"/>
                <w:lang w:val="en-ZA" w:eastAsia="en-ZA"/>
              </w:rPr>
            </w:pPr>
          </w:p>
          <w:p w:rsidR="0059506F" w:rsidRDefault="0059506F" w:rsidP="0059506F">
            <w:pPr>
              <w:rPr>
                <w:rFonts w:ascii="Arial" w:hAnsi="Arial" w:cs="Arial"/>
                <w:lang w:val="en-ZA" w:eastAsia="en-ZA"/>
              </w:rPr>
            </w:pPr>
          </w:p>
          <w:p w:rsidR="0059506F" w:rsidRDefault="0059506F" w:rsidP="0059506F">
            <w:pPr>
              <w:rPr>
                <w:rFonts w:ascii="Arial" w:hAnsi="Arial" w:cs="Arial"/>
                <w:lang w:val="en-ZA" w:eastAsia="en-ZA"/>
              </w:rPr>
            </w:pPr>
          </w:p>
          <w:p w:rsidR="0059506F" w:rsidRDefault="0059506F" w:rsidP="0059506F">
            <w:pPr>
              <w:rPr>
                <w:rFonts w:ascii="Arial" w:hAnsi="Arial" w:cs="Arial"/>
                <w:lang w:val="en-ZA" w:eastAsia="en-ZA"/>
              </w:rPr>
            </w:pPr>
          </w:p>
          <w:p w:rsidR="00DE7743" w:rsidRDefault="00DE7743" w:rsidP="0059506F">
            <w:pPr>
              <w:rPr>
                <w:rFonts w:ascii="Arial" w:hAnsi="Arial" w:cs="Arial"/>
                <w:lang w:val="en-ZA" w:eastAsia="en-ZA"/>
              </w:rPr>
            </w:pPr>
          </w:p>
          <w:p w:rsidR="0059506F" w:rsidRDefault="0059506F" w:rsidP="0059506F">
            <w:pPr>
              <w:rPr>
                <w:rFonts w:ascii="Arial" w:hAnsi="Arial" w:cs="Arial"/>
                <w:sz w:val="20"/>
                <w:szCs w:val="20"/>
                <w:lang w:val="en-ZA" w:eastAsia="en-ZA"/>
              </w:rPr>
            </w:pPr>
            <w:r w:rsidRPr="0059506F">
              <w:rPr>
                <w:rFonts w:ascii="Arial" w:hAnsi="Arial" w:cs="Arial"/>
                <w:sz w:val="20"/>
                <w:szCs w:val="20"/>
                <w:lang w:val="en-ZA" w:eastAsia="en-ZA"/>
              </w:rPr>
              <w:lastRenderedPageBreak/>
              <w:t>To make ICT services accessible and affordable to all</w:t>
            </w:r>
            <w:r>
              <w:rPr>
                <w:rFonts w:ascii="Arial" w:hAnsi="Arial" w:cs="Arial"/>
                <w:sz w:val="20"/>
                <w:szCs w:val="20"/>
                <w:lang w:val="en-ZA" w:eastAsia="en-ZA"/>
              </w:rPr>
              <w:t xml:space="preserve"> in line with the principles of International Telecommunication Union</w:t>
            </w:r>
          </w:p>
          <w:p w:rsidR="0059506F" w:rsidRPr="0059506F" w:rsidRDefault="0059506F" w:rsidP="0059506F">
            <w:pPr>
              <w:rPr>
                <w:rFonts w:ascii="Arial" w:hAnsi="Arial" w:cs="Arial"/>
                <w:sz w:val="20"/>
                <w:szCs w:val="20"/>
                <w:lang w:val="en-ZA" w:eastAsia="en-ZA"/>
              </w:rPr>
            </w:pPr>
          </w:p>
        </w:tc>
        <w:tc>
          <w:tcPr>
            <w:tcW w:w="1440" w:type="pct"/>
          </w:tcPr>
          <w:p w:rsidR="00952B9B" w:rsidRPr="00E60D2F" w:rsidRDefault="00B03D95" w:rsidP="00952B9B">
            <w:pPr>
              <w:spacing w:after="0" w:line="280" w:lineRule="exact"/>
              <w:rPr>
                <w:rFonts w:ascii="Arial" w:hAnsi="Arial" w:cs="Arial"/>
                <w:lang w:val="en-ZA" w:eastAsia="en-ZA"/>
              </w:rPr>
            </w:pPr>
            <w:r>
              <w:rPr>
                <w:rFonts w:ascii="Arial" w:hAnsi="Arial" w:cs="Arial"/>
                <w:lang w:val="en-ZA" w:eastAsia="en-ZA"/>
              </w:rPr>
              <w:lastRenderedPageBreak/>
              <w:t xml:space="preserve">Committee adopted its report on 8 Feb 2017 </w:t>
            </w:r>
          </w:p>
        </w:tc>
        <w:tc>
          <w:tcPr>
            <w:tcW w:w="785" w:type="pct"/>
          </w:tcPr>
          <w:p w:rsidR="00952B9B" w:rsidRPr="00952B9B" w:rsidRDefault="00952B9B" w:rsidP="00952B9B">
            <w:pPr>
              <w:spacing w:after="0" w:line="280" w:lineRule="exact"/>
              <w:rPr>
                <w:rFonts w:ascii="Arial" w:hAnsi="Arial" w:cs="Arial"/>
                <w:b/>
                <w:lang w:val="en-ZA" w:eastAsia="en-ZA"/>
              </w:rPr>
            </w:pPr>
            <w:r w:rsidRPr="00952B9B">
              <w:rPr>
                <w:rFonts w:ascii="Arial" w:hAnsi="Arial" w:cs="Arial"/>
                <w:b/>
                <w:lang w:val="en-ZA" w:eastAsia="en-ZA"/>
              </w:rPr>
              <w:t>22 March 2017</w:t>
            </w:r>
          </w:p>
          <w:p w:rsidR="00952B9B" w:rsidRPr="00E60D2F" w:rsidRDefault="00952B9B" w:rsidP="00952B9B">
            <w:pPr>
              <w:spacing w:after="0" w:line="280" w:lineRule="exact"/>
              <w:rPr>
                <w:rFonts w:ascii="Arial" w:hAnsi="Arial" w:cs="Arial"/>
                <w:lang w:val="en-ZA" w:eastAsia="en-ZA"/>
              </w:rPr>
            </w:pPr>
            <w:r>
              <w:rPr>
                <w:rFonts w:ascii="Arial" w:hAnsi="Arial" w:cs="Arial"/>
                <w:lang w:val="en-ZA" w:eastAsia="en-ZA"/>
              </w:rPr>
              <w:t xml:space="preserve">(Adopted by the House) </w:t>
            </w:r>
          </w:p>
        </w:tc>
      </w:tr>
      <w:tr w:rsidR="00614B22" w:rsidRPr="00E60D2F" w:rsidTr="00952B9B">
        <w:tc>
          <w:tcPr>
            <w:tcW w:w="609" w:type="pct"/>
          </w:tcPr>
          <w:p w:rsidR="00614B22" w:rsidRPr="00E60D2F" w:rsidRDefault="00614B22" w:rsidP="00952B9B">
            <w:pPr>
              <w:spacing w:after="0" w:line="280" w:lineRule="exact"/>
              <w:rPr>
                <w:rFonts w:ascii="Arial" w:hAnsi="Arial" w:cs="Arial"/>
                <w:lang w:val="en-ZA" w:eastAsia="en-ZA"/>
              </w:rPr>
            </w:pPr>
          </w:p>
        </w:tc>
        <w:tc>
          <w:tcPr>
            <w:tcW w:w="964" w:type="pct"/>
          </w:tcPr>
          <w:p w:rsidR="00614B22" w:rsidRPr="00D131C7" w:rsidRDefault="00614B22" w:rsidP="00614B22">
            <w:pPr>
              <w:jc w:val="both"/>
              <w:rPr>
                <w:rFonts w:ascii="Arial" w:hAnsi="Arial" w:cs="Arial"/>
                <w:bCs/>
                <w:sz w:val="20"/>
                <w:szCs w:val="20"/>
              </w:rPr>
            </w:pPr>
            <w:r w:rsidRPr="00D131C7">
              <w:rPr>
                <w:rFonts w:ascii="Arial" w:hAnsi="Arial" w:cs="Arial"/>
                <w:bCs/>
                <w:sz w:val="20"/>
                <w:szCs w:val="20"/>
              </w:rPr>
              <w:t xml:space="preserve">The ratification of the International </w:t>
            </w:r>
            <w:r w:rsidR="0059506F">
              <w:rPr>
                <w:rFonts w:ascii="Arial" w:hAnsi="Arial" w:cs="Arial"/>
                <w:bCs/>
                <w:sz w:val="20"/>
                <w:szCs w:val="20"/>
              </w:rPr>
              <w:t>T</w:t>
            </w:r>
            <w:r w:rsidRPr="00D131C7">
              <w:rPr>
                <w:rFonts w:ascii="Arial" w:hAnsi="Arial" w:cs="Arial"/>
                <w:bCs/>
                <w:sz w:val="20"/>
                <w:szCs w:val="20"/>
              </w:rPr>
              <w:t>elecommunications</w:t>
            </w:r>
            <w:r w:rsidR="00D131C7">
              <w:rPr>
                <w:rFonts w:ascii="Arial" w:hAnsi="Arial" w:cs="Arial"/>
                <w:bCs/>
                <w:sz w:val="20"/>
                <w:szCs w:val="20"/>
              </w:rPr>
              <w:t xml:space="preserve">  </w:t>
            </w:r>
            <w:r w:rsidRPr="00D131C7">
              <w:rPr>
                <w:rFonts w:ascii="Arial" w:hAnsi="Arial" w:cs="Arial"/>
                <w:bCs/>
                <w:sz w:val="20"/>
                <w:szCs w:val="20"/>
              </w:rPr>
              <w:t>Regulations and the World Radio</w:t>
            </w:r>
            <w:r w:rsidR="00D131C7" w:rsidRPr="00D131C7">
              <w:rPr>
                <w:rFonts w:ascii="Arial" w:hAnsi="Arial" w:cs="Arial"/>
                <w:bCs/>
                <w:sz w:val="20"/>
                <w:szCs w:val="20"/>
              </w:rPr>
              <w:t xml:space="preserve"> </w:t>
            </w:r>
            <w:r w:rsidRPr="00D131C7">
              <w:rPr>
                <w:rFonts w:ascii="Arial" w:hAnsi="Arial" w:cs="Arial"/>
                <w:bCs/>
                <w:sz w:val="20"/>
                <w:szCs w:val="20"/>
              </w:rPr>
              <w:t>communications Conference 2015 (WRC-15)</w:t>
            </w:r>
            <w:r w:rsidR="00D131C7">
              <w:rPr>
                <w:rFonts w:ascii="Arial" w:hAnsi="Arial" w:cs="Arial"/>
                <w:bCs/>
                <w:sz w:val="20"/>
                <w:szCs w:val="20"/>
              </w:rPr>
              <w:t xml:space="preserve"> </w:t>
            </w:r>
            <w:r w:rsidRPr="00D131C7">
              <w:rPr>
                <w:rFonts w:ascii="Arial" w:hAnsi="Arial" w:cs="Arial"/>
                <w:bCs/>
                <w:sz w:val="20"/>
                <w:szCs w:val="20"/>
              </w:rPr>
              <w:t>Final Acts;</w:t>
            </w:r>
          </w:p>
          <w:p w:rsidR="00614B22" w:rsidRDefault="00614B22" w:rsidP="00952B9B">
            <w:pPr>
              <w:rPr>
                <w:rFonts w:ascii="Arial" w:hAnsi="Arial" w:cs="Arial"/>
                <w:sz w:val="20"/>
                <w:szCs w:val="20"/>
                <w:lang w:val="en-ZA" w:eastAsia="en-ZA"/>
              </w:rPr>
            </w:pPr>
          </w:p>
        </w:tc>
        <w:tc>
          <w:tcPr>
            <w:tcW w:w="1201" w:type="pct"/>
          </w:tcPr>
          <w:p w:rsidR="00614B22" w:rsidRPr="00E60D2F" w:rsidRDefault="0059506F" w:rsidP="00DE7743">
            <w:pPr>
              <w:spacing w:after="0" w:line="280" w:lineRule="exact"/>
              <w:rPr>
                <w:rFonts w:ascii="Arial" w:hAnsi="Arial" w:cs="Arial"/>
                <w:lang w:val="en-ZA" w:eastAsia="en-ZA"/>
              </w:rPr>
            </w:pPr>
            <w:r>
              <w:rPr>
                <w:rFonts w:ascii="Arial" w:hAnsi="Arial" w:cs="Arial"/>
                <w:sz w:val="20"/>
                <w:szCs w:val="20"/>
                <w:lang w:val="en-ZA" w:eastAsia="en-ZA"/>
              </w:rPr>
              <w:t>To regulate the availability of the spectrum and cooperation with neighbouring countries on signal interferences</w:t>
            </w:r>
          </w:p>
        </w:tc>
        <w:tc>
          <w:tcPr>
            <w:tcW w:w="1440" w:type="pct"/>
          </w:tcPr>
          <w:p w:rsidR="00614B22" w:rsidRPr="00DE7743" w:rsidRDefault="00614B22" w:rsidP="00952B9B">
            <w:pPr>
              <w:spacing w:after="0" w:line="280" w:lineRule="exact"/>
              <w:rPr>
                <w:rFonts w:ascii="Arial" w:hAnsi="Arial" w:cs="Arial"/>
                <w:sz w:val="20"/>
                <w:szCs w:val="20"/>
                <w:lang w:val="en-ZA" w:eastAsia="en-ZA"/>
              </w:rPr>
            </w:pPr>
            <w:r w:rsidRPr="00DE7743">
              <w:rPr>
                <w:rFonts w:ascii="Arial" w:hAnsi="Arial" w:cs="Arial"/>
                <w:sz w:val="20"/>
                <w:szCs w:val="20"/>
                <w:lang w:val="en-ZA" w:eastAsia="en-ZA"/>
              </w:rPr>
              <w:t>The Committee adopte</w:t>
            </w:r>
            <w:r w:rsidR="00D01341" w:rsidRPr="00DE7743">
              <w:rPr>
                <w:rFonts w:ascii="Arial" w:hAnsi="Arial" w:cs="Arial"/>
                <w:sz w:val="20"/>
                <w:szCs w:val="20"/>
                <w:lang w:val="en-ZA" w:eastAsia="en-ZA"/>
              </w:rPr>
              <w:t>d its report on 30 November 2017</w:t>
            </w:r>
          </w:p>
        </w:tc>
        <w:tc>
          <w:tcPr>
            <w:tcW w:w="785" w:type="pct"/>
          </w:tcPr>
          <w:p w:rsidR="00E63C1B" w:rsidRPr="00DE7743" w:rsidRDefault="00E63C1B" w:rsidP="00E63C1B">
            <w:pPr>
              <w:spacing w:after="0" w:line="280" w:lineRule="exact"/>
              <w:rPr>
                <w:rFonts w:ascii="Arial" w:hAnsi="Arial" w:cs="Arial"/>
                <w:b/>
                <w:sz w:val="20"/>
                <w:szCs w:val="20"/>
                <w:lang w:val="en-ZA" w:eastAsia="en-ZA"/>
              </w:rPr>
            </w:pPr>
            <w:r w:rsidRPr="00DE7743">
              <w:rPr>
                <w:rFonts w:ascii="Arial" w:hAnsi="Arial" w:cs="Arial"/>
                <w:b/>
                <w:sz w:val="20"/>
                <w:szCs w:val="20"/>
                <w:lang w:val="en-ZA" w:eastAsia="en-ZA"/>
              </w:rPr>
              <w:t xml:space="preserve">22 March </w:t>
            </w:r>
          </w:p>
          <w:p w:rsidR="00614B22" w:rsidRPr="00DE7743" w:rsidRDefault="00E63C1B" w:rsidP="00E63C1B">
            <w:pPr>
              <w:spacing w:after="0" w:line="280" w:lineRule="exact"/>
              <w:rPr>
                <w:rFonts w:ascii="Arial" w:hAnsi="Arial" w:cs="Arial"/>
                <w:b/>
                <w:sz w:val="20"/>
                <w:szCs w:val="20"/>
                <w:lang w:val="en-ZA" w:eastAsia="en-ZA"/>
              </w:rPr>
            </w:pPr>
            <w:r w:rsidRPr="00DE7743">
              <w:rPr>
                <w:rFonts w:ascii="Arial" w:hAnsi="Arial" w:cs="Arial"/>
                <w:b/>
                <w:sz w:val="20"/>
                <w:szCs w:val="20"/>
                <w:lang w:val="en-ZA" w:eastAsia="en-ZA"/>
              </w:rPr>
              <w:t xml:space="preserve">2017 </w:t>
            </w:r>
            <w:r w:rsidRPr="00DE7743">
              <w:rPr>
                <w:rFonts w:ascii="Arial" w:hAnsi="Arial" w:cs="Arial"/>
                <w:sz w:val="20"/>
                <w:szCs w:val="20"/>
                <w:lang w:val="en-ZA" w:eastAsia="en-ZA"/>
              </w:rPr>
              <w:t>(Adopted by the House</w:t>
            </w:r>
            <w:r w:rsidRPr="00DE7743">
              <w:rPr>
                <w:rFonts w:ascii="Arial" w:hAnsi="Arial" w:cs="Arial"/>
                <w:b/>
                <w:sz w:val="20"/>
                <w:szCs w:val="20"/>
                <w:lang w:val="en-ZA" w:eastAsia="en-ZA"/>
              </w:rPr>
              <w:t>)</w:t>
            </w:r>
          </w:p>
        </w:tc>
      </w:tr>
    </w:tbl>
    <w:p w:rsidR="00AC64EF" w:rsidRDefault="00AC64EF" w:rsidP="00794D03">
      <w:pPr>
        <w:spacing w:after="0" w:line="280" w:lineRule="exact"/>
        <w:jc w:val="both"/>
        <w:rPr>
          <w:rFonts w:ascii="Arial" w:hAnsi="Arial" w:cs="Arial"/>
          <w:b/>
          <w:bCs/>
          <w:lang w:val="en-ZA"/>
        </w:rPr>
      </w:pPr>
    </w:p>
    <w:p w:rsidR="00051550" w:rsidRPr="00794D03" w:rsidRDefault="00051550" w:rsidP="00794D03">
      <w:pPr>
        <w:spacing w:after="0" w:line="280" w:lineRule="exact"/>
        <w:jc w:val="both"/>
        <w:rPr>
          <w:rFonts w:ascii="Arial" w:hAnsi="Arial" w:cs="Arial"/>
          <w:b/>
          <w:bCs/>
          <w:lang w:val="en-ZA"/>
        </w:rPr>
      </w:pPr>
    </w:p>
    <w:p w:rsidR="00AC64EF" w:rsidRPr="00C72601" w:rsidRDefault="00AC64EF" w:rsidP="00C72601">
      <w:pPr>
        <w:numPr>
          <w:ilvl w:val="0"/>
          <w:numId w:val="17"/>
        </w:numPr>
        <w:spacing w:after="0" w:line="280" w:lineRule="exact"/>
        <w:jc w:val="both"/>
        <w:rPr>
          <w:rFonts w:ascii="Arial" w:hAnsi="Arial" w:cs="Arial"/>
          <w:lang w:val="en-ZA"/>
        </w:rPr>
      </w:pPr>
      <w:r w:rsidRPr="00794D03">
        <w:rPr>
          <w:rFonts w:ascii="Arial" w:hAnsi="Arial" w:cs="Arial"/>
          <w:b/>
          <w:bCs/>
          <w:lang w:val="en-ZA"/>
        </w:rPr>
        <w:t>Statutory appointments</w:t>
      </w:r>
      <w:r w:rsidR="00952B9B">
        <w:rPr>
          <w:rFonts w:ascii="Arial" w:hAnsi="Arial" w:cs="Arial"/>
          <w:b/>
          <w:bCs/>
          <w:lang w:val="en-ZA"/>
        </w:rPr>
        <w:t xml:space="preserve">: None </w:t>
      </w:r>
    </w:p>
    <w:p w:rsidR="00C72601" w:rsidRDefault="00C72601" w:rsidP="00C72601">
      <w:pPr>
        <w:spacing w:after="0" w:line="280" w:lineRule="exact"/>
        <w:ind w:left="720"/>
        <w:jc w:val="both"/>
        <w:rPr>
          <w:rFonts w:ascii="Arial" w:hAnsi="Arial" w:cs="Arial"/>
          <w:lang w:val="en-ZA"/>
        </w:rPr>
      </w:pPr>
    </w:p>
    <w:p w:rsidR="00AC64EF" w:rsidRPr="00794D03" w:rsidRDefault="00AC64EF" w:rsidP="00D0249A">
      <w:pPr>
        <w:numPr>
          <w:ilvl w:val="0"/>
          <w:numId w:val="17"/>
        </w:numPr>
        <w:spacing w:after="0" w:line="280" w:lineRule="exact"/>
        <w:jc w:val="both"/>
        <w:rPr>
          <w:rFonts w:ascii="Arial" w:hAnsi="Arial" w:cs="Arial"/>
          <w:b/>
          <w:bCs/>
          <w:lang w:val="en-ZA"/>
        </w:rPr>
      </w:pPr>
      <w:r>
        <w:rPr>
          <w:rFonts w:ascii="Arial" w:hAnsi="Arial" w:cs="Arial"/>
          <w:b/>
          <w:bCs/>
          <w:lang w:val="en-ZA"/>
        </w:rPr>
        <w:t>Interventions</w:t>
      </w:r>
      <w:r w:rsidR="00952B9B">
        <w:rPr>
          <w:rFonts w:ascii="Arial" w:hAnsi="Arial" w:cs="Arial"/>
          <w:b/>
          <w:bCs/>
          <w:lang w:val="en-ZA"/>
        </w:rPr>
        <w:t xml:space="preserve">: None </w:t>
      </w:r>
    </w:p>
    <w:p w:rsidR="00AC64EF" w:rsidRDefault="00AC64EF" w:rsidP="00D0249A">
      <w:pPr>
        <w:spacing w:after="0" w:line="280" w:lineRule="exact"/>
        <w:jc w:val="both"/>
        <w:rPr>
          <w:rFonts w:ascii="Arial" w:hAnsi="Arial" w:cs="Arial"/>
          <w:lang w:val="en-ZA"/>
        </w:rPr>
      </w:pPr>
    </w:p>
    <w:p w:rsidR="00AC64EF" w:rsidRPr="00794D03" w:rsidRDefault="00AC64EF" w:rsidP="00D0249A">
      <w:pPr>
        <w:numPr>
          <w:ilvl w:val="0"/>
          <w:numId w:val="17"/>
        </w:numPr>
        <w:spacing w:after="0" w:line="280" w:lineRule="exact"/>
        <w:jc w:val="both"/>
        <w:rPr>
          <w:rFonts w:ascii="Arial" w:hAnsi="Arial" w:cs="Arial"/>
          <w:b/>
          <w:bCs/>
          <w:lang w:val="en-ZA"/>
        </w:rPr>
      </w:pPr>
      <w:r>
        <w:rPr>
          <w:rFonts w:ascii="Arial" w:hAnsi="Arial" w:cs="Arial"/>
          <w:b/>
          <w:bCs/>
          <w:lang w:val="en-ZA"/>
        </w:rPr>
        <w:t>Petitions</w:t>
      </w:r>
      <w:r w:rsidR="00952B9B">
        <w:rPr>
          <w:rFonts w:ascii="Arial" w:hAnsi="Arial" w:cs="Arial"/>
          <w:b/>
          <w:bCs/>
          <w:lang w:val="en-ZA"/>
        </w:rPr>
        <w:t xml:space="preserve">: None </w:t>
      </w:r>
    </w:p>
    <w:p w:rsidR="00AC64EF" w:rsidRPr="00794D03" w:rsidRDefault="00AC64EF" w:rsidP="00794D03">
      <w:pPr>
        <w:spacing w:after="0" w:line="280" w:lineRule="exact"/>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sidRPr="00794D03">
        <w:rPr>
          <w:rFonts w:ascii="Arial" w:hAnsi="Arial" w:cs="Arial"/>
          <w:b/>
          <w:bCs/>
          <w:lang w:val="en-ZA"/>
        </w:rPr>
        <w:t>Obligations conferred on committee by legislation:</w:t>
      </w:r>
    </w:p>
    <w:p w:rsidR="00AC64EF" w:rsidRDefault="00AC64EF" w:rsidP="00794D03">
      <w:pPr>
        <w:spacing w:after="0" w:line="280" w:lineRule="exact"/>
        <w:ind w:left="1080"/>
        <w:jc w:val="both"/>
        <w:rPr>
          <w:rFonts w:ascii="Arial" w:hAnsi="Arial" w:cs="Arial"/>
          <w:lang w:val="en-ZA"/>
        </w:rPr>
      </w:pPr>
    </w:p>
    <w:p w:rsidR="00AC64EF" w:rsidRPr="00794D03" w:rsidRDefault="00AC64EF" w:rsidP="005E331C">
      <w:pPr>
        <w:numPr>
          <w:ilvl w:val="0"/>
          <w:numId w:val="17"/>
        </w:numPr>
        <w:spacing w:after="0" w:line="280" w:lineRule="exact"/>
        <w:jc w:val="both"/>
        <w:rPr>
          <w:rFonts w:ascii="Arial" w:hAnsi="Arial" w:cs="Arial"/>
          <w:b/>
          <w:bCs/>
          <w:lang w:val="en-ZA"/>
        </w:rPr>
      </w:pPr>
      <w:r>
        <w:rPr>
          <w:rFonts w:ascii="Arial" w:hAnsi="Arial" w:cs="Arial"/>
          <w:b/>
          <w:bCs/>
          <w:lang w:val="en-ZA"/>
        </w:rPr>
        <w:t xml:space="preserve">Summary of </w:t>
      </w:r>
      <w:r w:rsidRPr="00794D03">
        <w:rPr>
          <w:rFonts w:ascii="Arial" w:hAnsi="Arial" w:cs="Arial"/>
          <w:b/>
          <w:bCs/>
          <w:lang w:val="en-ZA"/>
        </w:rPr>
        <w:t>outstanding issues relating to the department/e</w:t>
      </w:r>
      <w:r>
        <w:rPr>
          <w:rFonts w:ascii="Arial" w:hAnsi="Arial" w:cs="Arial"/>
          <w:b/>
          <w:bCs/>
          <w:lang w:val="en-ZA"/>
        </w:rPr>
        <w:t>ntities</w:t>
      </w:r>
      <w:r w:rsidRPr="00794D03">
        <w:rPr>
          <w:rFonts w:ascii="Arial" w:hAnsi="Arial" w:cs="Arial"/>
          <w:b/>
          <w:bCs/>
          <w:lang w:val="en-ZA"/>
        </w:rPr>
        <w:t xml:space="preserve"> that the committee has been grappling with </w:t>
      </w:r>
    </w:p>
    <w:p w:rsidR="00AC64EF" w:rsidRPr="006E511F" w:rsidRDefault="00AC64EF" w:rsidP="006E511F">
      <w:pPr>
        <w:spacing w:after="0" w:line="280" w:lineRule="exact"/>
        <w:jc w:val="both"/>
        <w:rPr>
          <w:rFonts w:ascii="Arial" w:hAnsi="Arial" w:cs="Arial"/>
          <w:bCs/>
          <w:lang w:val="en-ZA"/>
        </w:rPr>
      </w:pPr>
    </w:p>
    <w:p w:rsidR="00AC64EF" w:rsidRDefault="00AC64EF" w:rsidP="006E511F">
      <w:pPr>
        <w:spacing w:after="0" w:line="280" w:lineRule="exact"/>
        <w:jc w:val="both"/>
        <w:rPr>
          <w:rFonts w:ascii="Arial" w:hAnsi="Arial" w:cs="Arial"/>
          <w:bCs/>
          <w:lang w:val="en-ZA"/>
        </w:rPr>
      </w:pPr>
      <w:r w:rsidRPr="006E511F">
        <w:rPr>
          <w:rFonts w:ascii="Arial" w:hAnsi="Arial" w:cs="Arial"/>
          <w:bCs/>
          <w:lang w:val="en-ZA"/>
        </w:rPr>
        <w:t xml:space="preserve">The </w:t>
      </w:r>
      <w:r>
        <w:rPr>
          <w:rFonts w:ascii="Arial" w:hAnsi="Arial" w:cs="Arial"/>
          <w:bCs/>
          <w:lang w:val="en-ZA"/>
        </w:rPr>
        <w:t xml:space="preserve">following key issues are outstanding from the committee’s activities during the </w:t>
      </w:r>
      <w:r w:rsidR="00E323CD">
        <w:rPr>
          <w:rFonts w:ascii="Arial" w:hAnsi="Arial" w:cs="Arial"/>
          <w:bCs/>
          <w:lang w:val="en-ZA"/>
        </w:rPr>
        <w:t>5</w:t>
      </w:r>
      <w:r w:rsidRPr="006E511F">
        <w:rPr>
          <w:rFonts w:ascii="Arial" w:hAnsi="Arial" w:cs="Arial"/>
          <w:bCs/>
          <w:vertAlign w:val="superscript"/>
          <w:lang w:val="en-ZA"/>
        </w:rPr>
        <w:t>th</w:t>
      </w:r>
      <w:r>
        <w:rPr>
          <w:rFonts w:ascii="Arial" w:hAnsi="Arial" w:cs="Arial"/>
          <w:bCs/>
          <w:lang w:val="en-ZA"/>
        </w:rPr>
        <w:t xml:space="preserve"> Parliament:</w:t>
      </w:r>
    </w:p>
    <w:p w:rsidR="00C72601" w:rsidRDefault="00C72601" w:rsidP="006E511F">
      <w:pPr>
        <w:spacing w:after="0" w:line="280" w:lineRule="exact"/>
        <w:jc w:val="both"/>
        <w:rPr>
          <w:rFonts w:ascii="Arial" w:hAnsi="Arial" w:cs="Arial"/>
          <w:bCs/>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C72601" w:rsidRPr="00C72601" w:rsidTr="0070378A">
        <w:trPr>
          <w:tblHeader/>
        </w:trPr>
        <w:tc>
          <w:tcPr>
            <w:tcW w:w="2943" w:type="dxa"/>
          </w:tcPr>
          <w:p w:rsidR="00C72601" w:rsidRPr="00C72601" w:rsidRDefault="00C72601" w:rsidP="00C72601">
            <w:pPr>
              <w:spacing w:after="0" w:line="280" w:lineRule="exact"/>
              <w:jc w:val="center"/>
              <w:rPr>
                <w:rFonts w:ascii="Arial" w:hAnsi="Arial" w:cs="Arial"/>
                <w:b/>
                <w:bCs/>
                <w:sz w:val="24"/>
                <w:szCs w:val="24"/>
                <w:lang w:val="en-ZA" w:eastAsia="en-ZA"/>
              </w:rPr>
            </w:pPr>
            <w:r w:rsidRPr="00C72601">
              <w:rPr>
                <w:rFonts w:ascii="Arial" w:hAnsi="Arial" w:cs="Arial"/>
                <w:b/>
                <w:bCs/>
                <w:sz w:val="24"/>
                <w:szCs w:val="24"/>
                <w:lang w:val="en-ZA" w:eastAsia="en-ZA"/>
              </w:rPr>
              <w:lastRenderedPageBreak/>
              <w:t>Responsibility</w:t>
            </w:r>
          </w:p>
        </w:tc>
        <w:tc>
          <w:tcPr>
            <w:tcW w:w="10233" w:type="dxa"/>
          </w:tcPr>
          <w:p w:rsidR="00C72601" w:rsidRPr="00C72601" w:rsidRDefault="00C72601" w:rsidP="00C72601">
            <w:pPr>
              <w:spacing w:after="0" w:line="280" w:lineRule="exact"/>
              <w:jc w:val="center"/>
              <w:rPr>
                <w:rFonts w:ascii="Arial" w:hAnsi="Arial" w:cs="Arial"/>
                <w:b/>
                <w:bCs/>
                <w:sz w:val="24"/>
                <w:szCs w:val="24"/>
                <w:lang w:val="en-ZA" w:eastAsia="en-ZA"/>
              </w:rPr>
            </w:pPr>
            <w:r w:rsidRPr="00C72601">
              <w:rPr>
                <w:rFonts w:ascii="Arial" w:hAnsi="Arial" w:cs="Arial"/>
                <w:b/>
                <w:bCs/>
                <w:sz w:val="24"/>
                <w:szCs w:val="24"/>
                <w:lang w:val="en-ZA" w:eastAsia="en-ZA"/>
              </w:rPr>
              <w:t>Issue(s)</w:t>
            </w:r>
          </w:p>
        </w:tc>
      </w:tr>
      <w:tr w:rsidR="00C72601" w:rsidRPr="00C72601" w:rsidTr="0070378A">
        <w:tc>
          <w:tcPr>
            <w:tcW w:w="2943" w:type="dxa"/>
          </w:tcPr>
          <w:p w:rsidR="00C72601" w:rsidRPr="00C72601" w:rsidRDefault="00C72601" w:rsidP="00C72601">
            <w:pPr>
              <w:spacing w:after="0" w:line="280" w:lineRule="exact"/>
              <w:jc w:val="both"/>
              <w:rPr>
                <w:rFonts w:ascii="Arial" w:hAnsi="Arial" w:cs="Arial"/>
                <w:b/>
                <w:bCs/>
                <w:sz w:val="24"/>
                <w:szCs w:val="24"/>
                <w:lang w:val="en-ZA" w:eastAsia="en-ZA"/>
              </w:rPr>
            </w:pPr>
            <w:r w:rsidRPr="00C72601">
              <w:rPr>
                <w:rFonts w:ascii="Arial" w:hAnsi="Arial" w:cs="Arial"/>
                <w:b/>
                <w:bCs/>
                <w:sz w:val="24"/>
                <w:szCs w:val="24"/>
                <w:lang w:val="en-ZA" w:eastAsia="en-ZA"/>
              </w:rPr>
              <w:t>Department of Public Enterprises</w:t>
            </w:r>
          </w:p>
        </w:tc>
        <w:tc>
          <w:tcPr>
            <w:tcW w:w="10233" w:type="dxa"/>
          </w:tcPr>
          <w:p w:rsidR="00C72601" w:rsidRPr="00C72601" w:rsidRDefault="00C72601" w:rsidP="00C72601">
            <w:pPr>
              <w:spacing w:after="0" w:line="280" w:lineRule="exact"/>
              <w:jc w:val="both"/>
              <w:rPr>
                <w:rFonts w:ascii="Arial" w:hAnsi="Arial" w:cs="Arial"/>
                <w:bCs/>
                <w:sz w:val="24"/>
                <w:szCs w:val="24"/>
                <w:lang w:val="en-ZA" w:eastAsia="en-ZA"/>
              </w:rPr>
            </w:pPr>
            <w:r w:rsidRPr="00C72601">
              <w:rPr>
                <w:rFonts w:ascii="Arial" w:hAnsi="Arial" w:cs="Arial"/>
                <w:bCs/>
                <w:sz w:val="24"/>
                <w:szCs w:val="24"/>
                <w:lang w:val="en-ZA" w:eastAsia="en-ZA"/>
              </w:rPr>
              <w:t>Resolving the land claim issue between Safcol and community land claimants</w:t>
            </w:r>
          </w:p>
        </w:tc>
      </w:tr>
      <w:tr w:rsidR="00C72601" w:rsidRPr="00C72601" w:rsidTr="0070378A">
        <w:tc>
          <w:tcPr>
            <w:tcW w:w="2943" w:type="dxa"/>
          </w:tcPr>
          <w:p w:rsidR="00C72601" w:rsidRPr="00C72601" w:rsidRDefault="00C72601" w:rsidP="00C72601">
            <w:pPr>
              <w:spacing w:after="0" w:line="280" w:lineRule="exact"/>
              <w:jc w:val="both"/>
              <w:rPr>
                <w:rFonts w:ascii="Arial" w:hAnsi="Arial" w:cs="Arial"/>
                <w:b/>
                <w:bCs/>
                <w:sz w:val="24"/>
                <w:szCs w:val="24"/>
                <w:lang w:val="en-ZA" w:eastAsia="en-ZA"/>
              </w:rPr>
            </w:pPr>
            <w:r w:rsidRPr="00C72601">
              <w:rPr>
                <w:rFonts w:ascii="Arial" w:hAnsi="Arial" w:cs="Arial"/>
                <w:b/>
                <w:bCs/>
                <w:sz w:val="24"/>
                <w:szCs w:val="24"/>
                <w:lang w:val="en-ZA" w:eastAsia="en-ZA"/>
              </w:rPr>
              <w:t>Department of Telecom &amp; Postal Services</w:t>
            </w:r>
          </w:p>
        </w:tc>
        <w:tc>
          <w:tcPr>
            <w:tcW w:w="10233" w:type="dxa"/>
          </w:tcPr>
          <w:p w:rsidR="00C72601" w:rsidRPr="00C72601" w:rsidRDefault="00C72601" w:rsidP="00C72601">
            <w:pPr>
              <w:spacing w:after="0" w:line="280" w:lineRule="exact"/>
              <w:jc w:val="both"/>
              <w:rPr>
                <w:rFonts w:ascii="Arial" w:hAnsi="Arial" w:cs="Arial"/>
                <w:bCs/>
                <w:sz w:val="24"/>
                <w:szCs w:val="24"/>
                <w:lang w:val="en-ZA" w:eastAsia="en-ZA"/>
              </w:rPr>
            </w:pPr>
            <w:r>
              <w:rPr>
                <w:rFonts w:ascii="Arial" w:hAnsi="Arial" w:cs="Arial"/>
                <w:bCs/>
                <w:sz w:val="24"/>
                <w:szCs w:val="24"/>
                <w:lang w:val="en-ZA" w:eastAsia="en-ZA"/>
              </w:rPr>
              <w:t xml:space="preserve">Successful implementation of SAPO turnaround strategy </w:t>
            </w:r>
            <w:r w:rsidRPr="00C72601">
              <w:rPr>
                <w:rFonts w:ascii="Arial" w:hAnsi="Arial" w:cs="Arial"/>
                <w:bCs/>
                <w:sz w:val="24"/>
                <w:szCs w:val="24"/>
                <w:lang w:val="en-ZA" w:eastAsia="en-ZA"/>
              </w:rPr>
              <w:t>Making the Sout</w:t>
            </w:r>
            <w:r>
              <w:rPr>
                <w:rFonts w:ascii="Arial" w:hAnsi="Arial" w:cs="Arial"/>
                <w:bCs/>
                <w:sz w:val="24"/>
                <w:szCs w:val="24"/>
                <w:lang w:val="en-ZA" w:eastAsia="en-ZA"/>
              </w:rPr>
              <w:t xml:space="preserve">h African Post Office (profitable, accessible by all South Africans).  </w:t>
            </w:r>
          </w:p>
          <w:p w:rsidR="00C72601" w:rsidRPr="00C72601" w:rsidRDefault="00C72601" w:rsidP="00C72601">
            <w:pPr>
              <w:spacing w:after="0" w:line="280" w:lineRule="exact"/>
              <w:jc w:val="both"/>
              <w:rPr>
                <w:rFonts w:ascii="Arial" w:hAnsi="Arial" w:cs="Arial"/>
                <w:bCs/>
                <w:sz w:val="24"/>
                <w:szCs w:val="24"/>
                <w:lang w:val="en-ZA" w:eastAsia="en-ZA"/>
              </w:rPr>
            </w:pPr>
          </w:p>
        </w:tc>
      </w:tr>
      <w:tr w:rsidR="00C72601" w:rsidRPr="00C72601" w:rsidTr="0070378A">
        <w:tc>
          <w:tcPr>
            <w:tcW w:w="2943" w:type="dxa"/>
          </w:tcPr>
          <w:p w:rsidR="00C72601" w:rsidRPr="00C72601" w:rsidRDefault="00C72601" w:rsidP="00C72601">
            <w:pPr>
              <w:spacing w:after="0" w:line="280" w:lineRule="exact"/>
              <w:jc w:val="both"/>
              <w:rPr>
                <w:rFonts w:ascii="Arial" w:hAnsi="Arial" w:cs="Arial"/>
                <w:b/>
                <w:bCs/>
                <w:sz w:val="24"/>
                <w:szCs w:val="24"/>
                <w:lang w:val="en-ZA" w:eastAsia="en-ZA"/>
              </w:rPr>
            </w:pPr>
            <w:r w:rsidRPr="00C72601">
              <w:rPr>
                <w:rFonts w:ascii="Arial" w:hAnsi="Arial" w:cs="Arial"/>
                <w:b/>
                <w:bCs/>
                <w:sz w:val="24"/>
                <w:szCs w:val="24"/>
                <w:lang w:val="en-ZA" w:eastAsia="en-ZA"/>
              </w:rPr>
              <w:t>Department of Public enterprises</w:t>
            </w:r>
          </w:p>
        </w:tc>
        <w:tc>
          <w:tcPr>
            <w:tcW w:w="10233" w:type="dxa"/>
          </w:tcPr>
          <w:p w:rsidR="00C72601" w:rsidRDefault="00C72601" w:rsidP="00C72601">
            <w:pPr>
              <w:spacing w:after="0" w:line="280" w:lineRule="exact"/>
              <w:jc w:val="both"/>
              <w:rPr>
                <w:rFonts w:ascii="Arial" w:hAnsi="Arial" w:cs="Arial"/>
                <w:bCs/>
                <w:sz w:val="24"/>
                <w:szCs w:val="24"/>
                <w:lang w:val="en-ZA" w:eastAsia="en-ZA"/>
              </w:rPr>
            </w:pPr>
            <w:r w:rsidRPr="00C72601">
              <w:rPr>
                <w:rFonts w:ascii="Arial" w:hAnsi="Arial" w:cs="Arial"/>
                <w:bCs/>
                <w:sz w:val="24"/>
                <w:szCs w:val="24"/>
                <w:lang w:val="en-ZA" w:eastAsia="en-ZA"/>
              </w:rPr>
              <w:t>Recovering money lost through corruption as alleged in the investigation report by National Treasury after thorough investigation are done on both Transnet and Eskom</w:t>
            </w:r>
          </w:p>
          <w:p w:rsidR="00C72601" w:rsidRPr="00C72601" w:rsidRDefault="00C72601" w:rsidP="00C72601">
            <w:pPr>
              <w:spacing w:after="0" w:line="280" w:lineRule="exact"/>
              <w:jc w:val="both"/>
              <w:rPr>
                <w:rFonts w:ascii="Arial" w:hAnsi="Arial" w:cs="Arial"/>
                <w:bCs/>
                <w:sz w:val="24"/>
                <w:szCs w:val="24"/>
                <w:lang w:val="en-ZA" w:eastAsia="en-ZA"/>
              </w:rPr>
            </w:pPr>
          </w:p>
        </w:tc>
      </w:tr>
      <w:tr w:rsidR="00C72601" w:rsidRPr="00C72601" w:rsidTr="0070378A">
        <w:tc>
          <w:tcPr>
            <w:tcW w:w="2943" w:type="dxa"/>
          </w:tcPr>
          <w:p w:rsidR="00C72601" w:rsidRPr="00C72601" w:rsidRDefault="00C72601" w:rsidP="00C72601">
            <w:pPr>
              <w:spacing w:after="0" w:line="280" w:lineRule="exact"/>
              <w:jc w:val="both"/>
              <w:rPr>
                <w:rFonts w:ascii="Arial" w:hAnsi="Arial" w:cs="Arial"/>
                <w:b/>
                <w:bCs/>
                <w:sz w:val="24"/>
                <w:szCs w:val="24"/>
                <w:lang w:val="en-ZA" w:eastAsia="en-ZA"/>
              </w:rPr>
            </w:pPr>
            <w:r w:rsidRPr="00C72601">
              <w:rPr>
                <w:rFonts w:ascii="Arial" w:hAnsi="Arial" w:cs="Arial"/>
                <w:b/>
                <w:bCs/>
                <w:sz w:val="24"/>
                <w:szCs w:val="24"/>
                <w:lang w:val="en-ZA" w:eastAsia="en-ZA"/>
              </w:rPr>
              <w:t>Department of Public Enterprises</w:t>
            </w:r>
          </w:p>
        </w:tc>
        <w:tc>
          <w:tcPr>
            <w:tcW w:w="10233" w:type="dxa"/>
          </w:tcPr>
          <w:p w:rsidR="00C72601" w:rsidRPr="00C72601" w:rsidRDefault="00C72601" w:rsidP="00C72601">
            <w:pPr>
              <w:spacing w:after="0" w:line="280" w:lineRule="exact"/>
              <w:jc w:val="both"/>
              <w:rPr>
                <w:rFonts w:ascii="Arial" w:hAnsi="Arial" w:cs="Arial"/>
                <w:bCs/>
                <w:sz w:val="24"/>
                <w:szCs w:val="24"/>
                <w:lang w:val="en-ZA" w:eastAsia="en-ZA"/>
              </w:rPr>
            </w:pPr>
            <w:r w:rsidRPr="00C72601">
              <w:rPr>
                <w:rFonts w:ascii="Arial" w:hAnsi="Arial" w:cs="Arial"/>
                <w:bCs/>
                <w:sz w:val="24"/>
                <w:szCs w:val="24"/>
                <w:lang w:val="en-ZA" w:eastAsia="en-ZA"/>
              </w:rPr>
              <w:t>Completing the implementation of the Deed of Settlement between Alexkor and DPE</w:t>
            </w:r>
          </w:p>
        </w:tc>
      </w:tr>
      <w:tr w:rsidR="00C72601" w:rsidRPr="00C72601" w:rsidTr="0070378A">
        <w:tc>
          <w:tcPr>
            <w:tcW w:w="2943" w:type="dxa"/>
          </w:tcPr>
          <w:p w:rsidR="00C72601" w:rsidRPr="00C72601" w:rsidRDefault="00C72601" w:rsidP="00C72601">
            <w:pPr>
              <w:spacing w:after="0" w:line="280" w:lineRule="exact"/>
              <w:jc w:val="both"/>
              <w:rPr>
                <w:rFonts w:ascii="Arial" w:hAnsi="Arial" w:cs="Arial"/>
                <w:b/>
                <w:bCs/>
                <w:sz w:val="24"/>
                <w:szCs w:val="24"/>
                <w:lang w:val="en-ZA" w:eastAsia="en-ZA"/>
              </w:rPr>
            </w:pPr>
            <w:r w:rsidRPr="00C72601">
              <w:rPr>
                <w:rFonts w:ascii="Arial" w:hAnsi="Arial" w:cs="Arial"/>
                <w:b/>
                <w:bCs/>
                <w:sz w:val="24"/>
                <w:szCs w:val="24"/>
                <w:lang w:val="en-ZA" w:eastAsia="en-ZA"/>
              </w:rPr>
              <w:t>Department of Communication</w:t>
            </w:r>
          </w:p>
        </w:tc>
        <w:tc>
          <w:tcPr>
            <w:tcW w:w="10233" w:type="dxa"/>
          </w:tcPr>
          <w:p w:rsidR="00C72601" w:rsidRPr="00C72601" w:rsidRDefault="00C72601" w:rsidP="00C72601">
            <w:pPr>
              <w:spacing w:after="0" w:line="280" w:lineRule="exact"/>
              <w:jc w:val="both"/>
              <w:rPr>
                <w:rFonts w:ascii="Arial" w:hAnsi="Arial" w:cs="Arial"/>
                <w:bCs/>
                <w:sz w:val="24"/>
                <w:szCs w:val="24"/>
                <w:lang w:val="en-ZA" w:eastAsia="en-ZA"/>
              </w:rPr>
            </w:pPr>
            <w:r w:rsidRPr="00C72601">
              <w:rPr>
                <w:rFonts w:ascii="Arial" w:hAnsi="Arial" w:cs="Arial"/>
                <w:bCs/>
                <w:sz w:val="24"/>
                <w:szCs w:val="24"/>
                <w:lang w:val="en-ZA" w:eastAsia="en-ZA"/>
              </w:rPr>
              <w:t>Completing the implementation of the digital migration project and reducing the costs to communicate</w:t>
            </w:r>
          </w:p>
        </w:tc>
      </w:tr>
    </w:tbl>
    <w:p w:rsidR="00C72601" w:rsidRPr="00C72601" w:rsidRDefault="00C72601" w:rsidP="00C72601">
      <w:pPr>
        <w:spacing w:after="0" w:line="280" w:lineRule="exact"/>
        <w:jc w:val="both"/>
        <w:rPr>
          <w:rFonts w:ascii="Arial" w:hAnsi="Arial" w:cs="Arial"/>
          <w:bCs/>
          <w:lang w:val="en-ZA"/>
        </w:rPr>
      </w:pPr>
    </w:p>
    <w:p w:rsidR="00C72601" w:rsidRPr="00C72601" w:rsidRDefault="00C72601" w:rsidP="00C72601">
      <w:pPr>
        <w:numPr>
          <w:ilvl w:val="0"/>
          <w:numId w:val="17"/>
        </w:numPr>
        <w:spacing w:after="0" w:line="280" w:lineRule="exact"/>
        <w:jc w:val="both"/>
        <w:rPr>
          <w:rFonts w:ascii="Arial" w:hAnsi="Arial" w:cs="Arial"/>
          <w:b/>
          <w:bCs/>
          <w:sz w:val="24"/>
          <w:szCs w:val="24"/>
          <w:lang w:val="en-ZA"/>
        </w:rPr>
      </w:pPr>
      <w:r w:rsidRPr="00C72601">
        <w:rPr>
          <w:rFonts w:ascii="Arial" w:hAnsi="Arial" w:cs="Arial"/>
          <w:b/>
          <w:bCs/>
          <w:sz w:val="24"/>
          <w:szCs w:val="24"/>
          <w:lang w:val="en-ZA"/>
        </w:rPr>
        <w:t>Recommendations</w:t>
      </w:r>
    </w:p>
    <w:p w:rsidR="00C72601" w:rsidRPr="00C72601" w:rsidRDefault="00C72601" w:rsidP="00C72601">
      <w:pPr>
        <w:spacing w:after="0" w:line="280" w:lineRule="exact"/>
        <w:jc w:val="both"/>
        <w:rPr>
          <w:rFonts w:ascii="Arial" w:hAnsi="Arial" w:cs="Arial"/>
          <w:sz w:val="24"/>
          <w:szCs w:val="24"/>
          <w:lang w:val="en-ZA"/>
        </w:rPr>
      </w:pPr>
    </w:p>
    <w:p w:rsidR="00C72601" w:rsidRPr="00C72601" w:rsidRDefault="00C72601" w:rsidP="00C72601">
      <w:pPr>
        <w:spacing w:after="0" w:line="280" w:lineRule="exact"/>
        <w:jc w:val="both"/>
        <w:rPr>
          <w:rFonts w:ascii="Arial" w:hAnsi="Arial" w:cs="Arial"/>
          <w:sz w:val="24"/>
          <w:szCs w:val="24"/>
          <w:lang w:val="en-ZA"/>
        </w:rPr>
      </w:pPr>
      <w:r w:rsidRPr="00C72601">
        <w:rPr>
          <w:rFonts w:ascii="Arial" w:hAnsi="Arial" w:cs="Arial"/>
          <w:sz w:val="56"/>
          <w:szCs w:val="56"/>
          <w:lang w:val="en-ZA"/>
        </w:rPr>
        <w:t>.</w:t>
      </w:r>
      <w:r w:rsidRPr="00C72601">
        <w:rPr>
          <w:rFonts w:ascii="Arial" w:hAnsi="Arial" w:cs="Arial"/>
          <w:sz w:val="24"/>
          <w:szCs w:val="24"/>
          <w:lang w:val="en-ZA"/>
        </w:rPr>
        <w:t xml:space="preserve"> Although there have been improvements in the latter part of the 5</w:t>
      </w:r>
      <w:r w:rsidRPr="00C72601">
        <w:rPr>
          <w:rFonts w:ascii="Arial" w:hAnsi="Arial" w:cs="Arial"/>
          <w:sz w:val="24"/>
          <w:szCs w:val="24"/>
          <w:vertAlign w:val="superscript"/>
          <w:lang w:val="en-ZA"/>
        </w:rPr>
        <w:t>th</w:t>
      </w:r>
      <w:r w:rsidRPr="00C72601">
        <w:rPr>
          <w:rFonts w:ascii="Arial" w:hAnsi="Arial" w:cs="Arial"/>
          <w:sz w:val="24"/>
          <w:szCs w:val="24"/>
          <w:lang w:val="en-ZA"/>
        </w:rPr>
        <w:t xml:space="preserve"> Parliament on invitations by entities and departments of the committee (previously this was accorded the national assembly) to conferences and exhibitions, this trend must continue as it familiarise members of the committee with trends and developments in the sectors in which the committee has oversight responsibilities.</w:t>
      </w:r>
    </w:p>
    <w:p w:rsidR="00C72601" w:rsidRPr="00C72601" w:rsidRDefault="00C72601" w:rsidP="00C72601">
      <w:pPr>
        <w:spacing w:after="0" w:line="280" w:lineRule="exact"/>
        <w:jc w:val="both"/>
        <w:rPr>
          <w:rFonts w:ascii="Arial" w:hAnsi="Arial" w:cs="Arial"/>
          <w:sz w:val="24"/>
          <w:szCs w:val="24"/>
          <w:lang w:val="en-ZA"/>
        </w:rPr>
      </w:pPr>
    </w:p>
    <w:p w:rsidR="00C72601" w:rsidRPr="00C72601" w:rsidRDefault="00C72601" w:rsidP="00C72601">
      <w:pPr>
        <w:spacing w:after="0" w:line="280" w:lineRule="exact"/>
        <w:jc w:val="both"/>
        <w:rPr>
          <w:rFonts w:ascii="Arial" w:hAnsi="Arial" w:cs="Arial"/>
          <w:sz w:val="24"/>
          <w:szCs w:val="24"/>
          <w:lang w:val="en-ZA"/>
        </w:rPr>
      </w:pPr>
      <w:r w:rsidRPr="00C72601">
        <w:rPr>
          <w:rFonts w:ascii="Arial" w:hAnsi="Arial" w:cs="Arial"/>
          <w:sz w:val="56"/>
          <w:szCs w:val="56"/>
          <w:lang w:val="en-ZA"/>
        </w:rPr>
        <w:t>.</w:t>
      </w:r>
      <w:r w:rsidRPr="00C72601">
        <w:rPr>
          <w:rFonts w:ascii="Arial" w:hAnsi="Arial" w:cs="Arial"/>
          <w:sz w:val="24"/>
          <w:szCs w:val="24"/>
          <w:lang w:val="en-ZA"/>
        </w:rPr>
        <w:t xml:space="preserve"> When applications to attend invitations by departments and/or entities are made Parliament must also consider the importance of attendance by all members of the committee and not only by the Chairperson.   </w:t>
      </w:r>
    </w:p>
    <w:p w:rsidR="00C72601" w:rsidRPr="00C72601" w:rsidRDefault="00C72601" w:rsidP="00C72601">
      <w:pPr>
        <w:spacing w:after="0" w:line="280" w:lineRule="exact"/>
        <w:jc w:val="both"/>
        <w:rPr>
          <w:rFonts w:ascii="Arial" w:hAnsi="Arial" w:cs="Arial"/>
          <w:sz w:val="24"/>
          <w:szCs w:val="24"/>
          <w:lang w:val="en-ZA"/>
        </w:rPr>
      </w:pPr>
    </w:p>
    <w:p w:rsidR="00AC64EF" w:rsidRPr="00794D03" w:rsidRDefault="00AC64EF" w:rsidP="00794D03">
      <w:pPr>
        <w:spacing w:after="0" w:line="280" w:lineRule="exact"/>
        <w:jc w:val="both"/>
        <w:rPr>
          <w:rFonts w:ascii="Arial" w:hAnsi="Arial" w:cs="Arial"/>
          <w:lang w:val="en-ZA"/>
        </w:rPr>
      </w:pPr>
    </w:p>
    <w:p w:rsidR="00C72601" w:rsidRPr="00C72601" w:rsidRDefault="00C72601" w:rsidP="00C72601">
      <w:pPr>
        <w:spacing w:after="0" w:line="280" w:lineRule="exact"/>
        <w:jc w:val="both"/>
        <w:rPr>
          <w:rFonts w:ascii="Arial" w:hAnsi="Arial" w:cs="Arial"/>
          <w:bCs/>
          <w:lang w:val="en-ZA"/>
        </w:rPr>
      </w:pPr>
    </w:p>
    <w:p w:rsidR="00C72601" w:rsidRPr="00C72601" w:rsidRDefault="00C72601" w:rsidP="00C72601">
      <w:pPr>
        <w:spacing w:after="0" w:line="280" w:lineRule="exact"/>
        <w:jc w:val="both"/>
        <w:rPr>
          <w:rFonts w:ascii="Arial" w:hAnsi="Arial" w:cs="Arial"/>
          <w:sz w:val="24"/>
          <w:szCs w:val="24"/>
          <w:lang w:val="en-ZA"/>
        </w:rPr>
      </w:pPr>
      <w:r w:rsidRPr="00C72601">
        <w:rPr>
          <w:rFonts w:ascii="Arial" w:hAnsi="Arial" w:cs="Arial"/>
          <w:sz w:val="56"/>
          <w:szCs w:val="56"/>
          <w:lang w:val="en-ZA"/>
        </w:rPr>
        <w:t>.</w:t>
      </w:r>
      <w:r w:rsidRPr="00C72601">
        <w:rPr>
          <w:rFonts w:ascii="Arial" w:hAnsi="Arial" w:cs="Arial"/>
          <w:sz w:val="24"/>
          <w:szCs w:val="24"/>
          <w:lang w:val="en-ZA"/>
        </w:rPr>
        <w:t xml:space="preserve"> When applications to attend invitations by departments and/or entities are made Parliament must also consider the importance of attendance by all members of the committee and not only by the Chairperson.   </w:t>
      </w:r>
    </w:p>
    <w:p w:rsidR="00C72601" w:rsidRPr="00C72601" w:rsidRDefault="00C72601" w:rsidP="00C72601">
      <w:pPr>
        <w:spacing w:after="0" w:line="280" w:lineRule="exact"/>
        <w:jc w:val="both"/>
        <w:rPr>
          <w:rFonts w:ascii="Arial" w:hAnsi="Arial" w:cs="Arial"/>
          <w:sz w:val="24"/>
          <w:szCs w:val="24"/>
          <w:lang w:val="en-ZA"/>
        </w:rPr>
      </w:pPr>
    </w:p>
    <w:p w:rsidR="00AC64EF" w:rsidRPr="00794D03" w:rsidRDefault="00AC64EF" w:rsidP="00794D03">
      <w:pPr>
        <w:spacing w:after="0" w:line="280" w:lineRule="exact"/>
        <w:jc w:val="both"/>
        <w:rPr>
          <w:rFonts w:ascii="Arial" w:hAnsi="Arial" w:cs="Arial"/>
          <w:b/>
          <w:bCs/>
          <w:lang w:val="en-ZA"/>
        </w:rPr>
      </w:pPr>
    </w:p>
    <w:p w:rsidR="00C72601" w:rsidRPr="00C72601" w:rsidRDefault="00C72601" w:rsidP="00C72601">
      <w:pPr>
        <w:numPr>
          <w:ilvl w:val="0"/>
          <w:numId w:val="17"/>
        </w:numPr>
        <w:spacing w:after="0" w:line="280" w:lineRule="exact"/>
        <w:rPr>
          <w:rFonts w:ascii="Arial" w:hAnsi="Arial" w:cs="Arial"/>
          <w:b/>
          <w:sz w:val="24"/>
          <w:szCs w:val="24"/>
        </w:rPr>
      </w:pPr>
      <w:r w:rsidRPr="00C72601">
        <w:rPr>
          <w:rFonts w:ascii="Arial" w:hAnsi="Arial" w:cs="Arial"/>
          <w:b/>
          <w:sz w:val="24"/>
          <w:szCs w:val="24"/>
        </w:rPr>
        <w:t xml:space="preserve">Committee strategic plan </w:t>
      </w:r>
    </w:p>
    <w:p w:rsidR="00C72601" w:rsidRPr="00C72601" w:rsidRDefault="00C72601" w:rsidP="00C72601">
      <w:pPr>
        <w:spacing w:after="0" w:line="280" w:lineRule="exact"/>
        <w:rPr>
          <w:rFonts w:ascii="Arial" w:hAnsi="Arial" w:cs="Arial"/>
          <w:b/>
        </w:rPr>
      </w:pPr>
    </w:p>
    <w:p w:rsidR="00C72601" w:rsidRPr="00C72601" w:rsidRDefault="00C72601" w:rsidP="00C72601">
      <w:pPr>
        <w:spacing w:after="0" w:line="280" w:lineRule="exact"/>
        <w:rPr>
          <w:rFonts w:ascii="Arial" w:hAnsi="Arial" w:cs="Arial"/>
          <w:sz w:val="24"/>
          <w:szCs w:val="24"/>
        </w:rPr>
      </w:pPr>
      <w:r w:rsidRPr="00C72601">
        <w:rPr>
          <w:rFonts w:ascii="Arial" w:hAnsi="Arial" w:cs="Arial"/>
          <w:sz w:val="24"/>
          <w:szCs w:val="24"/>
        </w:rPr>
        <w:lastRenderedPageBreak/>
        <w:t>The Select Committee on Communication and Public Enterprises’ strategic plan was adopted in 2015 soon after the establishment of the 5</w:t>
      </w:r>
      <w:r w:rsidRPr="00C72601">
        <w:rPr>
          <w:rFonts w:ascii="Arial" w:hAnsi="Arial" w:cs="Arial"/>
          <w:sz w:val="24"/>
          <w:szCs w:val="24"/>
          <w:vertAlign w:val="superscript"/>
        </w:rPr>
        <w:t>th</w:t>
      </w:r>
      <w:r w:rsidRPr="00C72601">
        <w:rPr>
          <w:rFonts w:ascii="Arial" w:hAnsi="Arial" w:cs="Arial"/>
          <w:sz w:val="24"/>
          <w:szCs w:val="24"/>
        </w:rPr>
        <w:t xml:space="preserve"> Parliament. The committee’s strategic plan is guided by Parliament’s five strategic objectives, which are:</w:t>
      </w:r>
    </w:p>
    <w:p w:rsidR="00C72601" w:rsidRPr="00C72601" w:rsidRDefault="00C72601" w:rsidP="00C72601">
      <w:pPr>
        <w:spacing w:after="0" w:line="280" w:lineRule="exact"/>
        <w:rPr>
          <w:rFonts w:ascii="Arial" w:hAnsi="Arial" w:cs="Arial"/>
          <w:sz w:val="24"/>
          <w:szCs w:val="24"/>
        </w:rPr>
      </w:pPr>
    </w:p>
    <w:p w:rsidR="00C72601" w:rsidRPr="00C72601" w:rsidRDefault="00C72601" w:rsidP="00C72601">
      <w:pPr>
        <w:numPr>
          <w:ilvl w:val="0"/>
          <w:numId w:val="26"/>
        </w:numPr>
        <w:spacing w:after="0" w:line="280" w:lineRule="exact"/>
        <w:contextualSpacing/>
        <w:rPr>
          <w:rFonts w:ascii="Arial" w:hAnsi="Arial" w:cs="Arial"/>
          <w:sz w:val="24"/>
          <w:szCs w:val="24"/>
        </w:rPr>
      </w:pPr>
      <w:r w:rsidRPr="00C72601">
        <w:rPr>
          <w:rFonts w:ascii="Arial" w:hAnsi="Arial" w:cs="Arial"/>
          <w:sz w:val="24"/>
          <w:szCs w:val="24"/>
        </w:rPr>
        <w:t>Legislation</w:t>
      </w:r>
    </w:p>
    <w:p w:rsidR="00C72601" w:rsidRPr="00C72601" w:rsidRDefault="00C72601" w:rsidP="00C72601">
      <w:pPr>
        <w:numPr>
          <w:ilvl w:val="0"/>
          <w:numId w:val="26"/>
        </w:numPr>
        <w:spacing w:after="0" w:line="280" w:lineRule="exact"/>
        <w:contextualSpacing/>
        <w:rPr>
          <w:rFonts w:ascii="Arial" w:hAnsi="Arial" w:cs="Arial"/>
          <w:sz w:val="24"/>
          <w:szCs w:val="24"/>
        </w:rPr>
      </w:pPr>
      <w:r w:rsidRPr="00C72601">
        <w:rPr>
          <w:rFonts w:ascii="Arial" w:hAnsi="Arial" w:cs="Arial"/>
          <w:sz w:val="24"/>
          <w:szCs w:val="24"/>
        </w:rPr>
        <w:t>Oversight</w:t>
      </w:r>
    </w:p>
    <w:p w:rsidR="00C72601" w:rsidRPr="00C72601" w:rsidRDefault="00C72601" w:rsidP="00C72601">
      <w:pPr>
        <w:numPr>
          <w:ilvl w:val="0"/>
          <w:numId w:val="26"/>
        </w:numPr>
        <w:spacing w:after="0" w:line="280" w:lineRule="exact"/>
        <w:contextualSpacing/>
        <w:rPr>
          <w:rFonts w:ascii="Arial" w:hAnsi="Arial" w:cs="Arial"/>
          <w:sz w:val="24"/>
          <w:szCs w:val="24"/>
        </w:rPr>
      </w:pPr>
      <w:r w:rsidRPr="00C72601">
        <w:rPr>
          <w:rFonts w:ascii="Arial" w:hAnsi="Arial" w:cs="Arial"/>
          <w:sz w:val="24"/>
          <w:szCs w:val="24"/>
        </w:rPr>
        <w:t>Public participation</w:t>
      </w:r>
    </w:p>
    <w:p w:rsidR="00C72601" w:rsidRPr="00C72601" w:rsidRDefault="00C72601" w:rsidP="00C72601">
      <w:pPr>
        <w:numPr>
          <w:ilvl w:val="0"/>
          <w:numId w:val="26"/>
        </w:numPr>
        <w:spacing w:after="0" w:line="280" w:lineRule="exact"/>
        <w:contextualSpacing/>
        <w:rPr>
          <w:rFonts w:ascii="Arial" w:hAnsi="Arial" w:cs="Arial"/>
          <w:sz w:val="24"/>
          <w:szCs w:val="24"/>
        </w:rPr>
      </w:pPr>
      <w:r w:rsidRPr="00C72601">
        <w:rPr>
          <w:rFonts w:ascii="Arial" w:hAnsi="Arial" w:cs="Arial"/>
          <w:sz w:val="24"/>
          <w:szCs w:val="24"/>
        </w:rPr>
        <w:t>Inter-governmental relations</w:t>
      </w:r>
    </w:p>
    <w:p w:rsidR="00C72601" w:rsidRPr="00C72601" w:rsidRDefault="00C72601" w:rsidP="00C72601">
      <w:pPr>
        <w:numPr>
          <w:ilvl w:val="0"/>
          <w:numId w:val="26"/>
        </w:numPr>
        <w:spacing w:after="0" w:line="280" w:lineRule="exact"/>
        <w:contextualSpacing/>
        <w:rPr>
          <w:rFonts w:ascii="Arial" w:hAnsi="Arial" w:cs="Arial"/>
          <w:sz w:val="24"/>
          <w:szCs w:val="24"/>
        </w:rPr>
      </w:pPr>
      <w:r w:rsidRPr="00C72601">
        <w:rPr>
          <w:rFonts w:ascii="Arial" w:hAnsi="Arial" w:cs="Arial"/>
          <w:sz w:val="24"/>
          <w:szCs w:val="24"/>
        </w:rPr>
        <w:t>Ratification of international agreements</w:t>
      </w:r>
    </w:p>
    <w:p w:rsidR="00C72601" w:rsidRPr="00C72601" w:rsidRDefault="00C72601" w:rsidP="00C72601">
      <w:pPr>
        <w:spacing w:after="0" w:line="280" w:lineRule="exact"/>
        <w:rPr>
          <w:rFonts w:ascii="Arial" w:hAnsi="Arial" w:cs="Arial"/>
          <w:sz w:val="24"/>
          <w:szCs w:val="24"/>
        </w:rPr>
      </w:pPr>
    </w:p>
    <w:p w:rsidR="00C72601" w:rsidRPr="00C72601" w:rsidRDefault="00C72601" w:rsidP="00C72601">
      <w:pPr>
        <w:spacing w:after="0" w:line="280" w:lineRule="exact"/>
        <w:rPr>
          <w:rFonts w:ascii="Arial" w:hAnsi="Arial" w:cs="Arial"/>
          <w:sz w:val="24"/>
          <w:szCs w:val="24"/>
        </w:rPr>
      </w:pPr>
      <w:r w:rsidRPr="00C72601">
        <w:rPr>
          <w:rFonts w:ascii="Arial" w:hAnsi="Arial" w:cs="Arial"/>
          <w:sz w:val="24"/>
          <w:szCs w:val="24"/>
        </w:rPr>
        <w:t>These are the five strategic objectives that have characterised the work of the committee with more emphasis however on oversight. Every year the committee make a review of the its strategic plans whilst also drafting and developing the annual Performance Plan. The aim being to assess and evaluate the performance of the committee vis-à-vis its achievements and and/or challenges as measured against its predetermined objectives.</w:t>
      </w:r>
    </w:p>
    <w:p w:rsidR="00C72601" w:rsidRPr="00C72601" w:rsidRDefault="00C72601" w:rsidP="00C72601">
      <w:pPr>
        <w:spacing w:after="0" w:line="280" w:lineRule="exact"/>
        <w:rPr>
          <w:rFonts w:ascii="Arial" w:hAnsi="Arial" w:cs="Arial"/>
          <w:b/>
        </w:rPr>
      </w:pPr>
    </w:p>
    <w:p w:rsidR="00AC64EF" w:rsidRDefault="00AC64EF" w:rsidP="002B2D55">
      <w:pPr>
        <w:spacing w:after="0" w:line="280" w:lineRule="exact"/>
        <w:rPr>
          <w:rFonts w:ascii="Arial" w:hAnsi="Arial" w:cs="Arial"/>
          <w:b/>
        </w:rPr>
      </w:pPr>
    </w:p>
    <w:p w:rsidR="00AC64EF" w:rsidRDefault="00AC64EF" w:rsidP="002B2D55">
      <w:pPr>
        <w:numPr>
          <w:ilvl w:val="0"/>
          <w:numId w:val="17"/>
        </w:numPr>
        <w:spacing w:after="0" w:line="280" w:lineRule="exact"/>
        <w:rPr>
          <w:rFonts w:ascii="Arial" w:hAnsi="Arial" w:cs="Arial"/>
          <w:b/>
        </w:rPr>
      </w:pPr>
      <w:r w:rsidRPr="00ED1F32">
        <w:rPr>
          <w:rFonts w:ascii="Arial" w:hAnsi="Arial" w:cs="Arial"/>
          <w:b/>
        </w:rPr>
        <w:t>Master attendance list</w:t>
      </w:r>
      <w:r>
        <w:rPr>
          <w:rFonts w:ascii="Arial" w:hAnsi="Arial" w:cs="Arial"/>
          <w:b/>
        </w:rPr>
        <w:t xml:space="preserve"> </w:t>
      </w:r>
    </w:p>
    <w:p w:rsidR="00175E64" w:rsidRDefault="00175E64" w:rsidP="00175E64">
      <w:pPr>
        <w:spacing w:after="0" w:line="280" w:lineRule="exact"/>
        <w:rPr>
          <w:rFonts w:ascii="Arial" w:hAnsi="Arial" w:cs="Arial"/>
          <w:b/>
        </w:rPr>
      </w:pPr>
    </w:p>
    <w:p w:rsidR="00175E64" w:rsidRDefault="00175E64" w:rsidP="00175E64">
      <w:pPr>
        <w:spacing w:after="0" w:line="280" w:lineRule="exact"/>
        <w:rPr>
          <w:rFonts w:ascii="Arial" w:hAnsi="Arial" w:cs="Arial"/>
          <w:b/>
        </w:rPr>
      </w:pPr>
    </w:p>
    <w:p w:rsidR="00175E64" w:rsidRDefault="00175E64" w:rsidP="00175E64">
      <w:pPr>
        <w:spacing w:after="0" w:line="280" w:lineRule="exact"/>
        <w:rPr>
          <w:rFonts w:ascii="Arial" w:hAnsi="Arial" w:cs="Arial"/>
          <w:b/>
        </w:rPr>
      </w:pPr>
    </w:p>
    <w:p w:rsidR="00175E64" w:rsidRDefault="00175E64" w:rsidP="00175E64">
      <w:pPr>
        <w:spacing w:after="0" w:line="280" w:lineRule="exact"/>
        <w:rPr>
          <w:rFonts w:ascii="Arial" w:hAnsi="Arial" w:cs="Arial"/>
          <w:b/>
        </w:rPr>
      </w:pPr>
    </w:p>
    <w:p w:rsidR="00175E64" w:rsidRDefault="00175E64" w:rsidP="00175E64">
      <w:pPr>
        <w:spacing w:after="0" w:line="280" w:lineRule="exact"/>
        <w:rPr>
          <w:rFonts w:ascii="Arial" w:hAnsi="Arial" w:cs="Arial"/>
          <w:b/>
        </w:rPr>
      </w:pPr>
      <w:r>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t>
      </w:r>
    </w:p>
    <w:p w:rsidR="00175E64" w:rsidRDefault="00175E64" w:rsidP="00175E64">
      <w:pPr>
        <w:spacing w:after="0" w:line="280" w:lineRule="exact"/>
        <w:rPr>
          <w:rFonts w:ascii="Arial" w:hAnsi="Arial" w:cs="Arial"/>
          <w:b/>
        </w:rPr>
      </w:pPr>
      <w:r>
        <w:rPr>
          <w:rFonts w:ascii="Arial" w:hAnsi="Arial" w:cs="Arial"/>
          <w:b/>
        </w:rPr>
        <w:t xml:space="preserve">Mrs E Prins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175E64" w:rsidRDefault="00175E64" w:rsidP="00175E64">
      <w:pPr>
        <w:spacing w:after="0" w:line="280" w:lineRule="exact"/>
        <w:rPr>
          <w:rFonts w:ascii="Arial" w:hAnsi="Arial" w:cs="Arial"/>
          <w:b/>
        </w:rPr>
      </w:pPr>
      <w:r>
        <w:rPr>
          <w:rFonts w:ascii="Arial" w:hAnsi="Arial" w:cs="Arial"/>
          <w:b/>
        </w:rPr>
        <w:t xml:space="preserve">Committee </w:t>
      </w:r>
      <w:bookmarkStart w:id="0" w:name="_GoBack"/>
      <w:bookmarkEnd w:id="0"/>
      <w:r>
        <w:rPr>
          <w:rFonts w:ascii="Arial" w:hAnsi="Arial" w:cs="Arial"/>
          <w:b/>
        </w:rPr>
        <w:t xml:space="preserve">Chairperson: </w:t>
      </w:r>
    </w:p>
    <w:p w:rsidR="00AC64EF" w:rsidRDefault="00AC64EF" w:rsidP="002B2D55">
      <w:pPr>
        <w:spacing w:after="0" w:line="280" w:lineRule="exact"/>
        <w:rPr>
          <w:rFonts w:ascii="Arial" w:hAnsi="Arial" w:cs="Arial"/>
          <w:b/>
        </w:rPr>
      </w:pPr>
    </w:p>
    <w:sectPr w:rsidR="00AC64EF" w:rsidSect="005E331C">
      <w:footerReference w:type="even" r:id="rId9"/>
      <w:footerReference w:type="default" r:id="rId10"/>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AA2" w:rsidRDefault="00E33AA2">
      <w:pPr>
        <w:spacing w:after="0" w:line="240" w:lineRule="auto"/>
      </w:pPr>
      <w:r>
        <w:separator/>
      </w:r>
    </w:p>
  </w:endnote>
  <w:endnote w:type="continuationSeparator" w:id="0">
    <w:p w:rsidR="00E33AA2" w:rsidRDefault="00E3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5C" w:rsidRDefault="009B7080" w:rsidP="00B90527">
    <w:pPr>
      <w:pStyle w:val="Footer"/>
      <w:framePr w:wrap="around" w:vAnchor="text" w:hAnchor="margin" w:xAlign="center" w:y="1"/>
      <w:rPr>
        <w:rStyle w:val="PageNumber"/>
      </w:rPr>
    </w:pPr>
    <w:r>
      <w:rPr>
        <w:rStyle w:val="PageNumber"/>
      </w:rPr>
      <w:fldChar w:fldCharType="begin"/>
    </w:r>
    <w:r w:rsidR="00EB1E5C">
      <w:rPr>
        <w:rStyle w:val="PageNumber"/>
      </w:rPr>
      <w:instrText xml:space="preserve">PAGE  </w:instrText>
    </w:r>
    <w:r>
      <w:rPr>
        <w:rStyle w:val="PageNumber"/>
      </w:rPr>
      <w:fldChar w:fldCharType="end"/>
    </w:r>
  </w:p>
  <w:p w:rsidR="00EB1E5C" w:rsidRDefault="00EB1E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5C" w:rsidRDefault="009B7080" w:rsidP="00B90527">
    <w:pPr>
      <w:pStyle w:val="Footer"/>
      <w:framePr w:wrap="around" w:vAnchor="text" w:hAnchor="margin" w:xAlign="center" w:y="1"/>
      <w:rPr>
        <w:rStyle w:val="PageNumber"/>
      </w:rPr>
    </w:pPr>
    <w:r>
      <w:rPr>
        <w:rStyle w:val="PageNumber"/>
      </w:rPr>
      <w:fldChar w:fldCharType="begin"/>
    </w:r>
    <w:r w:rsidR="00EB1E5C">
      <w:rPr>
        <w:rStyle w:val="PageNumber"/>
      </w:rPr>
      <w:instrText xml:space="preserve">PAGE  </w:instrText>
    </w:r>
    <w:r>
      <w:rPr>
        <w:rStyle w:val="PageNumber"/>
      </w:rPr>
      <w:fldChar w:fldCharType="separate"/>
    </w:r>
    <w:r w:rsidR="00696497">
      <w:rPr>
        <w:rStyle w:val="PageNumber"/>
        <w:noProof/>
      </w:rPr>
      <w:t>1</w:t>
    </w:r>
    <w:r>
      <w:rPr>
        <w:rStyle w:val="PageNumber"/>
      </w:rPr>
      <w:fldChar w:fldCharType="end"/>
    </w:r>
  </w:p>
  <w:p w:rsidR="00EB1E5C" w:rsidRDefault="00EB1E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AA2" w:rsidRDefault="00E33AA2">
      <w:pPr>
        <w:spacing w:after="0" w:line="240" w:lineRule="auto"/>
      </w:pPr>
      <w:r>
        <w:separator/>
      </w:r>
    </w:p>
  </w:footnote>
  <w:footnote w:type="continuationSeparator" w:id="0">
    <w:p w:rsidR="00E33AA2" w:rsidRDefault="00E33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59C7469"/>
    <w:multiLevelType w:val="hybridMultilevel"/>
    <w:tmpl w:val="3FC62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5079B7"/>
    <w:multiLevelType w:val="hybridMultilevel"/>
    <w:tmpl w:val="849A80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F44510"/>
    <w:multiLevelType w:val="hybridMultilevel"/>
    <w:tmpl w:val="5B52A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FA4543"/>
    <w:multiLevelType w:val="multilevel"/>
    <w:tmpl w:val="D33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CF59D1"/>
    <w:multiLevelType w:val="hybridMultilevel"/>
    <w:tmpl w:val="C65AF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96042"/>
    <w:multiLevelType w:val="hybridMultilevel"/>
    <w:tmpl w:val="FFA4BA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3EA50CB2"/>
    <w:multiLevelType w:val="multilevel"/>
    <w:tmpl w:val="9B629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8826554"/>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08400CF"/>
    <w:multiLevelType w:val="hybridMultilevel"/>
    <w:tmpl w:val="416414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A5B7380"/>
    <w:multiLevelType w:val="hybridMultilevel"/>
    <w:tmpl w:val="AC56F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0E14503"/>
    <w:multiLevelType w:val="hybridMultilevel"/>
    <w:tmpl w:val="A412CB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26"/>
  </w:num>
  <w:num w:numId="4">
    <w:abstractNumId w:val="11"/>
  </w:num>
  <w:num w:numId="5">
    <w:abstractNumId w:val="21"/>
  </w:num>
  <w:num w:numId="6">
    <w:abstractNumId w:val="12"/>
  </w:num>
  <w:num w:numId="7">
    <w:abstractNumId w:val="1"/>
  </w:num>
  <w:num w:numId="8">
    <w:abstractNumId w:val="0"/>
  </w:num>
  <w:num w:numId="9">
    <w:abstractNumId w:val="3"/>
  </w:num>
  <w:num w:numId="10">
    <w:abstractNumId w:val="25"/>
  </w:num>
  <w:num w:numId="11">
    <w:abstractNumId w:val="10"/>
  </w:num>
  <w:num w:numId="12">
    <w:abstractNumId w:val="19"/>
  </w:num>
  <w:num w:numId="13">
    <w:abstractNumId w:val="6"/>
  </w:num>
  <w:num w:numId="14">
    <w:abstractNumId w:val="22"/>
  </w:num>
  <w:num w:numId="15">
    <w:abstractNumId w:val="18"/>
  </w:num>
  <w:num w:numId="16">
    <w:abstractNumId w:val="8"/>
  </w:num>
  <w:num w:numId="17">
    <w:abstractNumId w:val="17"/>
  </w:num>
  <w:num w:numId="18">
    <w:abstractNumId w:val="24"/>
  </w:num>
  <w:num w:numId="19">
    <w:abstractNumId w:val="13"/>
  </w:num>
  <w:num w:numId="20">
    <w:abstractNumId w:val="4"/>
  </w:num>
  <w:num w:numId="21">
    <w:abstractNumId w:val="15"/>
  </w:num>
  <w:num w:numId="22">
    <w:abstractNumId w:val="2"/>
  </w:num>
  <w:num w:numId="23">
    <w:abstractNumId w:val="9"/>
  </w:num>
  <w:num w:numId="24">
    <w:abstractNumId w:val="23"/>
  </w:num>
  <w:num w:numId="25">
    <w:abstractNumId w:val="20"/>
  </w:num>
  <w:num w:numId="26">
    <w:abstractNumId w:val="5"/>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22AEB"/>
    <w:rsid w:val="00031C87"/>
    <w:rsid w:val="000344A8"/>
    <w:rsid w:val="000508EB"/>
    <w:rsid w:val="00051550"/>
    <w:rsid w:val="00075540"/>
    <w:rsid w:val="000A2E1B"/>
    <w:rsid w:val="000D3CAB"/>
    <w:rsid w:val="00115BB8"/>
    <w:rsid w:val="00124F93"/>
    <w:rsid w:val="00130932"/>
    <w:rsid w:val="00175E64"/>
    <w:rsid w:val="001D629D"/>
    <w:rsid w:val="00201807"/>
    <w:rsid w:val="00206AF0"/>
    <w:rsid w:val="00246E2F"/>
    <w:rsid w:val="00266705"/>
    <w:rsid w:val="00287E78"/>
    <w:rsid w:val="002A239C"/>
    <w:rsid w:val="002B2D55"/>
    <w:rsid w:val="002B7207"/>
    <w:rsid w:val="002F70A0"/>
    <w:rsid w:val="0036631B"/>
    <w:rsid w:val="00376FE5"/>
    <w:rsid w:val="00377077"/>
    <w:rsid w:val="003A10D8"/>
    <w:rsid w:val="003A29E5"/>
    <w:rsid w:val="003C3BFE"/>
    <w:rsid w:val="003C55A2"/>
    <w:rsid w:val="003F5590"/>
    <w:rsid w:val="0040067D"/>
    <w:rsid w:val="0040198E"/>
    <w:rsid w:val="0047424A"/>
    <w:rsid w:val="0047760F"/>
    <w:rsid w:val="004B20A3"/>
    <w:rsid w:val="004D2F51"/>
    <w:rsid w:val="004D6017"/>
    <w:rsid w:val="004E26D8"/>
    <w:rsid w:val="004E5359"/>
    <w:rsid w:val="00500C89"/>
    <w:rsid w:val="00523BD8"/>
    <w:rsid w:val="00531D28"/>
    <w:rsid w:val="00550F26"/>
    <w:rsid w:val="005525D7"/>
    <w:rsid w:val="005669CA"/>
    <w:rsid w:val="0059506F"/>
    <w:rsid w:val="005B3D46"/>
    <w:rsid w:val="005B53C5"/>
    <w:rsid w:val="005C1350"/>
    <w:rsid w:val="005C448A"/>
    <w:rsid w:val="005E331C"/>
    <w:rsid w:val="00614B22"/>
    <w:rsid w:val="006448C5"/>
    <w:rsid w:val="006508E3"/>
    <w:rsid w:val="006655EC"/>
    <w:rsid w:val="00665D11"/>
    <w:rsid w:val="00696497"/>
    <w:rsid w:val="006B659B"/>
    <w:rsid w:val="006C1264"/>
    <w:rsid w:val="006C4A2D"/>
    <w:rsid w:val="006E3AF5"/>
    <w:rsid w:val="006E511F"/>
    <w:rsid w:val="0070378A"/>
    <w:rsid w:val="007067F0"/>
    <w:rsid w:val="00745427"/>
    <w:rsid w:val="00751BC0"/>
    <w:rsid w:val="00757E4B"/>
    <w:rsid w:val="007616D9"/>
    <w:rsid w:val="00794D03"/>
    <w:rsid w:val="007B3B4A"/>
    <w:rsid w:val="007C3AC3"/>
    <w:rsid w:val="007F42AD"/>
    <w:rsid w:val="007F53A6"/>
    <w:rsid w:val="00810BA7"/>
    <w:rsid w:val="00832E46"/>
    <w:rsid w:val="00845A6B"/>
    <w:rsid w:val="00851EE7"/>
    <w:rsid w:val="0085450C"/>
    <w:rsid w:val="00867007"/>
    <w:rsid w:val="008A0C97"/>
    <w:rsid w:val="008A7BAF"/>
    <w:rsid w:val="008B130C"/>
    <w:rsid w:val="008B3870"/>
    <w:rsid w:val="008D6028"/>
    <w:rsid w:val="008E7F7E"/>
    <w:rsid w:val="00904DA4"/>
    <w:rsid w:val="00906160"/>
    <w:rsid w:val="00915339"/>
    <w:rsid w:val="009265AC"/>
    <w:rsid w:val="009523E3"/>
    <w:rsid w:val="00952B9B"/>
    <w:rsid w:val="0095459D"/>
    <w:rsid w:val="009603C6"/>
    <w:rsid w:val="009618AD"/>
    <w:rsid w:val="00970378"/>
    <w:rsid w:val="009B7080"/>
    <w:rsid w:val="009E1F15"/>
    <w:rsid w:val="009E3E9E"/>
    <w:rsid w:val="00A001F9"/>
    <w:rsid w:val="00A01168"/>
    <w:rsid w:val="00A0263B"/>
    <w:rsid w:val="00A04A60"/>
    <w:rsid w:val="00A11020"/>
    <w:rsid w:val="00A41D6A"/>
    <w:rsid w:val="00A462FF"/>
    <w:rsid w:val="00A5256B"/>
    <w:rsid w:val="00A9416C"/>
    <w:rsid w:val="00AA04EB"/>
    <w:rsid w:val="00AA09FE"/>
    <w:rsid w:val="00AC43A7"/>
    <w:rsid w:val="00AC64EF"/>
    <w:rsid w:val="00AD7CE4"/>
    <w:rsid w:val="00AE097B"/>
    <w:rsid w:val="00AF4BF5"/>
    <w:rsid w:val="00B03D95"/>
    <w:rsid w:val="00B73C37"/>
    <w:rsid w:val="00B77401"/>
    <w:rsid w:val="00B90527"/>
    <w:rsid w:val="00B94ABF"/>
    <w:rsid w:val="00BA2D22"/>
    <w:rsid w:val="00BC04EB"/>
    <w:rsid w:val="00BC6C0C"/>
    <w:rsid w:val="00BF1CAF"/>
    <w:rsid w:val="00BF4017"/>
    <w:rsid w:val="00C2128A"/>
    <w:rsid w:val="00C45367"/>
    <w:rsid w:val="00C52006"/>
    <w:rsid w:val="00C6133D"/>
    <w:rsid w:val="00C71CEF"/>
    <w:rsid w:val="00C72601"/>
    <w:rsid w:val="00CB3D07"/>
    <w:rsid w:val="00D01341"/>
    <w:rsid w:val="00D0249A"/>
    <w:rsid w:val="00D04AB1"/>
    <w:rsid w:val="00D131C7"/>
    <w:rsid w:val="00D32FBB"/>
    <w:rsid w:val="00D63A3A"/>
    <w:rsid w:val="00D641E2"/>
    <w:rsid w:val="00D96950"/>
    <w:rsid w:val="00DA4029"/>
    <w:rsid w:val="00DD51A7"/>
    <w:rsid w:val="00DE7743"/>
    <w:rsid w:val="00DF4465"/>
    <w:rsid w:val="00E323CD"/>
    <w:rsid w:val="00E33AA2"/>
    <w:rsid w:val="00E60D2F"/>
    <w:rsid w:val="00E63C1B"/>
    <w:rsid w:val="00E8260F"/>
    <w:rsid w:val="00E978D1"/>
    <w:rsid w:val="00EB18EE"/>
    <w:rsid w:val="00EB1E5C"/>
    <w:rsid w:val="00ED1F32"/>
    <w:rsid w:val="00EF2024"/>
    <w:rsid w:val="00F046EF"/>
    <w:rsid w:val="00F8444B"/>
    <w:rsid w:val="00F938B9"/>
    <w:rsid w:val="00FB1B76"/>
    <w:rsid w:val="00FB1FF8"/>
    <w:rsid w:val="00FB23F3"/>
    <w:rsid w:val="00FB4791"/>
    <w:rsid w:val="00FC0A58"/>
    <w:rsid w:val="00FC2567"/>
    <w:rsid w:val="00FE5D1D"/>
    <w:rsid w:val="00FF1C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uiPriority w:val="99"/>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basedOn w:val="Normal"/>
    <w:uiPriority w:val="99"/>
    <w:qFormat/>
    <w:rsid w:val="00794D03"/>
    <w:pPr>
      <w:ind w:left="720"/>
      <w:contextualSpacing/>
    </w:pPr>
  </w:style>
  <w:style w:type="character" w:customStyle="1" w:styleId="a1">
    <w:name w:val="a1"/>
    <w:basedOn w:val="DefaultParagraphFont"/>
    <w:uiPriority w:val="99"/>
    <w:rsid w:val="009603C6"/>
    <w:rPr>
      <w:rFonts w:cs="Times New Roman"/>
    </w:rPr>
  </w:style>
  <w:style w:type="character" w:styleId="Emphasis">
    <w:name w:val="Emphasis"/>
    <w:basedOn w:val="DefaultParagraphFont"/>
    <w:uiPriority w:val="99"/>
    <w:qFormat/>
    <w:locked/>
    <w:rsid w:val="009603C6"/>
    <w:rPr>
      <w:rFonts w:cs="Times New Roman"/>
      <w:i/>
      <w:iCs/>
    </w:rPr>
  </w:style>
  <w:style w:type="paragraph" w:customStyle="1" w:styleId="Pa01">
    <w:name w:val="Pa0+1"/>
    <w:basedOn w:val="Normal"/>
    <w:next w:val="Normal"/>
    <w:uiPriority w:val="99"/>
    <w:rsid w:val="009603C6"/>
    <w:pPr>
      <w:autoSpaceDE w:val="0"/>
      <w:autoSpaceDN w:val="0"/>
      <w:adjustRightInd w:val="0"/>
      <w:spacing w:after="0" w:line="240" w:lineRule="atLeast"/>
    </w:pPr>
    <w:rPr>
      <w:rFonts w:ascii="Arial" w:hAnsi="Arial" w:cs="Arial"/>
      <w:sz w:val="24"/>
      <w:szCs w:val="24"/>
      <w:lang w:val="en-ZA" w:eastAsia="en-ZA"/>
    </w:rPr>
  </w:style>
  <w:style w:type="character" w:customStyle="1" w:styleId="A2">
    <w:name w:val="A2"/>
    <w:uiPriority w:val="99"/>
    <w:rsid w:val="009603C6"/>
    <w:rPr>
      <w:color w:val="000000"/>
      <w:sz w:val="20"/>
    </w:rPr>
  </w:style>
  <w:style w:type="paragraph" w:styleId="BodyText2">
    <w:name w:val="Body Text 2"/>
    <w:basedOn w:val="Normal"/>
    <w:link w:val="BodyText2Char"/>
    <w:rsid w:val="009E1F1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9E1F15"/>
    <w:rPr>
      <w:rFonts w:ascii="Times New Roman" w:eastAsia="Times New Roman" w:hAnsi="Times New Roman"/>
      <w:sz w:val="24"/>
      <w:szCs w:val="24"/>
      <w:lang w:val="en-GB" w:eastAsia="en-GB"/>
    </w:rPr>
  </w:style>
  <w:style w:type="character" w:customStyle="1" w:styleId="observation">
    <w:name w:val="observation"/>
    <w:basedOn w:val="DefaultParagraphFont"/>
    <w:rsid w:val="003F5590"/>
  </w:style>
  <w:style w:type="character" w:styleId="Hyperlink">
    <w:name w:val="Hyperlink"/>
    <w:basedOn w:val="DefaultParagraphFont"/>
    <w:uiPriority w:val="99"/>
    <w:semiHidden/>
    <w:unhideWhenUsed/>
    <w:rsid w:val="003A10D8"/>
    <w:rPr>
      <w:color w:val="0000FF"/>
      <w:u w:val="single"/>
    </w:rPr>
  </w:style>
</w:styles>
</file>

<file path=word/webSettings.xml><?xml version="1.0" encoding="utf-8"?>
<w:webSettings xmlns:r="http://schemas.openxmlformats.org/officeDocument/2006/relationships" xmlns:w="http://schemas.openxmlformats.org/wordprocessingml/2006/main">
  <w:divs>
    <w:div w:id="1117484968">
      <w:bodyDiv w:val="1"/>
      <w:marLeft w:val="0"/>
      <w:marRight w:val="0"/>
      <w:marTop w:val="0"/>
      <w:marBottom w:val="0"/>
      <w:divBdr>
        <w:top w:val="none" w:sz="0" w:space="0" w:color="auto"/>
        <w:left w:val="none" w:sz="0" w:space="0" w:color="auto"/>
        <w:bottom w:val="none" w:sz="0" w:space="0" w:color="auto"/>
        <w:right w:val="none" w:sz="0" w:space="0" w:color="auto"/>
      </w:divBdr>
      <w:divsChild>
        <w:div w:id="1093471578">
          <w:marLeft w:val="0"/>
          <w:marRight w:val="0"/>
          <w:marTop w:val="0"/>
          <w:marBottom w:val="0"/>
          <w:divBdr>
            <w:top w:val="none" w:sz="0" w:space="0" w:color="auto"/>
            <w:left w:val="none" w:sz="0" w:space="0" w:color="auto"/>
            <w:bottom w:val="none" w:sz="0" w:space="0" w:color="auto"/>
            <w:right w:val="none" w:sz="0" w:space="0" w:color="auto"/>
          </w:divBdr>
          <w:divsChild>
            <w:div w:id="1332610280">
              <w:marLeft w:val="0"/>
              <w:marRight w:val="0"/>
              <w:marTop w:val="0"/>
              <w:marBottom w:val="0"/>
              <w:divBdr>
                <w:top w:val="none" w:sz="0" w:space="0" w:color="auto"/>
                <w:left w:val="none" w:sz="0" w:space="0" w:color="auto"/>
                <w:bottom w:val="none" w:sz="0" w:space="0" w:color="auto"/>
                <w:right w:val="none" w:sz="0" w:space="0" w:color="auto"/>
              </w:divBdr>
              <w:divsChild>
                <w:div w:id="499389984">
                  <w:marLeft w:val="0"/>
                  <w:marRight w:val="0"/>
                  <w:marTop w:val="0"/>
                  <w:marBottom w:val="0"/>
                  <w:divBdr>
                    <w:top w:val="none" w:sz="0" w:space="0" w:color="auto"/>
                    <w:left w:val="none" w:sz="0" w:space="0" w:color="auto"/>
                    <w:bottom w:val="none" w:sz="0" w:space="0" w:color="auto"/>
                    <w:right w:val="none" w:sz="0" w:space="0" w:color="auto"/>
                  </w:divBdr>
                  <w:divsChild>
                    <w:div w:id="1707752823">
                      <w:marLeft w:val="0"/>
                      <w:marRight w:val="0"/>
                      <w:marTop w:val="0"/>
                      <w:marBottom w:val="0"/>
                      <w:divBdr>
                        <w:top w:val="none" w:sz="0" w:space="0" w:color="auto"/>
                        <w:left w:val="none" w:sz="0" w:space="0" w:color="auto"/>
                        <w:bottom w:val="none" w:sz="0" w:space="0" w:color="auto"/>
                        <w:right w:val="none" w:sz="0" w:space="0" w:color="auto"/>
                      </w:divBdr>
                      <w:divsChild>
                        <w:div w:id="1119447997">
                          <w:marLeft w:val="0"/>
                          <w:marRight w:val="0"/>
                          <w:marTop w:val="0"/>
                          <w:marBottom w:val="0"/>
                          <w:divBdr>
                            <w:top w:val="none" w:sz="0" w:space="0" w:color="auto"/>
                            <w:left w:val="none" w:sz="0" w:space="0" w:color="auto"/>
                            <w:bottom w:val="none" w:sz="0" w:space="0" w:color="auto"/>
                            <w:right w:val="none" w:sz="0" w:space="0" w:color="auto"/>
                          </w:divBdr>
                          <w:divsChild>
                            <w:div w:id="594554691">
                              <w:marLeft w:val="0"/>
                              <w:marRight w:val="0"/>
                              <w:marTop w:val="0"/>
                              <w:marBottom w:val="0"/>
                              <w:divBdr>
                                <w:top w:val="none" w:sz="0" w:space="0" w:color="auto"/>
                                <w:left w:val="none" w:sz="0" w:space="0" w:color="auto"/>
                                <w:bottom w:val="none" w:sz="0" w:space="0" w:color="auto"/>
                                <w:right w:val="none" w:sz="0" w:space="0" w:color="auto"/>
                              </w:divBdr>
                              <w:divsChild>
                                <w:div w:id="1188526573">
                                  <w:marLeft w:val="0"/>
                                  <w:marRight w:val="0"/>
                                  <w:marTop w:val="0"/>
                                  <w:marBottom w:val="0"/>
                                  <w:divBdr>
                                    <w:top w:val="none" w:sz="0" w:space="0" w:color="auto"/>
                                    <w:left w:val="none" w:sz="0" w:space="0" w:color="auto"/>
                                    <w:bottom w:val="none" w:sz="0" w:space="0" w:color="auto"/>
                                    <w:right w:val="none" w:sz="0" w:space="0" w:color="auto"/>
                                  </w:divBdr>
                                  <w:divsChild>
                                    <w:div w:id="628819536">
                                      <w:marLeft w:val="0"/>
                                      <w:marRight w:val="0"/>
                                      <w:marTop w:val="0"/>
                                      <w:marBottom w:val="0"/>
                                      <w:divBdr>
                                        <w:top w:val="none" w:sz="0" w:space="0" w:color="auto"/>
                                        <w:left w:val="none" w:sz="0" w:space="0" w:color="auto"/>
                                        <w:bottom w:val="none" w:sz="0" w:space="0" w:color="auto"/>
                                        <w:right w:val="none" w:sz="0" w:space="0" w:color="auto"/>
                                      </w:divBdr>
                                      <w:divsChild>
                                        <w:div w:id="5470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5969</Words>
  <Characters>34402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2014-01-29T08:50:00Z</cp:lastPrinted>
  <dcterms:created xsi:type="dcterms:W3CDTF">2019-04-12T10:10:00Z</dcterms:created>
  <dcterms:modified xsi:type="dcterms:W3CDTF">2019-04-12T10:10:00Z</dcterms:modified>
</cp:coreProperties>
</file>