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68" w:rsidRDefault="004F0568" w:rsidP="00CB7801">
      <w:pPr>
        <w:jc w:val="center"/>
        <w:rPr>
          <w:rFonts w:ascii="Trebuchet MS" w:hAnsi="Trebuchet MS"/>
        </w:rPr>
      </w:pPr>
      <w:bookmarkStart w:id="0" w:name="_GoBack"/>
      <w:bookmarkEnd w:id="0"/>
    </w:p>
    <w:p w:rsidR="0012321F" w:rsidRDefault="00CB7801" w:rsidP="00CB7801">
      <w:pPr>
        <w:jc w:val="center"/>
        <w:rPr>
          <w:rFonts w:ascii="Trebuchet MS" w:hAnsi="Trebuchet MS"/>
          <w:sz w:val="20"/>
        </w:rPr>
      </w:pPr>
      <w:r>
        <w:rPr>
          <w:rFonts w:ascii="Trebuchet MS" w:hAnsi="Trebuchet MS"/>
        </w:rPr>
        <w:tab/>
      </w:r>
    </w:p>
    <w:p w:rsidR="00CB7801" w:rsidRPr="005A2F75" w:rsidRDefault="00CB7801" w:rsidP="00CB7801">
      <w:pPr>
        <w:spacing w:line="360" w:lineRule="auto"/>
        <w:jc w:val="center"/>
        <w:rPr>
          <w:rFonts w:ascii="Trebuchet MS" w:hAnsi="Trebuchet MS"/>
          <w:sz w:val="18"/>
          <w:szCs w:val="18"/>
        </w:rPr>
      </w:pPr>
      <w:r>
        <w:rPr>
          <w:rFonts w:ascii="Trebuchet MS" w:hAnsi="Trebuchet MS"/>
          <w:sz w:val="18"/>
          <w:szCs w:val="18"/>
        </w:rPr>
        <w:t>PRIVATE BAG x 59</w:t>
      </w:r>
      <w:r w:rsidRPr="005A2F75">
        <w:rPr>
          <w:rFonts w:ascii="Trebuchet MS" w:hAnsi="Trebuchet MS"/>
          <w:sz w:val="18"/>
          <w:szCs w:val="18"/>
        </w:rPr>
        <w:t>, PR</w:t>
      </w:r>
      <w:r>
        <w:rPr>
          <w:rFonts w:ascii="Trebuchet MS" w:hAnsi="Trebuchet MS"/>
          <w:sz w:val="18"/>
          <w:szCs w:val="18"/>
        </w:rPr>
        <w:t>ETORIA, 0001, Tel (012) 444 3979, Fax (012) 444 3145</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PRIVATE BAG x 9111, </w:t>
      </w:r>
      <w:smartTag w:uri="urn:schemas-microsoft-com:office:smarttags" w:element="place">
        <w:smartTag w:uri="urn:schemas-microsoft-com:office:smarttags" w:element="City">
          <w:r w:rsidRPr="005A2F75">
            <w:rPr>
              <w:rFonts w:ascii="Trebuchet MS" w:hAnsi="Trebuchet MS"/>
              <w:sz w:val="18"/>
              <w:szCs w:val="18"/>
            </w:rPr>
            <w:t>CAPE TOWN</w:t>
          </w:r>
        </w:smartTag>
      </w:smartTag>
      <w:r w:rsidRPr="005A2F75">
        <w:rPr>
          <w:rFonts w:ascii="Trebuchet MS" w:hAnsi="Trebuchet MS"/>
          <w:sz w:val="18"/>
          <w:szCs w:val="18"/>
        </w:rPr>
        <w:t>, 8000 (021) 462 2310, Fax (021) 461 0859</w:t>
      </w:r>
    </w:p>
    <w:p w:rsidR="00CB7801" w:rsidRPr="005A2F75" w:rsidRDefault="00CB7801" w:rsidP="00CB7801">
      <w:pPr>
        <w:spacing w:line="360" w:lineRule="auto"/>
        <w:jc w:val="center"/>
        <w:rPr>
          <w:rFonts w:ascii="Trebuchet MS" w:hAnsi="Trebuchet MS"/>
          <w:sz w:val="18"/>
          <w:szCs w:val="18"/>
        </w:rPr>
      </w:pPr>
      <w:r w:rsidRPr="005A2F75">
        <w:rPr>
          <w:rFonts w:ascii="Trebuchet MS" w:hAnsi="Trebuchet MS"/>
          <w:sz w:val="18"/>
          <w:szCs w:val="18"/>
        </w:rPr>
        <w:t xml:space="preserve">Enquiries:  </w:t>
      </w:r>
      <w:r w:rsidR="00272F93">
        <w:rPr>
          <w:rFonts w:ascii="Trebuchet MS" w:hAnsi="Trebuchet MS"/>
          <w:sz w:val="18"/>
          <w:szCs w:val="18"/>
        </w:rPr>
        <w:t>Carmichael Ngalo @ Carmichael.ngalo@dmr.gov.za</w:t>
      </w:r>
    </w:p>
    <w:p w:rsidR="00CB7801" w:rsidRPr="00D71BFC" w:rsidRDefault="00CB7801" w:rsidP="00CB7801">
      <w:pPr>
        <w:jc w:val="center"/>
        <w:rPr>
          <w:rFonts w:ascii="Arial" w:hAnsi="Arial" w:cs="Arial"/>
        </w:rPr>
      </w:pPr>
    </w:p>
    <w:p w:rsidR="00CB7801" w:rsidRPr="009D5245" w:rsidRDefault="00CB7801" w:rsidP="00CB7801">
      <w:pPr>
        <w:rPr>
          <w:rFonts w:cs="Tunga"/>
          <w:szCs w:val="24"/>
        </w:rPr>
      </w:pPr>
    </w:p>
    <w:p w:rsidR="00CB7801" w:rsidRPr="009D5245" w:rsidRDefault="00CB7801" w:rsidP="00CB7801">
      <w:pPr>
        <w:pBdr>
          <w:top w:val="single" w:sz="4" w:space="1" w:color="auto"/>
          <w:left w:val="single" w:sz="4" w:space="4" w:color="auto"/>
          <w:bottom w:val="single" w:sz="4" w:space="1" w:color="auto"/>
          <w:right w:val="single" w:sz="4" w:space="4" w:color="auto"/>
        </w:pBdr>
        <w:shd w:val="pct5" w:color="auto" w:fill="auto"/>
        <w:tabs>
          <w:tab w:val="center" w:pos="4542"/>
        </w:tabs>
        <w:rPr>
          <w:rFonts w:cs="Tunga"/>
          <w:b/>
          <w:szCs w:val="24"/>
          <w:lang w:val="en-ZA"/>
        </w:rPr>
      </w:pPr>
      <w:r w:rsidRPr="009D5245">
        <w:rPr>
          <w:rFonts w:cs="Tunga"/>
          <w:b/>
          <w:szCs w:val="24"/>
          <w:lang w:val="en-ZA"/>
        </w:rPr>
        <w:tab/>
        <w:t>Memorandum</w:t>
      </w:r>
      <w:r w:rsidR="005F3A5D">
        <w:rPr>
          <w:rFonts w:cs="Tunga"/>
          <w:b/>
          <w:szCs w:val="24"/>
          <w:lang w:val="en-ZA"/>
        </w:rPr>
        <w:t>:</w:t>
      </w:r>
      <w:r w:rsidRPr="009D5245">
        <w:rPr>
          <w:rFonts w:cs="Tunga"/>
          <w:b/>
          <w:szCs w:val="24"/>
          <w:lang w:val="en-ZA"/>
        </w:rPr>
        <w:t xml:space="preserve"> Parliamentary</w:t>
      </w:r>
      <w:r w:rsidR="005F3A5D">
        <w:rPr>
          <w:rFonts w:cs="Tunga"/>
          <w:b/>
          <w:szCs w:val="24"/>
          <w:lang w:val="en-ZA"/>
        </w:rPr>
        <w:t xml:space="preserve"> Liaison</w:t>
      </w:r>
      <w:r w:rsidRPr="009D5245">
        <w:rPr>
          <w:rFonts w:cs="Tunga"/>
          <w:b/>
          <w:szCs w:val="24"/>
          <w:lang w:val="en-ZA"/>
        </w:rPr>
        <w:t xml:space="preserve"> Office</w:t>
      </w:r>
    </w:p>
    <w:p w:rsidR="0012321F" w:rsidRPr="008465AE" w:rsidRDefault="008465AE" w:rsidP="0095740F">
      <w:pPr>
        <w:spacing w:before="100" w:beforeAutospacing="1" w:after="100" w:afterAutospacing="1"/>
        <w:ind w:left="720" w:hanging="720"/>
        <w:jc w:val="center"/>
        <w:outlineLvl w:val="0"/>
        <w:rPr>
          <w:rFonts w:ascii="Arial" w:hAnsi="Arial" w:cs="Arial"/>
          <w:b/>
          <w:szCs w:val="24"/>
        </w:rPr>
      </w:pPr>
      <w:r w:rsidRPr="008465AE">
        <w:rPr>
          <w:rFonts w:ascii="Arial" w:hAnsi="Arial" w:cs="Arial"/>
          <w:b/>
          <w:szCs w:val="24"/>
        </w:rPr>
        <w:t>NATIONAL ASSEMBLY</w:t>
      </w:r>
      <w:r w:rsidR="0012321F" w:rsidRPr="008465AE">
        <w:rPr>
          <w:rFonts w:ascii="Arial" w:hAnsi="Arial" w:cs="Arial"/>
          <w:b/>
          <w:szCs w:val="24"/>
        </w:rPr>
        <w:t xml:space="preserve"> QUESTION FOR WRITTEN REPLY</w:t>
      </w:r>
    </w:p>
    <w:p w:rsidR="00420BEB" w:rsidRPr="008465AE" w:rsidRDefault="0012321F" w:rsidP="0095740F">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1E560B">
        <w:rPr>
          <w:rFonts w:ascii="Arial" w:hAnsi="Arial" w:cs="Arial"/>
          <w:b/>
          <w:szCs w:val="24"/>
        </w:rPr>
        <w:t xml:space="preserve"> </w:t>
      </w:r>
      <w:r w:rsidR="003A1F6D">
        <w:rPr>
          <w:rFonts w:ascii="Arial" w:hAnsi="Arial" w:cs="Arial"/>
          <w:b/>
          <w:szCs w:val="24"/>
        </w:rPr>
        <w:t>999</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w:t>
      </w:r>
      <w:r w:rsidR="00B46765">
        <w:rPr>
          <w:rFonts w:ascii="Arial" w:hAnsi="Arial" w:cs="Arial"/>
          <w:b/>
          <w:szCs w:val="24"/>
        </w:rPr>
        <w:t>o</w:t>
      </w:r>
      <w:r w:rsidRPr="008465AE">
        <w:rPr>
          <w:rFonts w:ascii="Arial" w:hAnsi="Arial" w:cs="Arial"/>
          <w:b/>
          <w:szCs w:val="24"/>
        </w:rPr>
        <w:t>:</w:t>
      </w:r>
      <w:r w:rsidR="00B46765">
        <w:rPr>
          <w:rFonts w:ascii="Arial" w:hAnsi="Arial" w:cs="Arial"/>
          <w:b/>
          <w:szCs w:val="24"/>
        </w:rPr>
        <w:t xml:space="preserve"> NW</w:t>
      </w:r>
      <w:r w:rsidR="003A1F6D">
        <w:rPr>
          <w:rFonts w:ascii="Arial" w:hAnsi="Arial" w:cs="Arial"/>
          <w:b/>
          <w:szCs w:val="24"/>
        </w:rPr>
        <w:t>1288E</w:t>
      </w:r>
      <w:r w:rsidR="001E560B">
        <w:rPr>
          <w:rFonts w:ascii="Arial" w:hAnsi="Arial" w:cs="Arial"/>
          <w:b/>
          <w:szCs w:val="24"/>
        </w:rPr>
        <w:t xml:space="preserve"> </w:t>
      </w:r>
    </w:p>
    <w:p w:rsidR="00CB7801" w:rsidRPr="008465AE" w:rsidRDefault="00CB7801" w:rsidP="0095740F">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272F93">
        <w:rPr>
          <w:rFonts w:ascii="Arial" w:hAnsi="Arial" w:cs="Arial"/>
          <w:b/>
          <w:szCs w:val="24"/>
        </w:rPr>
        <w:t xml:space="preserve"> </w:t>
      </w:r>
      <w:r w:rsidR="003A1F6D">
        <w:rPr>
          <w:rFonts w:ascii="Arial" w:hAnsi="Arial" w:cs="Arial"/>
          <w:b/>
          <w:szCs w:val="24"/>
        </w:rPr>
        <w:t>29 May</w:t>
      </w:r>
      <w:r w:rsidR="00843666">
        <w:rPr>
          <w:rFonts w:ascii="Arial" w:hAnsi="Arial" w:cs="Arial"/>
          <w:b/>
          <w:szCs w:val="24"/>
        </w:rPr>
        <w:t xml:space="preserve"> 2020</w:t>
      </w:r>
    </w:p>
    <w:p w:rsidR="00CB7801" w:rsidRPr="008465AE" w:rsidRDefault="00CB7801" w:rsidP="0095740F">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5E45DE">
        <w:rPr>
          <w:rFonts w:ascii="Arial" w:hAnsi="Arial" w:cs="Arial"/>
          <w:b/>
          <w:szCs w:val="24"/>
        </w:rPr>
        <w:t xml:space="preserve"> </w:t>
      </w:r>
      <w:r w:rsidR="00B46765">
        <w:rPr>
          <w:rFonts w:ascii="Arial" w:hAnsi="Arial" w:cs="Arial"/>
          <w:b/>
          <w:szCs w:val="24"/>
        </w:rPr>
        <w:t>03</w:t>
      </w:r>
    </w:p>
    <w:p w:rsidR="003A1F6D" w:rsidRPr="003A1F6D" w:rsidRDefault="003A1F6D" w:rsidP="003A1F6D">
      <w:pPr>
        <w:spacing w:line="360" w:lineRule="auto"/>
        <w:rPr>
          <w:rFonts w:ascii="Arial" w:hAnsi="Arial" w:cs="Arial"/>
          <w:b/>
          <w:bCs/>
          <w:szCs w:val="24"/>
        </w:rPr>
      </w:pPr>
      <w:r w:rsidRPr="003A1F6D">
        <w:rPr>
          <w:rFonts w:ascii="Arial" w:hAnsi="Arial" w:cs="Arial"/>
          <w:b/>
          <w:bCs/>
          <w:szCs w:val="24"/>
        </w:rPr>
        <w:t>999.</w:t>
      </w:r>
      <w:r w:rsidRPr="003A1F6D">
        <w:rPr>
          <w:rFonts w:ascii="Arial" w:hAnsi="Arial" w:cs="Arial"/>
          <w:b/>
          <w:bCs/>
          <w:szCs w:val="24"/>
        </w:rPr>
        <w:tab/>
        <w:t>Mr M N Nxumalo (IFP) to ask the Minister of Mineral Resources and Energy:</w:t>
      </w:r>
    </w:p>
    <w:p w:rsidR="006041B3" w:rsidRDefault="003A1F6D" w:rsidP="003A1F6D">
      <w:pPr>
        <w:spacing w:line="360" w:lineRule="auto"/>
        <w:ind w:left="630" w:hanging="630"/>
        <w:rPr>
          <w:rFonts w:ascii="Arial" w:hAnsi="Arial" w:cs="Arial"/>
          <w:szCs w:val="24"/>
        </w:rPr>
      </w:pPr>
      <w:r w:rsidRPr="003A1F6D">
        <w:rPr>
          <w:rFonts w:ascii="Arial" w:hAnsi="Arial" w:cs="Arial"/>
          <w:szCs w:val="24"/>
        </w:rPr>
        <w:t>(1)</w:t>
      </w:r>
      <w:r w:rsidRPr="003A1F6D">
        <w:rPr>
          <w:rFonts w:ascii="Arial" w:hAnsi="Arial" w:cs="Arial"/>
          <w:szCs w:val="24"/>
        </w:rPr>
        <w:tab/>
        <w:t>Given the reports of positive cases of Covid-19 at some mines, what steps does his department intend to take to better manage the situation at mines;</w:t>
      </w:r>
    </w:p>
    <w:p w:rsidR="00941D86" w:rsidRDefault="00941D86" w:rsidP="00941D86">
      <w:pPr>
        <w:spacing w:line="360" w:lineRule="auto"/>
        <w:ind w:left="630" w:hanging="630"/>
        <w:rPr>
          <w:rFonts w:ascii="Arial" w:hAnsi="Arial" w:cs="Arial"/>
          <w:szCs w:val="24"/>
        </w:rPr>
      </w:pPr>
      <w:r w:rsidRPr="003A1F6D">
        <w:rPr>
          <w:rFonts w:ascii="Arial" w:hAnsi="Arial" w:cs="Arial"/>
          <w:szCs w:val="24"/>
        </w:rPr>
        <w:t>(2)</w:t>
      </w:r>
      <w:r w:rsidRPr="003A1F6D">
        <w:rPr>
          <w:rFonts w:ascii="Arial" w:hAnsi="Arial" w:cs="Arial"/>
          <w:szCs w:val="24"/>
        </w:rPr>
        <w:tab/>
        <w:t>what is his current position on the Covid-19 testing of miners, in light of guidelines that his department published last week that did not involve physical testing, but only the screening of patients which involves only questioning the patients about their movement and coming into contact with the virus and ignoring asymptomatic patients?</w:t>
      </w:r>
    </w:p>
    <w:p w:rsidR="00941D86" w:rsidRDefault="00941D86" w:rsidP="00941D86">
      <w:pPr>
        <w:spacing w:line="360" w:lineRule="auto"/>
        <w:ind w:left="630" w:hanging="630"/>
        <w:rPr>
          <w:rFonts w:ascii="Arial" w:hAnsi="Arial" w:cs="Arial"/>
          <w:szCs w:val="24"/>
        </w:rPr>
      </w:pPr>
      <w:r w:rsidRPr="003A1F6D">
        <w:rPr>
          <w:rFonts w:ascii="Arial" w:hAnsi="Arial" w:cs="Arial"/>
          <w:szCs w:val="24"/>
        </w:rPr>
        <w:t>NW1288E</w:t>
      </w:r>
    </w:p>
    <w:p w:rsidR="00941D86" w:rsidRDefault="00941D86" w:rsidP="003A1F6D">
      <w:pPr>
        <w:spacing w:line="360" w:lineRule="auto"/>
        <w:ind w:left="630" w:hanging="630"/>
        <w:rPr>
          <w:rFonts w:ascii="Arial" w:hAnsi="Arial" w:cs="Arial"/>
          <w:szCs w:val="24"/>
        </w:rPr>
      </w:pPr>
    </w:p>
    <w:p w:rsidR="003A1F6D" w:rsidRDefault="006041B3" w:rsidP="003A1F6D">
      <w:pPr>
        <w:spacing w:line="360" w:lineRule="auto"/>
        <w:ind w:left="630" w:hanging="630"/>
        <w:rPr>
          <w:rFonts w:ascii="Arial" w:hAnsi="Arial" w:cs="Arial"/>
          <w:b/>
          <w:szCs w:val="24"/>
        </w:rPr>
      </w:pPr>
      <w:r w:rsidRPr="006041B3">
        <w:rPr>
          <w:rFonts w:ascii="Arial" w:hAnsi="Arial" w:cs="Arial"/>
          <w:b/>
          <w:szCs w:val="24"/>
        </w:rPr>
        <w:t>Response:</w:t>
      </w:r>
      <w:r w:rsidR="003A1F6D" w:rsidRPr="006041B3">
        <w:rPr>
          <w:rFonts w:ascii="Arial" w:hAnsi="Arial" w:cs="Arial"/>
          <w:b/>
          <w:szCs w:val="24"/>
        </w:rPr>
        <w:t xml:space="preserve"> </w:t>
      </w:r>
    </w:p>
    <w:p w:rsidR="00846411" w:rsidRDefault="00846411" w:rsidP="003A1F6D">
      <w:pPr>
        <w:spacing w:line="360" w:lineRule="auto"/>
        <w:ind w:left="630" w:hanging="630"/>
        <w:rPr>
          <w:rFonts w:ascii="Arial" w:hAnsi="Arial" w:cs="Arial"/>
          <w:b/>
          <w:szCs w:val="24"/>
        </w:rPr>
      </w:pPr>
    </w:p>
    <w:p w:rsidR="00482712" w:rsidRPr="00941D86" w:rsidRDefault="006642A4" w:rsidP="00BD6644">
      <w:pPr>
        <w:pStyle w:val="ListParagraph"/>
        <w:numPr>
          <w:ilvl w:val="0"/>
          <w:numId w:val="11"/>
        </w:numPr>
        <w:autoSpaceDE w:val="0"/>
        <w:autoSpaceDN w:val="0"/>
        <w:adjustRightInd w:val="0"/>
        <w:spacing w:line="360" w:lineRule="auto"/>
        <w:rPr>
          <w:rFonts w:ascii="ArialMT" w:eastAsia="Calibri" w:hAnsi="ArialMT" w:cs="ArialMT"/>
          <w:snapToGrid/>
          <w:color w:val="auto"/>
          <w:szCs w:val="24"/>
          <w:lang w:val="en-ZA" w:eastAsia="en-ZA"/>
        </w:rPr>
      </w:pPr>
      <w:r w:rsidRPr="00941D86">
        <w:rPr>
          <w:rFonts w:ascii="Arial" w:eastAsia="+mn-ea" w:hAnsi="Arial" w:cs="Arial"/>
          <w:kern w:val="24"/>
          <w:lang w:val="en-US"/>
        </w:rPr>
        <w:t xml:space="preserve">The Department has promulgated a Guideline for the Compilation of a Mandatory Code of Practice for the Mitigation and Management of Covid-19 Outbreak. For instance, the Guideline requires the employers to ensure that employees </w:t>
      </w:r>
      <w:r w:rsidRPr="00941D86">
        <w:rPr>
          <w:rFonts w:ascii="ArialMT" w:eastAsia="Calibri" w:hAnsi="ArialMT" w:cs="ArialMT"/>
          <w:snapToGrid/>
          <w:color w:val="auto"/>
          <w:szCs w:val="24"/>
          <w:lang w:val="en-ZA" w:eastAsia="en-ZA"/>
        </w:rPr>
        <w:t xml:space="preserve">returning from areas which are regarded as hotspots of </w:t>
      </w:r>
      <w:r w:rsidRPr="00941D86">
        <w:rPr>
          <w:rFonts w:ascii="ArialMT" w:eastAsia="Calibri" w:hAnsi="ArialMT" w:cs="ArialMT"/>
          <w:snapToGrid/>
          <w:color w:val="auto"/>
          <w:szCs w:val="24"/>
          <w:lang w:val="en-ZA" w:eastAsia="en-ZA"/>
        </w:rPr>
        <w:lastRenderedPageBreak/>
        <w:t>COVID-19 are quarantined for 14 days before they return to work. Also,</w:t>
      </w:r>
      <w:r w:rsidR="00482712" w:rsidRPr="00941D86">
        <w:rPr>
          <w:rFonts w:ascii="ArialMT" w:eastAsia="Calibri" w:hAnsi="ArialMT" w:cs="ArialMT"/>
          <w:snapToGrid/>
          <w:color w:val="auto"/>
          <w:szCs w:val="24"/>
          <w:lang w:val="en-ZA" w:eastAsia="en-ZA"/>
        </w:rPr>
        <w:t xml:space="preserve"> there must be vigorous screening and testing at the mines as well as to ensure that hygiene practices </w:t>
      </w:r>
      <w:r w:rsidR="00BD6644">
        <w:rPr>
          <w:rFonts w:ascii="ArialMT" w:eastAsia="Calibri" w:hAnsi="ArialMT" w:cs="ArialMT"/>
          <w:snapToGrid/>
          <w:color w:val="auto"/>
          <w:szCs w:val="24"/>
          <w:lang w:val="en-ZA" w:eastAsia="en-ZA"/>
        </w:rPr>
        <w:t xml:space="preserve">and </w:t>
      </w:r>
      <w:r w:rsidR="00482712" w:rsidRPr="00941D86">
        <w:rPr>
          <w:rFonts w:ascii="ArialMT" w:eastAsia="Calibri" w:hAnsi="ArialMT" w:cs="ArialMT"/>
          <w:snapToGrid/>
          <w:color w:val="auto"/>
          <w:szCs w:val="24"/>
          <w:lang w:val="en-ZA" w:eastAsia="en-ZA"/>
        </w:rPr>
        <w:t>the provision of adequate personal protective equipment (PPE)</w:t>
      </w:r>
      <w:r w:rsidR="00BD6644">
        <w:rPr>
          <w:rFonts w:ascii="ArialMT" w:eastAsia="Calibri" w:hAnsi="ArialMT" w:cs="ArialMT"/>
          <w:snapToGrid/>
          <w:color w:val="auto"/>
          <w:szCs w:val="24"/>
          <w:lang w:val="en-ZA" w:eastAsia="en-ZA"/>
        </w:rPr>
        <w:t xml:space="preserve"> </w:t>
      </w:r>
      <w:r w:rsidR="00BD6644" w:rsidRPr="00941D86">
        <w:rPr>
          <w:rFonts w:ascii="ArialMT" w:eastAsia="Calibri" w:hAnsi="ArialMT" w:cs="ArialMT"/>
          <w:snapToGrid/>
          <w:color w:val="auto"/>
          <w:szCs w:val="24"/>
          <w:lang w:val="en-ZA" w:eastAsia="en-ZA"/>
        </w:rPr>
        <w:t>are maintained</w:t>
      </w:r>
      <w:r w:rsidR="00BD6644">
        <w:rPr>
          <w:rFonts w:ascii="ArialMT" w:eastAsia="Calibri" w:hAnsi="ArialMT" w:cs="ArialMT"/>
          <w:snapToGrid/>
          <w:color w:val="auto"/>
          <w:szCs w:val="24"/>
          <w:lang w:val="en-ZA" w:eastAsia="en-ZA"/>
        </w:rPr>
        <w:t>.</w:t>
      </w:r>
    </w:p>
    <w:p w:rsidR="00482712" w:rsidRDefault="00482712" w:rsidP="00482712">
      <w:pPr>
        <w:autoSpaceDE w:val="0"/>
        <w:autoSpaceDN w:val="0"/>
        <w:adjustRightInd w:val="0"/>
        <w:spacing w:line="360" w:lineRule="auto"/>
        <w:jc w:val="left"/>
        <w:rPr>
          <w:rFonts w:ascii="ArialMT" w:eastAsia="Calibri" w:hAnsi="ArialMT" w:cs="ArialMT"/>
          <w:snapToGrid/>
          <w:color w:val="auto"/>
          <w:szCs w:val="24"/>
          <w:lang w:val="en-ZA" w:eastAsia="en-ZA"/>
        </w:rPr>
      </w:pPr>
    </w:p>
    <w:p w:rsidR="00482712" w:rsidRDefault="00941D86" w:rsidP="00941D86">
      <w:pPr>
        <w:pStyle w:val="ListParagraph"/>
        <w:spacing w:line="360" w:lineRule="auto"/>
        <w:rPr>
          <w:rFonts w:ascii="Arial" w:hAnsi="Arial" w:cs="Arial"/>
          <w:szCs w:val="24"/>
        </w:rPr>
      </w:pPr>
      <w:r>
        <w:rPr>
          <w:rFonts w:ascii="Arial" w:eastAsia="+mn-ea" w:hAnsi="Arial" w:cs="Arial"/>
        </w:rPr>
        <w:t>Further, t</w:t>
      </w:r>
      <w:r w:rsidR="00482712" w:rsidRPr="00482712">
        <w:rPr>
          <w:rFonts w:ascii="Arial" w:eastAsia="+mn-ea" w:hAnsi="Arial" w:cs="Arial"/>
        </w:rPr>
        <w:t>he Department conduct</w:t>
      </w:r>
      <w:r w:rsidR="00482712">
        <w:rPr>
          <w:rFonts w:ascii="Arial" w:eastAsia="+mn-ea" w:hAnsi="Arial" w:cs="Arial"/>
        </w:rPr>
        <w:t>s</w:t>
      </w:r>
      <w:r w:rsidR="00482712" w:rsidRPr="00482712">
        <w:rPr>
          <w:rFonts w:ascii="Arial" w:eastAsia="+mn-ea" w:hAnsi="Arial" w:cs="Arial"/>
        </w:rPr>
        <w:t xml:space="preserve"> inspections to ensure that effective measures are implemented on the </w:t>
      </w:r>
      <w:r w:rsidR="005579DA" w:rsidRPr="00941D86">
        <w:rPr>
          <w:rFonts w:ascii="Arial" w:eastAsia="+mn-ea" w:hAnsi="Arial" w:cs="Arial"/>
          <w:kern w:val="24"/>
          <w:lang w:val="en-US"/>
        </w:rPr>
        <w:t>mitigation</w:t>
      </w:r>
      <w:r w:rsidRPr="00941D86">
        <w:rPr>
          <w:rFonts w:ascii="Arial" w:eastAsia="+mn-ea" w:hAnsi="Arial" w:cs="Arial"/>
          <w:kern w:val="24"/>
          <w:lang w:val="en-US"/>
        </w:rPr>
        <w:t xml:space="preserve"> and</w:t>
      </w:r>
      <w:r w:rsidR="005579DA">
        <w:rPr>
          <w:rFonts w:ascii="Arial" w:eastAsia="+mn-ea" w:hAnsi="Arial" w:cs="Arial"/>
          <w:kern w:val="24"/>
          <w:lang w:val="en-US"/>
        </w:rPr>
        <w:t xml:space="preserve"> m</w:t>
      </w:r>
      <w:r w:rsidRPr="00941D86">
        <w:rPr>
          <w:rFonts w:ascii="Arial" w:eastAsia="+mn-ea" w:hAnsi="Arial" w:cs="Arial"/>
          <w:kern w:val="24"/>
          <w:lang w:val="en-US"/>
        </w:rPr>
        <w:t>anagement</w:t>
      </w:r>
      <w:r w:rsidR="00482712" w:rsidRPr="00482712">
        <w:rPr>
          <w:rFonts w:ascii="Arial" w:eastAsia="+mn-ea" w:hAnsi="Arial" w:cs="Arial"/>
        </w:rPr>
        <w:t xml:space="preserve"> of COVID-19 and </w:t>
      </w:r>
      <w:r w:rsidR="00482712" w:rsidRPr="00482712">
        <w:rPr>
          <w:rFonts w:ascii="Arial" w:hAnsi="Arial" w:cs="Arial"/>
          <w:szCs w:val="24"/>
        </w:rPr>
        <w:t>issue instructions where necessary to ensure compliance with the legal provisions.</w:t>
      </w:r>
    </w:p>
    <w:p w:rsidR="00482712" w:rsidRPr="00482712" w:rsidRDefault="00482712" w:rsidP="00482712">
      <w:pPr>
        <w:pStyle w:val="ListParagraph"/>
        <w:rPr>
          <w:rFonts w:ascii="Arial" w:hAnsi="Arial" w:cs="Arial"/>
          <w:szCs w:val="24"/>
        </w:rPr>
      </w:pPr>
    </w:p>
    <w:p w:rsidR="006041B3" w:rsidRPr="006041B3" w:rsidRDefault="006041B3" w:rsidP="003A1F6D">
      <w:pPr>
        <w:spacing w:line="360" w:lineRule="auto"/>
        <w:ind w:left="630" w:hanging="630"/>
        <w:rPr>
          <w:rFonts w:ascii="Arial" w:hAnsi="Arial" w:cs="Arial"/>
          <w:b/>
          <w:szCs w:val="24"/>
        </w:rPr>
      </w:pPr>
    </w:p>
    <w:p w:rsidR="00BD6644" w:rsidRDefault="00DD35C5" w:rsidP="00AA1025">
      <w:pPr>
        <w:pStyle w:val="ListParagraph"/>
        <w:numPr>
          <w:ilvl w:val="0"/>
          <w:numId w:val="11"/>
        </w:numPr>
        <w:spacing w:line="360" w:lineRule="auto"/>
        <w:ind w:left="630" w:hanging="630"/>
        <w:rPr>
          <w:rFonts w:ascii="Arial" w:hAnsi="Arial" w:cs="Arial"/>
          <w:szCs w:val="24"/>
        </w:rPr>
      </w:pPr>
      <w:r w:rsidRPr="00BD6644">
        <w:rPr>
          <w:rFonts w:ascii="Arial" w:hAnsi="Arial" w:cs="Arial"/>
          <w:szCs w:val="24"/>
        </w:rPr>
        <w:t xml:space="preserve">The </w:t>
      </w:r>
      <w:r w:rsidR="00941D86" w:rsidRPr="00BD6644">
        <w:rPr>
          <w:rFonts w:ascii="Arial" w:hAnsi="Arial" w:cs="Arial"/>
          <w:szCs w:val="24"/>
        </w:rPr>
        <w:t xml:space="preserve">Guideline issued by the </w:t>
      </w:r>
      <w:r w:rsidRPr="00BD6644">
        <w:rPr>
          <w:rFonts w:ascii="Arial" w:hAnsi="Arial" w:cs="Arial"/>
          <w:szCs w:val="24"/>
        </w:rPr>
        <w:t>Department</w:t>
      </w:r>
      <w:r w:rsidR="00941D86" w:rsidRPr="00BD6644">
        <w:rPr>
          <w:rFonts w:ascii="Arial" w:hAnsi="Arial" w:cs="Arial"/>
          <w:szCs w:val="24"/>
        </w:rPr>
        <w:t xml:space="preserve"> does not require for only screening to be done but for employees to</w:t>
      </w:r>
      <w:r w:rsidR="00BD6644" w:rsidRPr="00BD6644">
        <w:rPr>
          <w:rFonts w:ascii="Arial" w:hAnsi="Arial" w:cs="Arial"/>
          <w:szCs w:val="24"/>
        </w:rPr>
        <w:t xml:space="preserve"> also</w:t>
      </w:r>
      <w:r w:rsidR="00941D86" w:rsidRPr="00BD6644">
        <w:rPr>
          <w:rFonts w:ascii="Arial" w:hAnsi="Arial" w:cs="Arial"/>
          <w:szCs w:val="24"/>
        </w:rPr>
        <w:t xml:space="preserve"> be tested. </w:t>
      </w:r>
      <w:r w:rsidR="00BD6644" w:rsidRPr="00BD6644">
        <w:rPr>
          <w:rFonts w:ascii="Arial" w:hAnsi="Arial" w:cs="Arial"/>
          <w:szCs w:val="24"/>
        </w:rPr>
        <w:t xml:space="preserve">In fact, most of the cases reported by the sector were asymptomatic and were as a result of the DMRE requirement for testing to be done. </w:t>
      </w:r>
    </w:p>
    <w:p w:rsidR="00BD6644" w:rsidRPr="00BD6644" w:rsidRDefault="00BD6644" w:rsidP="00BD6644">
      <w:pPr>
        <w:pStyle w:val="ListParagraph"/>
        <w:spacing w:line="360" w:lineRule="auto"/>
        <w:ind w:left="630"/>
        <w:rPr>
          <w:rFonts w:ascii="Arial" w:hAnsi="Arial" w:cs="Arial"/>
          <w:szCs w:val="24"/>
        </w:rPr>
      </w:pPr>
      <w:r w:rsidRPr="00BD6644">
        <w:rPr>
          <w:rFonts w:ascii="Arial" w:hAnsi="Arial" w:cs="Arial"/>
          <w:szCs w:val="24"/>
        </w:rPr>
        <w:t xml:space="preserve">The mines are also required through the </w:t>
      </w:r>
      <w:r>
        <w:rPr>
          <w:rFonts w:ascii="Arial" w:hAnsi="Arial" w:cs="Arial"/>
          <w:szCs w:val="24"/>
        </w:rPr>
        <w:t>G</w:t>
      </w:r>
      <w:r w:rsidRPr="00BD6644">
        <w:rPr>
          <w:rFonts w:ascii="Arial" w:hAnsi="Arial" w:cs="Arial"/>
          <w:szCs w:val="24"/>
        </w:rPr>
        <w:t>uideline to work in collaboration with the Department of Health (DOH) when conduct</w:t>
      </w:r>
      <w:r>
        <w:rPr>
          <w:rFonts w:ascii="Arial" w:hAnsi="Arial" w:cs="Arial"/>
          <w:szCs w:val="24"/>
        </w:rPr>
        <w:t>ing</w:t>
      </w:r>
      <w:r w:rsidRPr="00BD6644">
        <w:rPr>
          <w:rFonts w:ascii="Arial" w:hAnsi="Arial" w:cs="Arial"/>
          <w:szCs w:val="24"/>
        </w:rPr>
        <w:t xml:space="preserve"> contact tracing.</w:t>
      </w:r>
    </w:p>
    <w:p w:rsidR="00941D86" w:rsidRPr="00941D86" w:rsidRDefault="00941D86" w:rsidP="00941D86">
      <w:pPr>
        <w:pStyle w:val="ListParagraph"/>
        <w:spacing w:line="360" w:lineRule="auto"/>
        <w:ind w:left="630"/>
        <w:rPr>
          <w:rFonts w:ascii="Arial" w:hAnsi="Arial" w:cs="Arial"/>
          <w:b/>
          <w:szCs w:val="24"/>
        </w:rPr>
      </w:pPr>
    </w:p>
    <w:p w:rsidR="00C11E4B" w:rsidRDefault="00C11E4B" w:rsidP="003A1F6D">
      <w:pPr>
        <w:spacing w:line="360" w:lineRule="auto"/>
        <w:ind w:left="630" w:hanging="630"/>
        <w:rPr>
          <w:rFonts w:ascii="Arial" w:hAnsi="Arial" w:cs="Arial"/>
          <w:szCs w:val="24"/>
        </w:rPr>
      </w:pPr>
    </w:p>
    <w:p w:rsidR="00C11E4B" w:rsidRDefault="00C11E4B" w:rsidP="003A1F6D">
      <w:pPr>
        <w:spacing w:line="360" w:lineRule="auto"/>
        <w:ind w:left="630" w:hanging="630"/>
        <w:rPr>
          <w:rFonts w:ascii="Arial" w:hAnsi="Arial" w:cs="Arial"/>
          <w:szCs w:val="24"/>
        </w:rPr>
      </w:pPr>
    </w:p>
    <w:p w:rsidR="003A1F6D" w:rsidRPr="00B92FFD" w:rsidRDefault="00B46765" w:rsidP="005F3A5D">
      <w:pPr>
        <w:rPr>
          <w:rFonts w:cs="Tunga"/>
          <w:b/>
          <w:bCs/>
          <w:sz w:val="26"/>
          <w:szCs w:val="26"/>
          <w:lang w:val="en-ZA"/>
        </w:rPr>
      </w:pPr>
      <w:r w:rsidRPr="00B92FFD">
        <w:rPr>
          <w:rFonts w:cs="Tunga"/>
          <w:b/>
          <w:bCs/>
          <w:sz w:val="26"/>
          <w:szCs w:val="26"/>
          <w:lang w:val="en-ZA"/>
        </w:rPr>
        <w:t>Chief Inspector Mines</w:t>
      </w:r>
    </w:p>
    <w:p w:rsidR="005F3A5D" w:rsidRPr="00B92FFD" w:rsidRDefault="005F3A5D" w:rsidP="005F3A5D">
      <w:pPr>
        <w:rPr>
          <w:rFonts w:cs="Tunga"/>
          <w:b/>
          <w:sz w:val="26"/>
          <w:szCs w:val="26"/>
          <w:lang w:val="en-ZA"/>
        </w:rPr>
      </w:pPr>
      <w:r w:rsidRPr="00B92FFD">
        <w:rPr>
          <w:rFonts w:cs="Tunga"/>
          <w:b/>
          <w:sz w:val="26"/>
          <w:szCs w:val="26"/>
          <w:lang w:val="en-ZA"/>
        </w:rPr>
        <w:t>Date:</w:t>
      </w:r>
    </w:p>
    <w:p w:rsidR="005F3A5D" w:rsidRPr="00B92FFD" w:rsidRDefault="005F3A5D" w:rsidP="005F3A5D">
      <w:pPr>
        <w:rPr>
          <w:rFonts w:cs="Tunga"/>
          <w:b/>
          <w:sz w:val="26"/>
          <w:szCs w:val="26"/>
          <w:lang w:val="en-ZA"/>
        </w:rPr>
      </w:pPr>
    </w:p>
    <w:p w:rsidR="005F3A5D" w:rsidRDefault="005F3A5D" w:rsidP="005F3A5D">
      <w:pPr>
        <w:rPr>
          <w:rFonts w:cs="Tunga"/>
          <w:sz w:val="26"/>
          <w:szCs w:val="26"/>
          <w:lang w:val="en-ZA"/>
        </w:rPr>
      </w:pPr>
    </w:p>
    <w:p w:rsidR="005F3A5D" w:rsidRPr="005F3A5D" w:rsidRDefault="005F3A5D" w:rsidP="005F3A5D">
      <w:pPr>
        <w:rPr>
          <w:rFonts w:cs="Tunga"/>
          <w:sz w:val="26"/>
          <w:szCs w:val="26"/>
          <w:lang w:val="en-ZA"/>
        </w:rPr>
      </w:pPr>
      <w:r w:rsidRPr="005F3A5D">
        <w:rPr>
          <w:rFonts w:cs="Tunga"/>
          <w:sz w:val="26"/>
          <w:szCs w:val="26"/>
          <w:lang w:val="en-ZA"/>
        </w:rPr>
        <w:t>Recommended / Not Recommended</w:t>
      </w:r>
    </w:p>
    <w:p w:rsidR="005F3A5D" w:rsidRDefault="005F3A5D" w:rsidP="005F3A5D">
      <w:pPr>
        <w:rPr>
          <w:rFonts w:cs="Tunga"/>
          <w:sz w:val="26"/>
          <w:szCs w:val="26"/>
          <w:lang w:val="en-ZA"/>
        </w:rPr>
      </w:pPr>
    </w:p>
    <w:p w:rsidR="00B97C61" w:rsidRDefault="00B97C61" w:rsidP="005F3A5D">
      <w:pPr>
        <w:rPr>
          <w:rFonts w:cs="Tunga"/>
          <w:sz w:val="26"/>
          <w:szCs w:val="26"/>
          <w:lang w:val="en-ZA"/>
        </w:rPr>
      </w:pPr>
    </w:p>
    <w:p w:rsidR="00B97C61" w:rsidRDefault="00B97C61" w:rsidP="005F3A5D">
      <w:pPr>
        <w:rPr>
          <w:rFonts w:cs="Tunga"/>
          <w:sz w:val="26"/>
          <w:szCs w:val="26"/>
          <w:lang w:val="en-ZA"/>
        </w:rPr>
      </w:pPr>
    </w:p>
    <w:p w:rsidR="00BD6644" w:rsidRDefault="00BD6644" w:rsidP="005F3A5D">
      <w:pPr>
        <w:rPr>
          <w:rFonts w:cs="Tunga"/>
          <w:sz w:val="26"/>
          <w:szCs w:val="26"/>
          <w:lang w:val="en-ZA"/>
        </w:rPr>
      </w:pPr>
    </w:p>
    <w:p w:rsidR="00BD6644" w:rsidRDefault="00BD6644" w:rsidP="005F3A5D">
      <w:pPr>
        <w:rPr>
          <w:rFonts w:cs="Tunga"/>
          <w:sz w:val="26"/>
          <w:szCs w:val="26"/>
          <w:lang w:val="en-ZA"/>
        </w:rPr>
      </w:pPr>
    </w:p>
    <w:p w:rsidR="00BD6644" w:rsidRDefault="00BD6644" w:rsidP="005F3A5D">
      <w:pPr>
        <w:rPr>
          <w:rFonts w:cs="Tunga"/>
          <w:sz w:val="26"/>
          <w:szCs w:val="26"/>
          <w:lang w:val="en-ZA"/>
        </w:rPr>
      </w:pPr>
    </w:p>
    <w:p w:rsidR="00BD6644" w:rsidRDefault="00BD6644" w:rsidP="005F3A5D">
      <w:pPr>
        <w:rPr>
          <w:rFonts w:cs="Tunga"/>
          <w:sz w:val="26"/>
          <w:szCs w:val="26"/>
          <w:lang w:val="en-ZA"/>
        </w:rPr>
      </w:pPr>
    </w:p>
    <w:p w:rsidR="00BD6644" w:rsidRDefault="00BD6644" w:rsidP="005F3A5D">
      <w:pPr>
        <w:rPr>
          <w:rFonts w:cs="Tunga"/>
          <w:sz w:val="26"/>
          <w:szCs w:val="26"/>
          <w:lang w:val="en-ZA"/>
        </w:rPr>
      </w:pPr>
    </w:p>
    <w:p w:rsidR="00BD6644" w:rsidRDefault="00BD6644" w:rsidP="005F3A5D">
      <w:pPr>
        <w:rPr>
          <w:rFonts w:cs="Tunga"/>
          <w:sz w:val="26"/>
          <w:szCs w:val="26"/>
          <w:lang w:val="en-ZA"/>
        </w:rPr>
      </w:pPr>
    </w:p>
    <w:p w:rsidR="00BD6644" w:rsidRPr="00F77B55" w:rsidRDefault="00BD6644" w:rsidP="005F3A5D">
      <w:pPr>
        <w:rPr>
          <w:rFonts w:cs="Tunga"/>
          <w:sz w:val="26"/>
          <w:szCs w:val="26"/>
          <w:lang w:val="en-ZA"/>
        </w:rPr>
      </w:pPr>
    </w:p>
    <w:p w:rsidR="005F3A5D" w:rsidRPr="00F77B55" w:rsidRDefault="005F3A5D" w:rsidP="005F3A5D">
      <w:pPr>
        <w:rPr>
          <w:rFonts w:cs="Tunga"/>
          <w:b/>
          <w:sz w:val="26"/>
          <w:szCs w:val="26"/>
          <w:lang w:val="en-ZA"/>
        </w:rPr>
      </w:pPr>
      <w:r>
        <w:rPr>
          <w:rFonts w:cs="Tunga"/>
          <w:b/>
          <w:sz w:val="26"/>
          <w:szCs w:val="26"/>
          <w:lang w:val="en-ZA"/>
        </w:rPr>
        <w:t>Advocate T</w:t>
      </w:r>
      <w:r w:rsidR="004F6A44">
        <w:rPr>
          <w:rFonts w:cs="Tunga"/>
          <w:b/>
          <w:sz w:val="26"/>
          <w:szCs w:val="26"/>
          <w:lang w:val="en-ZA"/>
        </w:rPr>
        <w:t xml:space="preserve"> S</w:t>
      </w:r>
      <w:r>
        <w:rPr>
          <w:rFonts w:cs="Tunga"/>
          <w:b/>
          <w:sz w:val="26"/>
          <w:szCs w:val="26"/>
          <w:lang w:val="en-ZA"/>
        </w:rPr>
        <w:t xml:space="preserve"> Mokoena</w:t>
      </w:r>
    </w:p>
    <w:p w:rsidR="005F3A5D" w:rsidRPr="00F77B55" w:rsidRDefault="005F3A5D" w:rsidP="005F3A5D">
      <w:pPr>
        <w:rPr>
          <w:rFonts w:cs="Tunga"/>
          <w:b/>
          <w:sz w:val="26"/>
          <w:szCs w:val="26"/>
          <w:lang w:val="en-ZA"/>
        </w:rPr>
      </w:pPr>
      <w:r w:rsidRPr="00F77B55">
        <w:rPr>
          <w:rFonts w:cs="Tunga"/>
          <w:b/>
          <w:sz w:val="26"/>
          <w:szCs w:val="26"/>
          <w:lang w:val="en-ZA"/>
        </w:rPr>
        <w:t>Director General: Department of Mineral Resources</w:t>
      </w:r>
      <w:r w:rsidR="00BF250F">
        <w:rPr>
          <w:rFonts w:cs="Tunga"/>
          <w:b/>
          <w:sz w:val="26"/>
          <w:szCs w:val="26"/>
          <w:lang w:val="en-ZA"/>
        </w:rPr>
        <w:t xml:space="preserve"> and Energy</w:t>
      </w:r>
    </w:p>
    <w:p w:rsidR="005F3A5D" w:rsidRPr="00F77B55" w:rsidRDefault="005F3A5D" w:rsidP="005F3A5D">
      <w:pPr>
        <w:rPr>
          <w:rFonts w:cs="Tunga"/>
          <w:sz w:val="26"/>
          <w:szCs w:val="26"/>
          <w:lang w:val="en-ZA"/>
        </w:rPr>
      </w:pPr>
    </w:p>
    <w:p w:rsidR="00906B06" w:rsidRPr="00BB2159" w:rsidRDefault="005F3A5D">
      <w:pPr>
        <w:rPr>
          <w:rFonts w:cs="Tunga"/>
          <w:sz w:val="26"/>
          <w:szCs w:val="26"/>
          <w:lang w:val="en-ZA"/>
        </w:rPr>
      </w:pPr>
      <w:r w:rsidRPr="00F77B55">
        <w:rPr>
          <w:rFonts w:cs="Tunga"/>
          <w:sz w:val="26"/>
          <w:szCs w:val="26"/>
          <w:lang w:val="en-ZA"/>
        </w:rPr>
        <w:t>………………/………………/20</w:t>
      </w:r>
      <w:r w:rsidR="00BF250F">
        <w:rPr>
          <w:rFonts w:cs="Tunga"/>
          <w:sz w:val="26"/>
          <w:szCs w:val="26"/>
          <w:lang w:val="en-ZA"/>
        </w:rPr>
        <w:t>20</w:t>
      </w: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5F3A5D" w:rsidRDefault="005F3A5D">
      <w:pPr>
        <w:rPr>
          <w:rFonts w:ascii="Arial" w:hAnsi="Arial" w:cs="Arial"/>
        </w:rPr>
      </w:pPr>
    </w:p>
    <w:p w:rsidR="00710E05" w:rsidRDefault="00710E05">
      <w:pPr>
        <w:rPr>
          <w:rFonts w:ascii="Arial" w:hAnsi="Arial" w:cs="Arial"/>
        </w:rPr>
      </w:pPr>
    </w:p>
    <w:p w:rsidR="00B97C61" w:rsidRDefault="00B97C61">
      <w:pPr>
        <w:rPr>
          <w:rFonts w:ascii="Arial" w:hAnsi="Arial" w:cs="Arial"/>
        </w:rPr>
      </w:pPr>
    </w:p>
    <w:p w:rsidR="00C21927" w:rsidRPr="008465AE" w:rsidRDefault="005E45DE" w:rsidP="00C21927">
      <w:pPr>
        <w:rPr>
          <w:rFonts w:ascii="Arial" w:hAnsi="Arial" w:cs="Arial"/>
          <w:b/>
          <w:szCs w:val="24"/>
          <w:lang w:val="en-ZA"/>
        </w:rPr>
      </w:pPr>
      <w:r>
        <w:rPr>
          <w:rFonts w:ascii="Arial" w:hAnsi="Arial" w:cs="Arial"/>
          <w:b/>
          <w:szCs w:val="24"/>
          <w:lang w:val="en-ZA"/>
        </w:rPr>
        <w:t>Mr SG Mantashe</w:t>
      </w:r>
      <w:r w:rsidR="00B92FFD">
        <w:rPr>
          <w:rFonts w:ascii="Arial" w:hAnsi="Arial" w:cs="Arial"/>
          <w:b/>
          <w:szCs w:val="24"/>
          <w:lang w:val="en-ZA"/>
        </w:rPr>
        <w:t>, MP</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w:t>
      </w:r>
      <w:r w:rsidR="00B92FFD">
        <w:rPr>
          <w:rFonts w:ascii="Arial" w:hAnsi="Arial" w:cs="Arial"/>
          <w:b/>
          <w:szCs w:val="24"/>
          <w:lang w:val="en-ZA"/>
        </w:rPr>
        <w:t xml:space="preserve"> and Energy</w:t>
      </w:r>
    </w:p>
    <w:p w:rsidR="00C21927" w:rsidRPr="008465AE" w:rsidRDefault="00C21927" w:rsidP="00C21927">
      <w:pPr>
        <w:rPr>
          <w:rFonts w:ascii="Arial" w:hAnsi="Arial" w:cs="Arial"/>
          <w:b/>
          <w:szCs w:val="24"/>
          <w:lang w:val="en-ZA"/>
        </w:rPr>
      </w:pPr>
    </w:p>
    <w:p w:rsidR="005E45DE" w:rsidRDefault="00C21927">
      <w:r w:rsidRPr="008465AE">
        <w:rPr>
          <w:rFonts w:ascii="Arial" w:hAnsi="Arial" w:cs="Arial"/>
          <w:b/>
          <w:szCs w:val="24"/>
          <w:lang w:val="en-ZA"/>
        </w:rPr>
        <w:t>Date Submitted:-</w:t>
      </w:r>
      <w:r w:rsidRPr="008465AE">
        <w:rPr>
          <w:rFonts w:ascii="Arial" w:hAnsi="Arial" w:cs="Arial"/>
          <w:szCs w:val="24"/>
          <w:lang w:val="en-ZA"/>
        </w:rPr>
        <w:t>……………/………………/20</w:t>
      </w:r>
      <w:r w:rsidR="00BF250F">
        <w:rPr>
          <w:rFonts w:ascii="Arial" w:hAnsi="Arial" w:cs="Arial"/>
          <w:szCs w:val="24"/>
          <w:lang w:val="en-ZA"/>
        </w:rPr>
        <w:t>20</w:t>
      </w:r>
    </w:p>
    <w:p w:rsidR="005E45DE" w:rsidRDefault="005E45DE">
      <w:pPr>
        <w:rPr>
          <w:noProof/>
          <w:lang w:val="en-US"/>
        </w:rPr>
      </w:pPr>
    </w:p>
    <w:p w:rsidR="00CD6AD8" w:rsidRDefault="00CD6AD8">
      <w:pPr>
        <w:rPr>
          <w:noProof/>
          <w:lang w:val="en-US"/>
        </w:rPr>
      </w:pPr>
    </w:p>
    <w:p w:rsidR="00CD6AD8" w:rsidRDefault="00CD6AD8"/>
    <w:sectPr w:rsidR="00CD6AD8"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94" w:rsidRDefault="00A12994" w:rsidP="0012321F">
      <w:r>
        <w:separator/>
      </w:r>
    </w:p>
  </w:endnote>
  <w:endnote w:type="continuationSeparator" w:id="0">
    <w:p w:rsidR="00A12994" w:rsidRDefault="00A12994"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1"/>
    <w:family w:val="roman"/>
    <w:pitch w:val="variable"/>
  </w:font>
  <w:font w:name="ArialMT">
    <w:altName w:val="Arial"/>
    <w:panose1 w:val="00000000000000000000"/>
    <w:charset w:val="0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94" w:rsidRDefault="00A12994" w:rsidP="0012321F">
      <w:r>
        <w:separator/>
      </w:r>
    </w:p>
  </w:footnote>
  <w:footnote w:type="continuationSeparator" w:id="0">
    <w:p w:rsidR="00A12994" w:rsidRDefault="00A12994"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1B3" w:rsidRDefault="00587705">
    <w:pPr>
      <w:pStyle w:val="Header"/>
      <w:rPr>
        <w:rFonts w:ascii="Trebuchet MS" w:hAnsi="Trebuchet MS"/>
        <w:b/>
        <w:bCs/>
      </w:rPr>
    </w:pPr>
    <w:r>
      <w:rPr>
        <w:noProof/>
        <w:lang w:val="en-US"/>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92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41B3" w:rsidRDefault="006041B3">
    <w:pPr>
      <w:pStyle w:val="Header"/>
      <w:rPr>
        <w:rFonts w:ascii="Trebuchet MS" w:hAnsi="Trebuchet MS"/>
        <w:b/>
        <w:bCs/>
      </w:rPr>
    </w:pPr>
  </w:p>
  <w:p w:rsidR="006041B3" w:rsidRDefault="006041B3">
    <w:pPr>
      <w:pStyle w:val="Header"/>
      <w:rPr>
        <w:rFonts w:ascii="Trebuchet MS" w:hAnsi="Trebuchet MS"/>
        <w:b/>
        <w:bCs/>
      </w:rPr>
    </w:pPr>
  </w:p>
  <w:p w:rsidR="006041B3" w:rsidRDefault="006041B3" w:rsidP="00A81B0B">
    <w:pPr>
      <w:pStyle w:val="Header"/>
      <w:jc w:val="center"/>
      <w:rPr>
        <w:rFonts w:ascii="Trebuchet MS" w:hAnsi="Trebuchet MS"/>
        <w:b/>
        <w:bCs/>
      </w:rPr>
    </w:pPr>
  </w:p>
  <w:p w:rsidR="006041B3" w:rsidRDefault="006041B3" w:rsidP="00A81B0B">
    <w:pPr>
      <w:pStyle w:val="Header"/>
      <w:jc w:val="center"/>
      <w:rPr>
        <w:rFonts w:ascii="Trebuchet MS" w:hAnsi="Trebuchet MS"/>
        <w:b/>
        <w:bCs/>
      </w:rPr>
    </w:pPr>
    <w:r>
      <w:rPr>
        <w:rFonts w:ascii="Trebuchet MS" w:hAnsi="Trebuchet MS"/>
        <w:b/>
        <w:bCs/>
      </w:rPr>
      <w:t>MINISTRY OF MINERAL RESOURCES</w:t>
    </w:r>
  </w:p>
  <w:p w:rsidR="006041B3" w:rsidRDefault="006041B3" w:rsidP="00A81B0B">
    <w:pPr>
      <w:pStyle w:val="Header"/>
      <w:jc w:val="center"/>
      <w:rPr>
        <w:rFonts w:ascii="Trebuchet MS" w:hAnsi="Trebuchet MS"/>
        <w:b/>
        <w:bCs/>
      </w:rPr>
    </w:pPr>
    <w:r>
      <w:rPr>
        <w:rFonts w:ascii="Trebuchet MS" w:hAnsi="Trebuchet MS"/>
        <w:b/>
        <w:bCs/>
      </w:rPr>
      <w:t>REPUBLIC OF SOUTH AFRICA</w:t>
    </w:r>
  </w:p>
  <w:p w:rsidR="006041B3" w:rsidRPr="0012321F" w:rsidRDefault="006041B3" w:rsidP="0012321F">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1B704564"/>
    <w:multiLevelType w:val="hybridMultilevel"/>
    <w:tmpl w:val="116A4C04"/>
    <w:lvl w:ilvl="0" w:tplc="9EF0D79E">
      <w:start w:val="1"/>
      <w:numFmt w:val="lowerLetter"/>
      <w:lvlText w:val="(%1)"/>
      <w:lvlJc w:val="left"/>
      <w:pPr>
        <w:ind w:left="1080" w:hanging="360"/>
      </w:pPr>
      <w:rPr>
        <w:rFonts w:ascii="Arial" w:eastAsia="Times New Roman"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E2F2557"/>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86ED7"/>
    <w:multiLevelType w:val="hybridMultilevel"/>
    <w:tmpl w:val="6E0432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 w15:restartNumberingAfterBreak="0">
    <w:nsid w:val="3B4A494A"/>
    <w:multiLevelType w:val="hybridMultilevel"/>
    <w:tmpl w:val="C248BC70"/>
    <w:lvl w:ilvl="0" w:tplc="9DF8D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72700B6"/>
    <w:multiLevelType w:val="hybridMultilevel"/>
    <w:tmpl w:val="D46CAE7E"/>
    <w:lvl w:ilvl="0" w:tplc="E6F4E55E">
      <w:start w:val="1"/>
      <w:numFmt w:val="decimal"/>
      <w:lvlText w:val="(%1)"/>
      <w:lvlJc w:val="left"/>
      <w:pPr>
        <w:ind w:left="720" w:hanging="360"/>
      </w:pPr>
      <w:rPr>
        <w:rFonts w:ascii="Arial" w:eastAsia="+mn-ea" w:hAnsi="Arial" w:cs="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F4E4502"/>
    <w:multiLevelType w:val="hybridMultilevel"/>
    <w:tmpl w:val="3F342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1"/>
  </w:num>
  <w:num w:numId="5">
    <w:abstractNumId w:val="5"/>
  </w:num>
  <w:num w:numId="6">
    <w:abstractNumId w:val="3"/>
  </w:num>
  <w:num w:numId="7">
    <w:abstractNumId w:val="9"/>
  </w:num>
  <w:num w:numId="8">
    <w:abstractNumId w:val="2"/>
  </w:num>
  <w:num w:numId="9">
    <w:abstractNumId w:val="4"/>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6413"/>
    <w:rsid w:val="000270C4"/>
    <w:rsid w:val="00033112"/>
    <w:rsid w:val="00045121"/>
    <w:rsid w:val="000530B0"/>
    <w:rsid w:val="00073630"/>
    <w:rsid w:val="00074880"/>
    <w:rsid w:val="00080FDA"/>
    <w:rsid w:val="00092BBD"/>
    <w:rsid w:val="000A153F"/>
    <w:rsid w:val="000B7AC8"/>
    <w:rsid w:val="00104E94"/>
    <w:rsid w:val="00122724"/>
    <w:rsid w:val="0012321F"/>
    <w:rsid w:val="00140786"/>
    <w:rsid w:val="00142115"/>
    <w:rsid w:val="00142A81"/>
    <w:rsid w:val="00153858"/>
    <w:rsid w:val="00156811"/>
    <w:rsid w:val="00161355"/>
    <w:rsid w:val="001A1765"/>
    <w:rsid w:val="001C29FE"/>
    <w:rsid w:val="001E560B"/>
    <w:rsid w:val="001F4B6F"/>
    <w:rsid w:val="002312A6"/>
    <w:rsid w:val="00242027"/>
    <w:rsid w:val="00245861"/>
    <w:rsid w:val="0024652D"/>
    <w:rsid w:val="00250E00"/>
    <w:rsid w:val="002555DE"/>
    <w:rsid w:val="00256776"/>
    <w:rsid w:val="00270751"/>
    <w:rsid w:val="00271A0D"/>
    <w:rsid w:val="00272F93"/>
    <w:rsid w:val="002803CB"/>
    <w:rsid w:val="002838E1"/>
    <w:rsid w:val="00294F5D"/>
    <w:rsid w:val="002C4587"/>
    <w:rsid w:val="002F32B6"/>
    <w:rsid w:val="0031331C"/>
    <w:rsid w:val="00315251"/>
    <w:rsid w:val="00322C6A"/>
    <w:rsid w:val="00331C0B"/>
    <w:rsid w:val="00342AA4"/>
    <w:rsid w:val="00360282"/>
    <w:rsid w:val="003653EA"/>
    <w:rsid w:val="0037542B"/>
    <w:rsid w:val="00393ADF"/>
    <w:rsid w:val="00396BEC"/>
    <w:rsid w:val="003A1F6D"/>
    <w:rsid w:val="003B7A03"/>
    <w:rsid w:val="003D3AC3"/>
    <w:rsid w:val="003D7AA4"/>
    <w:rsid w:val="003F1003"/>
    <w:rsid w:val="0040369E"/>
    <w:rsid w:val="0040573F"/>
    <w:rsid w:val="00413030"/>
    <w:rsid w:val="00415C66"/>
    <w:rsid w:val="00420BEB"/>
    <w:rsid w:val="004219C1"/>
    <w:rsid w:val="00431CA3"/>
    <w:rsid w:val="00434280"/>
    <w:rsid w:val="00453E03"/>
    <w:rsid w:val="004568DE"/>
    <w:rsid w:val="00456FF5"/>
    <w:rsid w:val="00481E65"/>
    <w:rsid w:val="00482712"/>
    <w:rsid w:val="004859C3"/>
    <w:rsid w:val="004A090B"/>
    <w:rsid w:val="004A1D94"/>
    <w:rsid w:val="004C2593"/>
    <w:rsid w:val="004D6A49"/>
    <w:rsid w:val="004D7CCF"/>
    <w:rsid w:val="004F0568"/>
    <w:rsid w:val="004F4DFF"/>
    <w:rsid w:val="004F6A44"/>
    <w:rsid w:val="00510AAB"/>
    <w:rsid w:val="005229A3"/>
    <w:rsid w:val="00546955"/>
    <w:rsid w:val="00552B58"/>
    <w:rsid w:val="00556651"/>
    <w:rsid w:val="005579DA"/>
    <w:rsid w:val="005625C5"/>
    <w:rsid w:val="005630FC"/>
    <w:rsid w:val="005700EF"/>
    <w:rsid w:val="005739B1"/>
    <w:rsid w:val="005745B0"/>
    <w:rsid w:val="00587705"/>
    <w:rsid w:val="005926A4"/>
    <w:rsid w:val="00592FE8"/>
    <w:rsid w:val="00593883"/>
    <w:rsid w:val="00596CE2"/>
    <w:rsid w:val="005C10C6"/>
    <w:rsid w:val="005C3913"/>
    <w:rsid w:val="005D199F"/>
    <w:rsid w:val="005D7A8A"/>
    <w:rsid w:val="005E45DE"/>
    <w:rsid w:val="005F3A5D"/>
    <w:rsid w:val="005F42C7"/>
    <w:rsid w:val="006041B3"/>
    <w:rsid w:val="00622BF1"/>
    <w:rsid w:val="00637660"/>
    <w:rsid w:val="006421E2"/>
    <w:rsid w:val="00650D3B"/>
    <w:rsid w:val="006642A4"/>
    <w:rsid w:val="00666332"/>
    <w:rsid w:val="006779F0"/>
    <w:rsid w:val="006813C3"/>
    <w:rsid w:val="00683EA0"/>
    <w:rsid w:val="00684E2F"/>
    <w:rsid w:val="00684E66"/>
    <w:rsid w:val="006B2BD5"/>
    <w:rsid w:val="006B6A20"/>
    <w:rsid w:val="006C1B76"/>
    <w:rsid w:val="006E0049"/>
    <w:rsid w:val="006E58E6"/>
    <w:rsid w:val="007009AE"/>
    <w:rsid w:val="00710E05"/>
    <w:rsid w:val="00724221"/>
    <w:rsid w:val="007248BE"/>
    <w:rsid w:val="00731D7C"/>
    <w:rsid w:val="00735993"/>
    <w:rsid w:val="00740702"/>
    <w:rsid w:val="0075018D"/>
    <w:rsid w:val="0077306F"/>
    <w:rsid w:val="00781875"/>
    <w:rsid w:val="00784604"/>
    <w:rsid w:val="00785489"/>
    <w:rsid w:val="00787B62"/>
    <w:rsid w:val="007A0F40"/>
    <w:rsid w:val="007B3608"/>
    <w:rsid w:val="007B73E5"/>
    <w:rsid w:val="007D2AA0"/>
    <w:rsid w:val="007D5D3D"/>
    <w:rsid w:val="007E6206"/>
    <w:rsid w:val="007F708D"/>
    <w:rsid w:val="0083753D"/>
    <w:rsid w:val="00843666"/>
    <w:rsid w:val="00846411"/>
    <w:rsid w:val="008465AE"/>
    <w:rsid w:val="008469F4"/>
    <w:rsid w:val="00853CA4"/>
    <w:rsid w:val="00872C97"/>
    <w:rsid w:val="008838EC"/>
    <w:rsid w:val="00895046"/>
    <w:rsid w:val="008A0458"/>
    <w:rsid w:val="008B33A5"/>
    <w:rsid w:val="008B51C1"/>
    <w:rsid w:val="008C7E76"/>
    <w:rsid w:val="008E3BE8"/>
    <w:rsid w:val="00902564"/>
    <w:rsid w:val="00904C28"/>
    <w:rsid w:val="00906B06"/>
    <w:rsid w:val="00912933"/>
    <w:rsid w:val="00920FDB"/>
    <w:rsid w:val="00926281"/>
    <w:rsid w:val="00931C9C"/>
    <w:rsid w:val="009326CD"/>
    <w:rsid w:val="00933AF1"/>
    <w:rsid w:val="00941D86"/>
    <w:rsid w:val="00955899"/>
    <w:rsid w:val="0095740F"/>
    <w:rsid w:val="00985A6F"/>
    <w:rsid w:val="009A2D48"/>
    <w:rsid w:val="009B5C13"/>
    <w:rsid w:val="009C2715"/>
    <w:rsid w:val="009C7542"/>
    <w:rsid w:val="009E7F84"/>
    <w:rsid w:val="009F5FF1"/>
    <w:rsid w:val="00A040D1"/>
    <w:rsid w:val="00A12417"/>
    <w:rsid w:val="00A12994"/>
    <w:rsid w:val="00A431EB"/>
    <w:rsid w:val="00A46751"/>
    <w:rsid w:val="00A55C7D"/>
    <w:rsid w:val="00A57070"/>
    <w:rsid w:val="00A63FAF"/>
    <w:rsid w:val="00A744FF"/>
    <w:rsid w:val="00A818A2"/>
    <w:rsid w:val="00A81B0B"/>
    <w:rsid w:val="00AA1025"/>
    <w:rsid w:val="00AB3942"/>
    <w:rsid w:val="00AC54CF"/>
    <w:rsid w:val="00AC6CF3"/>
    <w:rsid w:val="00AD7B07"/>
    <w:rsid w:val="00AE7899"/>
    <w:rsid w:val="00AF2149"/>
    <w:rsid w:val="00AF2EBD"/>
    <w:rsid w:val="00AF62A0"/>
    <w:rsid w:val="00AF7A09"/>
    <w:rsid w:val="00B05B25"/>
    <w:rsid w:val="00B06D2F"/>
    <w:rsid w:val="00B10F8B"/>
    <w:rsid w:val="00B23333"/>
    <w:rsid w:val="00B27BBA"/>
    <w:rsid w:val="00B46765"/>
    <w:rsid w:val="00B56E60"/>
    <w:rsid w:val="00B701C9"/>
    <w:rsid w:val="00B81428"/>
    <w:rsid w:val="00B91B5B"/>
    <w:rsid w:val="00B91BDB"/>
    <w:rsid w:val="00B92FFD"/>
    <w:rsid w:val="00B95B9A"/>
    <w:rsid w:val="00B97C61"/>
    <w:rsid w:val="00BB2159"/>
    <w:rsid w:val="00BB6F50"/>
    <w:rsid w:val="00BC1876"/>
    <w:rsid w:val="00BC32ED"/>
    <w:rsid w:val="00BD43C4"/>
    <w:rsid w:val="00BD55E4"/>
    <w:rsid w:val="00BD58C0"/>
    <w:rsid w:val="00BD6644"/>
    <w:rsid w:val="00BF250F"/>
    <w:rsid w:val="00C04964"/>
    <w:rsid w:val="00C05847"/>
    <w:rsid w:val="00C05A5F"/>
    <w:rsid w:val="00C11E4B"/>
    <w:rsid w:val="00C1782E"/>
    <w:rsid w:val="00C21927"/>
    <w:rsid w:val="00C30EC1"/>
    <w:rsid w:val="00C360D8"/>
    <w:rsid w:val="00C478B2"/>
    <w:rsid w:val="00C77CC9"/>
    <w:rsid w:val="00C8125C"/>
    <w:rsid w:val="00C86F99"/>
    <w:rsid w:val="00CB7801"/>
    <w:rsid w:val="00CC3376"/>
    <w:rsid w:val="00CD28D9"/>
    <w:rsid w:val="00CD3CB5"/>
    <w:rsid w:val="00CD6AD8"/>
    <w:rsid w:val="00CE76D0"/>
    <w:rsid w:val="00D02E7E"/>
    <w:rsid w:val="00D3682A"/>
    <w:rsid w:val="00D43912"/>
    <w:rsid w:val="00D469AD"/>
    <w:rsid w:val="00D67958"/>
    <w:rsid w:val="00D755A4"/>
    <w:rsid w:val="00D966A1"/>
    <w:rsid w:val="00DA459F"/>
    <w:rsid w:val="00DB54AC"/>
    <w:rsid w:val="00DB68B3"/>
    <w:rsid w:val="00DC2AC5"/>
    <w:rsid w:val="00DD35C5"/>
    <w:rsid w:val="00DD5354"/>
    <w:rsid w:val="00E17037"/>
    <w:rsid w:val="00E54818"/>
    <w:rsid w:val="00E677C4"/>
    <w:rsid w:val="00E80603"/>
    <w:rsid w:val="00EA4981"/>
    <w:rsid w:val="00EB6435"/>
    <w:rsid w:val="00EE0A89"/>
    <w:rsid w:val="00EE24E4"/>
    <w:rsid w:val="00EF232F"/>
    <w:rsid w:val="00F04314"/>
    <w:rsid w:val="00F2065C"/>
    <w:rsid w:val="00F51A35"/>
    <w:rsid w:val="00F7145F"/>
    <w:rsid w:val="00F77B55"/>
    <w:rsid w:val="00F9259E"/>
    <w:rsid w:val="00FB2009"/>
    <w:rsid w:val="00FE22F0"/>
    <w:rsid w:val="00FE36D2"/>
    <w:rsid w:val="00FE7CE4"/>
    <w:rsid w:val="00FF6D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C6D2342-017B-4C80-845F-E962C69C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1"/>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584924880">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1550342310">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PQ TEMPLATE</Template>
  <TotalTime>0</TotalTime>
  <Pages>3</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vuyiswa.mdemka</dc:creator>
  <cp:keywords/>
  <cp:lastModifiedBy>Nikiwe Ncetezo</cp:lastModifiedBy>
  <cp:revision>2</cp:revision>
  <cp:lastPrinted>2019-07-09T11:22:00Z</cp:lastPrinted>
  <dcterms:created xsi:type="dcterms:W3CDTF">2020-07-03T19:24:00Z</dcterms:created>
  <dcterms:modified xsi:type="dcterms:W3CDTF">2020-07-03T19:24:00Z</dcterms:modified>
</cp:coreProperties>
</file>