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2B5B1EAF" wp14:editId="61B4F148">
            <wp:simplePos x="0" y="0"/>
            <wp:positionH relativeFrom="column">
              <wp:posOffset>2553970</wp:posOffset>
            </wp:positionH>
            <wp:positionV relativeFrom="paragraph">
              <wp:posOffset>-2540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432C4E"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C33545">
        <w:rPr>
          <w:rFonts w:cs="Arial"/>
          <w:b/>
          <w:sz w:val="24"/>
          <w:szCs w:val="24"/>
          <w:lang w:val="en-US" w:eastAsia="en-US"/>
        </w:rPr>
        <w:t>993</w:t>
      </w:r>
      <w:r w:rsidR="00162A0F">
        <w:rPr>
          <w:rFonts w:cs="Arial"/>
          <w:b/>
          <w:sz w:val="24"/>
          <w:szCs w:val="24"/>
          <w:lang w:eastAsia="en-US"/>
        </w:rPr>
        <w:t xml:space="preserve"> </w:t>
      </w:r>
      <w:r w:rsidR="00E526CF" w:rsidRPr="000B4F40">
        <w:rPr>
          <w:rFonts w:cs="Arial"/>
          <w:b/>
          <w:sz w:val="24"/>
          <w:szCs w:val="24"/>
          <w:lang w:val="en-US" w:eastAsia="en-US"/>
        </w:rPr>
        <w:t>[</w:t>
      </w:r>
      <w:r w:rsidR="00C33545" w:rsidRPr="00AB67C6">
        <w:rPr>
          <w:rFonts w:eastAsia="Calibri" w:cs="Arial"/>
          <w:b/>
          <w:sz w:val="24"/>
          <w:szCs w:val="24"/>
          <w:lang w:eastAsia="en-US"/>
        </w:rPr>
        <w:t>NW1086E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D712DD">
        <w:rPr>
          <w:rFonts w:cs="Arial"/>
          <w:b/>
          <w:sz w:val="24"/>
          <w:szCs w:val="24"/>
          <w:lang w:val="en-US" w:eastAsia="en-US"/>
        </w:rPr>
        <w:t>No. 10</w:t>
      </w:r>
      <w:r w:rsidR="004B74FC">
        <w:rPr>
          <w:rFonts w:cs="Arial"/>
          <w:b/>
          <w:sz w:val="24"/>
          <w:szCs w:val="24"/>
          <w:lang w:val="en-US" w:eastAsia="en-US"/>
        </w:rPr>
        <w:t xml:space="preserve"> of 2018</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1C6CA1" w:rsidRPr="000B4F40">
        <w:rPr>
          <w:rFonts w:cs="Arial"/>
          <w:b/>
          <w:sz w:val="24"/>
          <w:szCs w:val="24"/>
          <w:lang w:val="en-US" w:eastAsia="en-US"/>
        </w:rPr>
        <w:t xml:space="preserve"> </w:t>
      </w:r>
      <w:r w:rsidR="00D712DD">
        <w:rPr>
          <w:rFonts w:cs="Arial"/>
          <w:b/>
          <w:sz w:val="24"/>
          <w:szCs w:val="24"/>
        </w:rPr>
        <w:t>29</w:t>
      </w:r>
      <w:r w:rsidR="001372AA">
        <w:rPr>
          <w:rFonts w:cs="Arial"/>
          <w:b/>
          <w:sz w:val="24"/>
          <w:szCs w:val="24"/>
        </w:rPr>
        <w:t xml:space="preserve"> MARCH 2018</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5A3F2C">
        <w:rPr>
          <w:rFonts w:cs="Arial"/>
          <w:b/>
          <w:sz w:val="24"/>
          <w:szCs w:val="24"/>
          <w:lang w:val="en-US" w:eastAsia="en-US"/>
        </w:rPr>
        <w:t>30 JULY 2018</w:t>
      </w:r>
      <w:r w:rsidR="001372AA">
        <w:rPr>
          <w:rFonts w:cs="Arial"/>
          <w:b/>
          <w:sz w:val="24"/>
          <w:szCs w:val="24"/>
          <w:lang w:val="en-US" w:eastAsia="en-US"/>
        </w:rPr>
        <w:t xml:space="preserve">    </w:t>
      </w:r>
      <w:r w:rsidR="00F76576">
        <w:rPr>
          <w:rFonts w:cs="Arial"/>
          <w:b/>
          <w:sz w:val="24"/>
          <w:szCs w:val="24"/>
          <w:lang w:val="en-US" w:eastAsia="en-US"/>
        </w:rPr>
        <w:t xml:space="preserve"> </w:t>
      </w:r>
    </w:p>
    <w:p w:rsidR="00DF0F83" w:rsidRPr="004D2249" w:rsidRDefault="00AB67C6" w:rsidP="00DF0F83">
      <w:pPr>
        <w:spacing w:before="100" w:beforeAutospacing="1" w:after="100" w:afterAutospacing="1"/>
        <w:ind w:left="709" w:hanging="720"/>
        <w:outlineLvl w:val="0"/>
        <w:rPr>
          <w:rFonts w:eastAsia="Calibri" w:cs="Arial"/>
          <w:b/>
          <w:bCs/>
          <w:sz w:val="24"/>
          <w:szCs w:val="24"/>
          <w:lang w:val="af-ZA" w:eastAsia="en-US"/>
        </w:rPr>
      </w:pPr>
      <w:r>
        <w:rPr>
          <w:rFonts w:eastAsia="Calibri" w:cs="Arial"/>
          <w:b/>
          <w:bCs/>
          <w:sz w:val="24"/>
          <w:szCs w:val="24"/>
          <w:lang w:val="af-ZA" w:eastAsia="en-US"/>
        </w:rPr>
        <w:t>993</w:t>
      </w:r>
      <w:r w:rsidR="00EE2AEC" w:rsidRPr="004D2249">
        <w:rPr>
          <w:rFonts w:eastAsia="Calibri" w:cs="Arial"/>
          <w:b/>
          <w:bCs/>
          <w:sz w:val="24"/>
          <w:szCs w:val="24"/>
          <w:lang w:val="af-ZA" w:eastAsia="en-US"/>
        </w:rPr>
        <w:t>.</w:t>
      </w:r>
      <w:r w:rsidR="00EE2AEC" w:rsidRPr="004D2249">
        <w:rPr>
          <w:rFonts w:eastAsia="Calibri" w:cs="Arial"/>
          <w:b/>
          <w:bCs/>
          <w:sz w:val="24"/>
          <w:szCs w:val="24"/>
          <w:lang w:val="af-ZA" w:eastAsia="en-US"/>
        </w:rPr>
        <w:tab/>
      </w:r>
      <w:r w:rsidRPr="00AB67C6">
        <w:rPr>
          <w:rFonts w:eastAsia="Calibri" w:cs="Arial"/>
          <w:b/>
          <w:sz w:val="24"/>
          <w:szCs w:val="24"/>
          <w:lang w:eastAsia="en-US"/>
        </w:rPr>
        <w:t xml:space="preserve">Ms N W </w:t>
      </w:r>
      <w:proofErr w:type="gramStart"/>
      <w:r w:rsidRPr="00AB67C6">
        <w:rPr>
          <w:rFonts w:eastAsia="Calibri" w:cs="Arial"/>
          <w:b/>
          <w:sz w:val="24"/>
          <w:szCs w:val="24"/>
          <w:lang w:eastAsia="en-US"/>
        </w:rPr>
        <w:t>A</w:t>
      </w:r>
      <w:proofErr w:type="gramEnd"/>
      <w:r w:rsidRPr="00AB67C6">
        <w:rPr>
          <w:rFonts w:eastAsia="Calibri" w:cs="Arial"/>
          <w:b/>
          <w:sz w:val="24"/>
          <w:szCs w:val="24"/>
          <w:lang w:eastAsia="en-US"/>
        </w:rPr>
        <w:t xml:space="preserve"> </w:t>
      </w:r>
      <w:proofErr w:type="spellStart"/>
      <w:r w:rsidRPr="00AB67C6">
        <w:rPr>
          <w:rFonts w:eastAsia="Calibri" w:cs="Arial"/>
          <w:b/>
          <w:sz w:val="24"/>
          <w:szCs w:val="24"/>
          <w:lang w:eastAsia="en-US"/>
        </w:rPr>
        <w:t>Mazzone</w:t>
      </w:r>
      <w:proofErr w:type="spellEnd"/>
      <w:r w:rsidRPr="00AB67C6">
        <w:rPr>
          <w:rFonts w:eastAsia="Calibri" w:cs="Arial"/>
          <w:b/>
          <w:sz w:val="24"/>
          <w:szCs w:val="24"/>
          <w:lang w:eastAsia="en-US"/>
        </w:rPr>
        <w:t xml:space="preserve"> (DA) </w:t>
      </w:r>
      <w:r w:rsidR="00DF0F83" w:rsidRPr="004D2249">
        <w:rPr>
          <w:rFonts w:eastAsia="Calibri" w:cs="Arial"/>
          <w:b/>
          <w:bCs/>
          <w:sz w:val="24"/>
          <w:szCs w:val="24"/>
          <w:lang w:val="af-ZA" w:eastAsia="en-US"/>
        </w:rPr>
        <w:t>asked the Minister of Public Works:</w:t>
      </w:r>
    </w:p>
    <w:p w:rsidR="00C21D16" w:rsidRDefault="00996EEB" w:rsidP="00C21D16">
      <w:pPr>
        <w:tabs>
          <w:tab w:val="left" w:pos="993"/>
        </w:tabs>
        <w:spacing w:line="300" w:lineRule="auto"/>
        <w:outlineLvl w:val="0"/>
        <w:rPr>
          <w:rFonts w:eastAsia="Calibri" w:cs="Arial"/>
          <w:b/>
          <w:sz w:val="20"/>
          <w:lang w:eastAsia="en-US"/>
        </w:rPr>
      </w:pPr>
      <w:r w:rsidRPr="00996EEB">
        <w:rPr>
          <w:rFonts w:eastAsia="Calibri" w:cs="Arial"/>
          <w:sz w:val="24"/>
          <w:szCs w:val="24"/>
          <w:lang w:eastAsia="en-US"/>
        </w:rPr>
        <w:t>How much land does (a) his department and (b) the entities reporting to him (</w:t>
      </w:r>
      <w:proofErr w:type="spellStart"/>
      <w:r w:rsidRPr="00996EEB">
        <w:rPr>
          <w:rFonts w:eastAsia="Calibri" w:cs="Arial"/>
          <w:sz w:val="24"/>
          <w:szCs w:val="24"/>
          <w:lang w:eastAsia="en-US"/>
        </w:rPr>
        <w:t>i</w:t>
      </w:r>
      <w:proofErr w:type="spellEnd"/>
      <w:r w:rsidRPr="00996EEB">
        <w:rPr>
          <w:rFonts w:eastAsia="Calibri" w:cs="Arial"/>
          <w:sz w:val="24"/>
          <w:szCs w:val="24"/>
          <w:lang w:eastAsia="en-US"/>
        </w:rPr>
        <w:t>) own, (ii) have exclusive rights to and/or (iii) lease from the State to (aa) use and/or (bb) occupy?</w:t>
      </w:r>
      <w:r w:rsidRPr="00996EEB">
        <w:rPr>
          <w:rFonts w:eastAsia="Calibri" w:cs="Arial"/>
          <w:sz w:val="24"/>
          <w:szCs w:val="24"/>
          <w:lang w:eastAsia="en-US"/>
        </w:rPr>
        <w:tab/>
      </w:r>
      <w:r w:rsidRPr="00996EEB">
        <w:rPr>
          <w:rFonts w:eastAsia="Calibri" w:cs="Arial"/>
          <w:sz w:val="24"/>
          <w:szCs w:val="24"/>
          <w:lang w:eastAsia="en-US"/>
        </w:rPr>
        <w:tab/>
      </w:r>
      <w:r w:rsidRPr="00996EEB">
        <w:rPr>
          <w:rFonts w:eastAsia="Calibri" w:cs="Arial"/>
          <w:sz w:val="24"/>
          <w:szCs w:val="24"/>
          <w:lang w:eastAsia="en-US"/>
        </w:rPr>
        <w:tab/>
      </w:r>
      <w:r w:rsidRPr="00996EEB">
        <w:rPr>
          <w:rFonts w:eastAsia="Calibri" w:cs="Arial"/>
          <w:sz w:val="24"/>
          <w:szCs w:val="24"/>
          <w:lang w:eastAsia="en-US"/>
        </w:rPr>
        <w:tab/>
      </w:r>
      <w:r w:rsidRPr="00996EEB">
        <w:rPr>
          <w:rFonts w:eastAsia="Calibri" w:cs="Arial"/>
          <w:sz w:val="24"/>
          <w:szCs w:val="24"/>
          <w:lang w:eastAsia="en-US"/>
        </w:rPr>
        <w:tab/>
      </w:r>
      <w:r w:rsidRPr="00996EEB">
        <w:rPr>
          <w:rFonts w:eastAsia="Calibri" w:cs="Arial"/>
          <w:sz w:val="24"/>
          <w:szCs w:val="24"/>
          <w:lang w:eastAsia="en-US"/>
        </w:rPr>
        <w:tab/>
      </w:r>
      <w:r w:rsidRPr="00996EEB">
        <w:rPr>
          <w:rFonts w:eastAsia="Calibri" w:cs="Arial"/>
          <w:sz w:val="24"/>
          <w:szCs w:val="24"/>
          <w:lang w:eastAsia="en-US"/>
        </w:rPr>
        <w:tab/>
      </w:r>
      <w:r w:rsidRPr="00996EEB">
        <w:rPr>
          <w:rFonts w:eastAsia="Calibri" w:cs="Arial"/>
          <w:sz w:val="24"/>
          <w:szCs w:val="24"/>
          <w:lang w:eastAsia="en-US"/>
        </w:rPr>
        <w:tab/>
      </w:r>
      <w:r w:rsidRPr="00996EEB">
        <w:rPr>
          <w:rFonts w:eastAsia="Calibri" w:cs="Arial"/>
          <w:sz w:val="24"/>
          <w:szCs w:val="24"/>
          <w:lang w:eastAsia="en-US"/>
        </w:rPr>
        <w:tab/>
      </w:r>
      <w:r w:rsidR="00AB67C6" w:rsidRPr="00996EEB">
        <w:rPr>
          <w:rFonts w:eastAsia="Calibri" w:cs="Arial"/>
          <w:sz w:val="24"/>
          <w:szCs w:val="24"/>
          <w:lang w:eastAsia="en-US"/>
        </w:rPr>
        <w:tab/>
      </w:r>
      <w:r w:rsidR="00AB67C6" w:rsidRPr="00996EEB">
        <w:rPr>
          <w:rFonts w:eastAsia="Calibri" w:cs="Arial"/>
          <w:sz w:val="24"/>
          <w:szCs w:val="24"/>
          <w:lang w:eastAsia="en-US"/>
        </w:rPr>
        <w:tab/>
      </w:r>
      <w:r w:rsidR="00AB67C6" w:rsidRPr="00125C39">
        <w:rPr>
          <w:rFonts w:eastAsia="Calibri" w:cs="Arial"/>
          <w:b/>
          <w:sz w:val="20"/>
          <w:lang w:eastAsia="en-US"/>
        </w:rPr>
        <w:t>NW1086E</w:t>
      </w:r>
    </w:p>
    <w:p w:rsidR="004D2F24" w:rsidRPr="00996EEB" w:rsidRDefault="004D2F24" w:rsidP="00C21D16">
      <w:pPr>
        <w:tabs>
          <w:tab w:val="left" w:pos="993"/>
        </w:tabs>
        <w:spacing w:line="300" w:lineRule="auto"/>
        <w:outlineLvl w:val="0"/>
        <w:rPr>
          <w:rFonts w:cs="Arial"/>
          <w:b/>
          <w:sz w:val="24"/>
          <w:szCs w:val="24"/>
          <w:lang w:eastAsia="en-US"/>
        </w:rPr>
      </w:pPr>
      <w:r w:rsidRPr="00996EEB">
        <w:rPr>
          <w:rFonts w:cs="Arial"/>
          <w:b/>
          <w:sz w:val="24"/>
          <w:szCs w:val="24"/>
          <w:lang w:eastAsia="en-US"/>
        </w:rPr>
        <w:t>____________________________</w:t>
      </w:r>
      <w:r w:rsidR="00E526CF" w:rsidRPr="00996EEB">
        <w:rPr>
          <w:rFonts w:cs="Arial"/>
          <w:b/>
          <w:sz w:val="24"/>
          <w:szCs w:val="24"/>
          <w:lang w:eastAsia="en-US"/>
        </w:rPr>
        <w:t>________________________________________</w:t>
      </w:r>
    </w:p>
    <w:p w:rsidR="00C21D16" w:rsidRDefault="00C21D16" w:rsidP="00C21D16">
      <w:pPr>
        <w:spacing w:line="300" w:lineRule="auto"/>
        <w:rPr>
          <w:rFonts w:cs="Arial"/>
          <w:b/>
          <w:sz w:val="24"/>
          <w:szCs w:val="24"/>
          <w:lang w:eastAsia="en-US"/>
        </w:rPr>
      </w:pPr>
      <w:r>
        <w:rPr>
          <w:rFonts w:cs="Arial"/>
          <w:b/>
          <w:sz w:val="24"/>
          <w:szCs w:val="24"/>
          <w:lang w:eastAsia="en-US"/>
        </w:rPr>
        <w:t>The Minister of Public Works</w:t>
      </w:r>
    </w:p>
    <w:p w:rsidR="00C21D16" w:rsidRPr="00996EEB" w:rsidRDefault="00C21D16" w:rsidP="00C21D16">
      <w:pPr>
        <w:spacing w:line="300" w:lineRule="auto"/>
        <w:rPr>
          <w:rFonts w:cs="Arial"/>
          <w:b/>
          <w:sz w:val="24"/>
          <w:szCs w:val="24"/>
          <w:lang w:eastAsia="en-US"/>
        </w:rPr>
      </w:pPr>
    </w:p>
    <w:p w:rsidR="004D2F24" w:rsidRPr="00996EEB" w:rsidRDefault="00B44E3D" w:rsidP="00996EEB">
      <w:pPr>
        <w:spacing w:line="300" w:lineRule="auto"/>
        <w:rPr>
          <w:rFonts w:cs="Arial"/>
          <w:b/>
          <w:sz w:val="24"/>
          <w:szCs w:val="24"/>
          <w:lang w:eastAsia="en-US"/>
        </w:rPr>
      </w:pPr>
      <w:r w:rsidRPr="00C21D16">
        <w:rPr>
          <w:rFonts w:cs="Arial"/>
          <w:b/>
          <w:sz w:val="24"/>
          <w:szCs w:val="24"/>
          <w:lang w:eastAsia="en-US"/>
        </w:rPr>
        <w:t>REPLY</w:t>
      </w:r>
      <w:r w:rsidR="004D2F24" w:rsidRPr="00996EEB">
        <w:rPr>
          <w:rFonts w:cs="Arial"/>
          <w:b/>
          <w:sz w:val="24"/>
          <w:szCs w:val="24"/>
          <w:lang w:eastAsia="en-US"/>
        </w:rPr>
        <w:t>:</w:t>
      </w:r>
    </w:p>
    <w:p w:rsidR="0002341C" w:rsidRPr="00996EEB" w:rsidRDefault="0002341C" w:rsidP="00996EEB">
      <w:pPr>
        <w:spacing w:line="300" w:lineRule="auto"/>
        <w:rPr>
          <w:rFonts w:cs="Arial"/>
          <w:b/>
          <w:sz w:val="24"/>
          <w:szCs w:val="24"/>
          <w:lang w:eastAsia="en-US"/>
        </w:rPr>
      </w:pPr>
    </w:p>
    <w:p w:rsidR="0002341C" w:rsidRPr="00996EEB" w:rsidRDefault="0002341C" w:rsidP="00996EEB">
      <w:pPr>
        <w:spacing w:line="300" w:lineRule="auto"/>
        <w:rPr>
          <w:rFonts w:cs="Arial"/>
          <w:b/>
          <w:sz w:val="24"/>
          <w:szCs w:val="24"/>
          <w:lang w:eastAsia="en-US"/>
        </w:rPr>
      </w:pPr>
    </w:p>
    <w:p w:rsidR="00D80357" w:rsidRPr="00996EEB" w:rsidRDefault="00996EEB" w:rsidP="00996EEB">
      <w:pPr>
        <w:spacing w:line="300" w:lineRule="auto"/>
        <w:rPr>
          <w:rFonts w:cs="Arial"/>
          <w:sz w:val="24"/>
          <w:szCs w:val="24"/>
          <w:lang w:eastAsia="en-US"/>
        </w:rPr>
      </w:pPr>
      <w:r>
        <w:rPr>
          <w:rFonts w:cs="Arial"/>
          <w:sz w:val="24"/>
          <w:szCs w:val="24"/>
          <w:lang w:eastAsia="en-US"/>
        </w:rPr>
        <w:t>(a)</w:t>
      </w:r>
      <w:r w:rsidR="00D80357" w:rsidRPr="00996EEB">
        <w:rPr>
          <w:rFonts w:cs="Arial"/>
          <w:sz w:val="24"/>
          <w:szCs w:val="24"/>
          <w:lang w:eastAsia="en-US"/>
        </w:rPr>
        <w:t xml:space="preserve"> </w:t>
      </w:r>
      <w:r w:rsidR="000446E2" w:rsidRPr="00996EEB">
        <w:rPr>
          <w:rFonts w:cs="Arial"/>
          <w:sz w:val="24"/>
          <w:szCs w:val="24"/>
          <w:lang w:eastAsia="en-US"/>
        </w:rPr>
        <w:t>(</w:t>
      </w:r>
      <w:proofErr w:type="spellStart"/>
      <w:proofErr w:type="gramStart"/>
      <w:r w:rsidR="000446E2" w:rsidRPr="00996EEB">
        <w:rPr>
          <w:rFonts w:cs="Arial"/>
          <w:sz w:val="24"/>
          <w:szCs w:val="24"/>
          <w:lang w:eastAsia="en-US"/>
        </w:rPr>
        <w:t>i</w:t>
      </w:r>
      <w:proofErr w:type="spellEnd"/>
      <w:proofErr w:type="gramEnd"/>
      <w:r w:rsidR="000446E2" w:rsidRPr="00996EEB">
        <w:rPr>
          <w:rFonts w:cs="Arial"/>
          <w:sz w:val="24"/>
          <w:szCs w:val="24"/>
          <w:lang w:eastAsia="en-US"/>
        </w:rPr>
        <w:t>)</w:t>
      </w:r>
      <w:r w:rsidR="000446E2">
        <w:rPr>
          <w:rFonts w:cs="Arial"/>
          <w:sz w:val="24"/>
          <w:szCs w:val="24"/>
          <w:lang w:eastAsia="en-US"/>
        </w:rPr>
        <w:t xml:space="preserve"> and </w:t>
      </w:r>
      <w:r w:rsidR="000446E2" w:rsidRPr="00996EEB">
        <w:rPr>
          <w:rFonts w:cs="Arial"/>
          <w:sz w:val="24"/>
          <w:szCs w:val="24"/>
          <w:lang w:eastAsia="en-US"/>
        </w:rPr>
        <w:t>(ii)</w:t>
      </w:r>
    </w:p>
    <w:p w:rsidR="0002341C" w:rsidRDefault="0002341C" w:rsidP="000446E2">
      <w:pPr>
        <w:spacing w:line="300" w:lineRule="auto"/>
        <w:rPr>
          <w:rFonts w:cs="Arial"/>
          <w:sz w:val="24"/>
          <w:szCs w:val="24"/>
          <w:lang w:eastAsia="en-US"/>
        </w:rPr>
      </w:pPr>
      <w:r w:rsidRPr="00996EEB">
        <w:rPr>
          <w:rFonts w:cs="Arial"/>
          <w:sz w:val="24"/>
          <w:szCs w:val="24"/>
          <w:lang w:eastAsia="en-US"/>
        </w:rPr>
        <w:t xml:space="preserve">The National </w:t>
      </w:r>
      <w:r w:rsidR="00001415" w:rsidRPr="00996EEB">
        <w:rPr>
          <w:rFonts w:cs="Arial"/>
          <w:sz w:val="24"/>
          <w:szCs w:val="24"/>
          <w:lang w:eastAsia="en-US"/>
        </w:rPr>
        <w:t xml:space="preserve">Department </w:t>
      </w:r>
      <w:r w:rsidRPr="00996EEB">
        <w:rPr>
          <w:rFonts w:cs="Arial"/>
          <w:sz w:val="24"/>
          <w:szCs w:val="24"/>
          <w:lang w:eastAsia="en-US"/>
        </w:rPr>
        <w:t xml:space="preserve">of Public Works </w:t>
      </w:r>
      <w:r w:rsidR="00001415" w:rsidRPr="00996EEB">
        <w:rPr>
          <w:rFonts w:cs="Arial"/>
          <w:sz w:val="24"/>
          <w:szCs w:val="24"/>
          <w:lang w:eastAsia="en-US"/>
        </w:rPr>
        <w:t xml:space="preserve">(NDPW) </w:t>
      </w:r>
      <w:r w:rsidRPr="00996EEB">
        <w:rPr>
          <w:rFonts w:cs="Arial"/>
          <w:sz w:val="24"/>
          <w:szCs w:val="24"/>
          <w:lang w:eastAsia="en-US"/>
        </w:rPr>
        <w:t>has</w:t>
      </w:r>
      <w:r w:rsidR="0014362C">
        <w:rPr>
          <w:rFonts w:cs="Arial"/>
          <w:sz w:val="24"/>
          <w:szCs w:val="24"/>
          <w:lang w:eastAsia="en-US"/>
        </w:rPr>
        <w:t xml:space="preserve"> got</w:t>
      </w:r>
      <w:r w:rsidRPr="00996EEB">
        <w:rPr>
          <w:rFonts w:cs="Arial"/>
          <w:sz w:val="24"/>
          <w:szCs w:val="24"/>
          <w:lang w:eastAsia="en-US"/>
        </w:rPr>
        <w:t xml:space="preserve"> 29 322 land parcels </w:t>
      </w:r>
      <w:r w:rsidR="005A3F2C">
        <w:rPr>
          <w:rFonts w:cs="Arial"/>
          <w:sz w:val="24"/>
          <w:szCs w:val="24"/>
          <w:lang w:eastAsia="en-US"/>
        </w:rPr>
        <w:t>in</w:t>
      </w:r>
      <w:r w:rsidRPr="00996EEB">
        <w:rPr>
          <w:rFonts w:cs="Arial"/>
          <w:sz w:val="24"/>
          <w:szCs w:val="24"/>
          <w:lang w:eastAsia="en-US"/>
        </w:rPr>
        <w:t xml:space="preserve"> its </w:t>
      </w:r>
      <w:r w:rsidR="00E65078">
        <w:rPr>
          <w:rFonts w:cs="Arial"/>
          <w:sz w:val="24"/>
          <w:szCs w:val="24"/>
          <w:lang w:eastAsia="en-US"/>
        </w:rPr>
        <w:t>custodianship as at 31 March 2017</w:t>
      </w:r>
      <w:r w:rsidR="000446E2">
        <w:rPr>
          <w:rFonts w:cs="Arial"/>
          <w:sz w:val="24"/>
          <w:szCs w:val="24"/>
          <w:lang w:eastAsia="en-US"/>
        </w:rPr>
        <w:t xml:space="preserve"> </w:t>
      </w:r>
      <w:r w:rsidR="00E65078">
        <w:rPr>
          <w:rFonts w:cs="Arial"/>
          <w:sz w:val="24"/>
          <w:szCs w:val="24"/>
          <w:lang w:eastAsia="en-US"/>
        </w:rPr>
        <w:t xml:space="preserve">(as per </w:t>
      </w:r>
      <w:r w:rsidR="000446E2">
        <w:rPr>
          <w:rFonts w:cs="Arial"/>
          <w:sz w:val="24"/>
          <w:szCs w:val="24"/>
          <w:lang w:eastAsia="en-US"/>
        </w:rPr>
        <w:t xml:space="preserve">the </w:t>
      </w:r>
      <w:r w:rsidR="00E65078">
        <w:rPr>
          <w:rFonts w:cs="Arial"/>
          <w:sz w:val="24"/>
          <w:szCs w:val="24"/>
          <w:lang w:eastAsia="en-US"/>
        </w:rPr>
        <w:t>number of immovable assets disclosed</w:t>
      </w:r>
      <w:r w:rsidR="005A3F2C">
        <w:rPr>
          <w:rFonts w:cs="Arial"/>
          <w:sz w:val="24"/>
          <w:szCs w:val="24"/>
          <w:lang w:eastAsia="en-US"/>
        </w:rPr>
        <w:t xml:space="preserve"> for the 2016/17 financial year</w:t>
      </w:r>
      <w:r w:rsidR="00E65078">
        <w:rPr>
          <w:rFonts w:cs="Arial"/>
          <w:sz w:val="24"/>
          <w:szCs w:val="24"/>
          <w:lang w:eastAsia="en-US"/>
        </w:rPr>
        <w:t xml:space="preserve">, in terms of </w:t>
      </w:r>
      <w:r w:rsidR="000446E2">
        <w:rPr>
          <w:rFonts w:cs="Arial"/>
          <w:sz w:val="24"/>
          <w:szCs w:val="24"/>
          <w:lang w:eastAsia="en-US"/>
        </w:rPr>
        <w:t>the S</w:t>
      </w:r>
      <w:r w:rsidR="00E65078">
        <w:rPr>
          <w:rFonts w:cs="Arial"/>
          <w:sz w:val="24"/>
          <w:szCs w:val="24"/>
          <w:lang w:eastAsia="en-US"/>
        </w:rPr>
        <w:t>tate Land Disposal Act</w:t>
      </w:r>
      <w:r w:rsidR="000446E2">
        <w:rPr>
          <w:rFonts w:cs="Arial"/>
          <w:sz w:val="24"/>
          <w:szCs w:val="24"/>
          <w:lang w:eastAsia="en-US"/>
        </w:rPr>
        <w:t xml:space="preserve">, 1961 (Act No. </w:t>
      </w:r>
      <w:r w:rsidR="00E65078">
        <w:rPr>
          <w:rFonts w:cs="Arial"/>
          <w:sz w:val="24"/>
          <w:szCs w:val="24"/>
          <w:lang w:eastAsia="en-US"/>
        </w:rPr>
        <w:t xml:space="preserve"> 48 of 1961</w:t>
      </w:r>
      <w:r w:rsidR="000446E2">
        <w:rPr>
          <w:rFonts w:cs="Arial"/>
          <w:sz w:val="24"/>
          <w:szCs w:val="24"/>
          <w:lang w:eastAsia="en-US"/>
        </w:rPr>
        <w:t>)</w:t>
      </w:r>
      <w:r w:rsidR="00E65078">
        <w:rPr>
          <w:rFonts w:cs="Arial"/>
          <w:sz w:val="24"/>
          <w:szCs w:val="24"/>
          <w:lang w:eastAsia="en-US"/>
        </w:rPr>
        <w:t xml:space="preserve"> and the Government Immovable Asset Management Act of</w:t>
      </w:r>
      <w:r w:rsidR="000446E2">
        <w:rPr>
          <w:rFonts w:cs="Arial"/>
          <w:sz w:val="24"/>
          <w:szCs w:val="24"/>
          <w:lang w:eastAsia="en-US"/>
        </w:rPr>
        <w:t>, 2007</w:t>
      </w:r>
      <w:r w:rsidR="00125C39">
        <w:rPr>
          <w:rFonts w:cs="Arial"/>
          <w:sz w:val="24"/>
          <w:szCs w:val="24"/>
          <w:lang w:eastAsia="en-US"/>
        </w:rPr>
        <w:t xml:space="preserve"> </w:t>
      </w:r>
      <w:r w:rsidR="000446E2">
        <w:rPr>
          <w:rFonts w:cs="Arial"/>
          <w:sz w:val="24"/>
          <w:szCs w:val="24"/>
          <w:lang w:eastAsia="en-US"/>
        </w:rPr>
        <w:t>(Act No. 19 of 200</w:t>
      </w:r>
      <w:r w:rsidR="00E65078">
        <w:rPr>
          <w:rFonts w:cs="Arial"/>
          <w:sz w:val="24"/>
          <w:szCs w:val="24"/>
          <w:lang w:eastAsia="en-US"/>
        </w:rPr>
        <w:t>7</w:t>
      </w:r>
      <w:r w:rsidR="000446E2">
        <w:rPr>
          <w:rFonts w:cs="Arial"/>
          <w:sz w:val="24"/>
          <w:szCs w:val="24"/>
          <w:lang w:eastAsia="en-US"/>
        </w:rPr>
        <w:t>)</w:t>
      </w:r>
      <w:r w:rsidR="005A3F2C">
        <w:rPr>
          <w:rFonts w:cs="Arial"/>
          <w:sz w:val="24"/>
          <w:szCs w:val="24"/>
          <w:lang w:eastAsia="en-US"/>
        </w:rPr>
        <w:t>)</w:t>
      </w:r>
      <w:r w:rsidR="00E65078">
        <w:rPr>
          <w:rFonts w:cs="Arial"/>
          <w:sz w:val="24"/>
          <w:szCs w:val="24"/>
          <w:lang w:eastAsia="en-US"/>
        </w:rPr>
        <w:t xml:space="preserve">.This implies that </w:t>
      </w:r>
      <w:r w:rsidR="000446E2">
        <w:rPr>
          <w:rFonts w:cs="Arial"/>
          <w:sz w:val="24"/>
          <w:szCs w:val="24"/>
          <w:lang w:eastAsia="en-US"/>
        </w:rPr>
        <w:t>N</w:t>
      </w:r>
      <w:r w:rsidR="00E65078">
        <w:rPr>
          <w:rFonts w:cs="Arial"/>
          <w:sz w:val="24"/>
          <w:szCs w:val="24"/>
          <w:lang w:eastAsia="en-US"/>
        </w:rPr>
        <w:t>DPW has exclusive rights over these land parcels.</w:t>
      </w:r>
    </w:p>
    <w:p w:rsidR="000446E2" w:rsidRDefault="000446E2" w:rsidP="000446E2">
      <w:pPr>
        <w:spacing w:line="300" w:lineRule="auto"/>
        <w:rPr>
          <w:rFonts w:cs="Arial"/>
          <w:sz w:val="24"/>
          <w:szCs w:val="24"/>
          <w:lang w:eastAsia="en-US"/>
        </w:rPr>
      </w:pPr>
    </w:p>
    <w:p w:rsidR="000446E2" w:rsidRDefault="000446E2" w:rsidP="000446E2">
      <w:pPr>
        <w:spacing w:line="300" w:lineRule="auto"/>
        <w:rPr>
          <w:rFonts w:cs="Arial"/>
          <w:sz w:val="24"/>
          <w:szCs w:val="24"/>
          <w:lang w:eastAsia="en-US"/>
        </w:rPr>
      </w:pPr>
      <w:r>
        <w:rPr>
          <w:rFonts w:cs="Arial"/>
          <w:sz w:val="24"/>
          <w:szCs w:val="24"/>
          <w:lang w:eastAsia="en-US"/>
        </w:rPr>
        <w:t>(iii) (</w:t>
      </w:r>
      <w:proofErr w:type="spellStart"/>
      <w:proofErr w:type="gramStart"/>
      <w:r>
        <w:rPr>
          <w:rFonts w:cs="Arial"/>
          <w:sz w:val="24"/>
          <w:szCs w:val="24"/>
          <w:lang w:eastAsia="en-US"/>
        </w:rPr>
        <w:t>aa</w:t>
      </w:r>
      <w:proofErr w:type="spellEnd"/>
      <w:proofErr w:type="gramEnd"/>
      <w:r>
        <w:rPr>
          <w:rFonts w:cs="Arial"/>
          <w:sz w:val="24"/>
          <w:szCs w:val="24"/>
          <w:lang w:eastAsia="en-US"/>
        </w:rPr>
        <w:t>) and (bb)</w:t>
      </w:r>
    </w:p>
    <w:p w:rsidR="000446E2" w:rsidRDefault="000446E2" w:rsidP="000446E2">
      <w:pPr>
        <w:spacing w:line="300" w:lineRule="auto"/>
        <w:rPr>
          <w:rFonts w:cs="Arial"/>
          <w:sz w:val="24"/>
          <w:szCs w:val="24"/>
          <w:lang w:eastAsia="en-US"/>
        </w:rPr>
      </w:pPr>
      <w:r>
        <w:rPr>
          <w:rFonts w:cs="Arial"/>
          <w:sz w:val="24"/>
          <w:szCs w:val="24"/>
          <w:lang w:eastAsia="en-US"/>
        </w:rPr>
        <w:t xml:space="preserve">In terms of the protocol applied by the NDPW, all property that is not owned by the </w:t>
      </w:r>
      <w:r w:rsidR="00125C39">
        <w:rPr>
          <w:rFonts w:cs="Arial"/>
          <w:sz w:val="24"/>
          <w:szCs w:val="24"/>
          <w:lang w:eastAsia="en-US"/>
        </w:rPr>
        <w:t xml:space="preserve">Department is occupied by virtue of a lease agreement with a third party that owns the property. In this regard, the NDPW leases a total of </w:t>
      </w:r>
      <w:r w:rsidR="005A3F2C">
        <w:rPr>
          <w:rFonts w:cs="Arial"/>
          <w:sz w:val="24"/>
          <w:szCs w:val="24"/>
          <w:lang w:eastAsia="en-US"/>
        </w:rPr>
        <w:t xml:space="preserve">215 properties from </w:t>
      </w:r>
      <w:bookmarkStart w:id="0" w:name="_GoBack"/>
      <w:bookmarkEnd w:id="0"/>
      <w:r w:rsidR="00125C39">
        <w:rPr>
          <w:rFonts w:cs="Arial"/>
          <w:sz w:val="24"/>
          <w:szCs w:val="24"/>
          <w:lang w:eastAsia="en-US"/>
        </w:rPr>
        <w:t>other State organs in the various spheres of Government, as listed below:</w:t>
      </w:r>
    </w:p>
    <w:p w:rsidR="00125C39" w:rsidRDefault="00125C39" w:rsidP="000446E2">
      <w:pPr>
        <w:spacing w:line="300" w:lineRule="auto"/>
        <w:rPr>
          <w:rFonts w:cs="Arial"/>
          <w:sz w:val="24"/>
          <w:szCs w:val="24"/>
          <w:lang w:eastAsia="en-US"/>
        </w:rPr>
      </w:pPr>
    </w:p>
    <w:p w:rsidR="00125C39" w:rsidRDefault="00125C39" w:rsidP="00125C39">
      <w:pPr>
        <w:pStyle w:val="ListParagraph"/>
        <w:numPr>
          <w:ilvl w:val="0"/>
          <w:numId w:val="44"/>
        </w:numPr>
        <w:spacing w:line="300" w:lineRule="auto"/>
        <w:rPr>
          <w:rFonts w:cs="Arial"/>
          <w:sz w:val="24"/>
          <w:szCs w:val="24"/>
          <w:lang w:eastAsia="en-US"/>
        </w:rPr>
      </w:pPr>
      <w:r>
        <w:rPr>
          <w:rFonts w:cs="Arial"/>
          <w:sz w:val="24"/>
          <w:szCs w:val="24"/>
          <w:lang w:eastAsia="en-US"/>
        </w:rPr>
        <w:t>Government departments (both national and provincial): 18</w:t>
      </w:r>
    </w:p>
    <w:p w:rsidR="00125C39" w:rsidRDefault="00125C39" w:rsidP="00125C39">
      <w:pPr>
        <w:pStyle w:val="ListParagraph"/>
        <w:numPr>
          <w:ilvl w:val="0"/>
          <w:numId w:val="44"/>
        </w:numPr>
        <w:spacing w:line="300" w:lineRule="auto"/>
        <w:rPr>
          <w:rFonts w:cs="Arial"/>
          <w:sz w:val="24"/>
          <w:szCs w:val="24"/>
          <w:lang w:eastAsia="en-US"/>
        </w:rPr>
      </w:pPr>
      <w:r>
        <w:rPr>
          <w:rFonts w:cs="Arial"/>
          <w:sz w:val="24"/>
          <w:szCs w:val="24"/>
          <w:lang w:eastAsia="en-US"/>
        </w:rPr>
        <w:t>District and Local Municipalities: 159</w:t>
      </w:r>
    </w:p>
    <w:p w:rsidR="00125C39" w:rsidRDefault="00125C39" w:rsidP="00125C39">
      <w:pPr>
        <w:pStyle w:val="ListParagraph"/>
        <w:numPr>
          <w:ilvl w:val="0"/>
          <w:numId w:val="44"/>
        </w:numPr>
        <w:spacing w:line="300" w:lineRule="auto"/>
        <w:rPr>
          <w:rFonts w:cs="Arial"/>
          <w:sz w:val="24"/>
          <w:szCs w:val="24"/>
          <w:lang w:eastAsia="en-US"/>
        </w:rPr>
      </w:pPr>
      <w:r>
        <w:rPr>
          <w:rFonts w:cs="Arial"/>
          <w:sz w:val="24"/>
          <w:szCs w:val="24"/>
          <w:lang w:eastAsia="en-US"/>
        </w:rPr>
        <w:t>Metropolitan Municipalities: 38</w:t>
      </w:r>
    </w:p>
    <w:p w:rsidR="00125C39" w:rsidRDefault="00125C39" w:rsidP="00125C39">
      <w:pPr>
        <w:spacing w:line="300" w:lineRule="auto"/>
        <w:rPr>
          <w:rFonts w:cs="Arial"/>
          <w:sz w:val="24"/>
          <w:szCs w:val="24"/>
          <w:lang w:eastAsia="en-US"/>
        </w:rPr>
      </w:pPr>
    </w:p>
    <w:p w:rsidR="00D80357" w:rsidRPr="00996EEB" w:rsidRDefault="00125C39" w:rsidP="00996EEB">
      <w:pPr>
        <w:spacing w:line="300" w:lineRule="auto"/>
        <w:rPr>
          <w:sz w:val="24"/>
          <w:szCs w:val="24"/>
        </w:rPr>
      </w:pPr>
      <w:r>
        <w:rPr>
          <w:rFonts w:cs="Arial"/>
          <w:sz w:val="24"/>
          <w:szCs w:val="24"/>
          <w:lang w:eastAsia="en-US"/>
        </w:rPr>
        <w:t>All the properties are occupied and used by various client departments of the NDPW.</w:t>
      </w:r>
    </w:p>
    <w:p w:rsidR="00A65B4D" w:rsidRPr="006E6EA0" w:rsidRDefault="00A65B4D" w:rsidP="006E6EA0">
      <w:pPr>
        <w:spacing w:line="300" w:lineRule="auto"/>
        <w:rPr>
          <w:sz w:val="24"/>
          <w:szCs w:val="24"/>
        </w:rPr>
      </w:pPr>
    </w:p>
    <w:p w:rsidR="004327F3" w:rsidRDefault="004327F3" w:rsidP="0002341C"/>
    <w:p w:rsidR="007F193A" w:rsidRDefault="00996EEB" w:rsidP="0002341C">
      <w:r>
        <w:t>(b)</w:t>
      </w:r>
    </w:p>
    <w:p w:rsidR="00CC392C" w:rsidRDefault="00CC392C" w:rsidP="0002341C"/>
    <w:p w:rsidR="00260704" w:rsidRDefault="00001415" w:rsidP="00CC392C">
      <w:pPr>
        <w:shd w:val="clear" w:color="auto" w:fill="FFFFFF" w:themeFill="background1"/>
        <w:rPr>
          <w:rFonts w:cs="Arial"/>
          <w:b/>
          <w:sz w:val="24"/>
          <w:szCs w:val="24"/>
          <w:lang w:eastAsia="en-US"/>
        </w:rPr>
      </w:pPr>
      <w:r w:rsidRPr="00CC392C">
        <w:rPr>
          <w:rFonts w:cs="Arial"/>
          <w:b/>
          <w:sz w:val="24"/>
          <w:szCs w:val="24"/>
          <w:lang w:eastAsia="en-US"/>
        </w:rPr>
        <w:t>IN RESPECT OF THE</w:t>
      </w:r>
      <w:r w:rsidR="005A0DFA" w:rsidRPr="00CC392C">
        <w:rPr>
          <w:rFonts w:cs="Arial"/>
          <w:b/>
          <w:sz w:val="24"/>
          <w:szCs w:val="24"/>
          <w:lang w:eastAsia="en-US"/>
        </w:rPr>
        <w:t xml:space="preserve"> ENTITIES</w:t>
      </w:r>
      <w:r w:rsidRPr="00CC392C">
        <w:rPr>
          <w:rFonts w:cs="Arial"/>
          <w:b/>
          <w:sz w:val="24"/>
          <w:szCs w:val="24"/>
          <w:lang w:eastAsia="en-US"/>
        </w:rPr>
        <w:t xml:space="preserve"> REPORTING TO THE MINISTER OF PUBLIC WORKS:</w:t>
      </w:r>
    </w:p>
    <w:p w:rsidR="00260704" w:rsidRDefault="00260704" w:rsidP="00260704"/>
    <w:tbl>
      <w:tblPr>
        <w:tblStyle w:val="TableGrid"/>
        <w:tblW w:w="9776" w:type="dxa"/>
        <w:tblLook w:val="04A0" w:firstRow="1" w:lastRow="0" w:firstColumn="1" w:lastColumn="0" w:noHBand="0" w:noVBand="1"/>
      </w:tblPr>
      <w:tblGrid>
        <w:gridCol w:w="1777"/>
        <w:gridCol w:w="1479"/>
        <w:gridCol w:w="2126"/>
        <w:gridCol w:w="2126"/>
        <w:gridCol w:w="2268"/>
      </w:tblGrid>
      <w:tr w:rsidR="00125C39" w:rsidTr="00125C39">
        <w:tc>
          <w:tcPr>
            <w:tcW w:w="1777" w:type="dxa"/>
          </w:tcPr>
          <w:p w:rsidR="00260704" w:rsidRPr="00260704" w:rsidRDefault="00260704" w:rsidP="00A65B4D">
            <w:pPr>
              <w:rPr>
                <w:b/>
                <w:sz w:val="24"/>
                <w:szCs w:val="24"/>
              </w:rPr>
            </w:pPr>
            <w:r w:rsidRPr="00260704">
              <w:rPr>
                <w:b/>
                <w:sz w:val="24"/>
                <w:szCs w:val="24"/>
              </w:rPr>
              <w:t>Entity Name</w:t>
            </w:r>
          </w:p>
        </w:tc>
        <w:tc>
          <w:tcPr>
            <w:tcW w:w="1479" w:type="dxa"/>
          </w:tcPr>
          <w:p w:rsidR="00260704" w:rsidRPr="00260704" w:rsidRDefault="00260704" w:rsidP="00260704">
            <w:pPr>
              <w:pStyle w:val="ListParagraph"/>
              <w:numPr>
                <w:ilvl w:val="0"/>
                <w:numId w:val="39"/>
              </w:numPr>
              <w:jc w:val="left"/>
              <w:rPr>
                <w:b/>
                <w:sz w:val="24"/>
                <w:szCs w:val="24"/>
              </w:rPr>
            </w:pPr>
          </w:p>
          <w:p w:rsidR="00260704" w:rsidRPr="00260704" w:rsidRDefault="00260704" w:rsidP="00A65B4D">
            <w:pPr>
              <w:ind w:left="360"/>
              <w:rPr>
                <w:b/>
                <w:sz w:val="24"/>
                <w:szCs w:val="24"/>
              </w:rPr>
            </w:pPr>
            <w:r w:rsidRPr="00260704">
              <w:rPr>
                <w:b/>
                <w:sz w:val="24"/>
                <w:szCs w:val="24"/>
              </w:rPr>
              <w:t>Own</w:t>
            </w:r>
          </w:p>
        </w:tc>
        <w:tc>
          <w:tcPr>
            <w:tcW w:w="2126" w:type="dxa"/>
          </w:tcPr>
          <w:p w:rsidR="00260704" w:rsidRPr="00260704" w:rsidRDefault="00260704" w:rsidP="00A65B4D">
            <w:pPr>
              <w:rPr>
                <w:b/>
                <w:color w:val="000000" w:themeColor="text1"/>
                <w:sz w:val="24"/>
                <w:szCs w:val="24"/>
              </w:rPr>
            </w:pPr>
            <w:r w:rsidRPr="00260704">
              <w:rPr>
                <w:b/>
                <w:color w:val="000000" w:themeColor="text1"/>
                <w:sz w:val="24"/>
                <w:szCs w:val="24"/>
              </w:rPr>
              <w:t>(ii)</w:t>
            </w:r>
          </w:p>
          <w:p w:rsidR="00260704" w:rsidRPr="00260704" w:rsidRDefault="00260704" w:rsidP="00A65B4D">
            <w:pPr>
              <w:rPr>
                <w:b/>
                <w:color w:val="000000" w:themeColor="text1"/>
                <w:sz w:val="24"/>
                <w:szCs w:val="24"/>
              </w:rPr>
            </w:pPr>
            <w:r w:rsidRPr="00260704">
              <w:rPr>
                <w:b/>
                <w:color w:val="000000" w:themeColor="text1"/>
                <w:sz w:val="24"/>
                <w:szCs w:val="24"/>
              </w:rPr>
              <w:t>have exclusive rights to</w:t>
            </w:r>
          </w:p>
        </w:tc>
        <w:tc>
          <w:tcPr>
            <w:tcW w:w="2126" w:type="dxa"/>
          </w:tcPr>
          <w:p w:rsidR="00260704" w:rsidRPr="00260704" w:rsidRDefault="00260704" w:rsidP="00A65B4D">
            <w:pPr>
              <w:rPr>
                <w:b/>
                <w:color w:val="000000" w:themeColor="text1"/>
                <w:sz w:val="24"/>
                <w:szCs w:val="24"/>
              </w:rPr>
            </w:pPr>
            <w:r w:rsidRPr="00260704">
              <w:rPr>
                <w:b/>
                <w:color w:val="000000" w:themeColor="text1"/>
                <w:sz w:val="24"/>
                <w:szCs w:val="24"/>
              </w:rPr>
              <w:t>(iii)</w:t>
            </w:r>
          </w:p>
          <w:p w:rsidR="00260704" w:rsidRPr="00260704" w:rsidRDefault="00260704" w:rsidP="00A65B4D">
            <w:pPr>
              <w:rPr>
                <w:b/>
                <w:color w:val="000000" w:themeColor="text1"/>
                <w:sz w:val="24"/>
                <w:szCs w:val="24"/>
              </w:rPr>
            </w:pPr>
            <w:r w:rsidRPr="00260704">
              <w:rPr>
                <w:b/>
                <w:color w:val="000000" w:themeColor="text1"/>
                <w:sz w:val="24"/>
                <w:szCs w:val="24"/>
              </w:rPr>
              <w:t>lease from the State</w:t>
            </w:r>
          </w:p>
          <w:p w:rsidR="00260704" w:rsidRPr="00260704" w:rsidRDefault="00260704" w:rsidP="00A65B4D">
            <w:pPr>
              <w:rPr>
                <w:b/>
                <w:color w:val="000000" w:themeColor="text1"/>
                <w:sz w:val="24"/>
                <w:szCs w:val="24"/>
              </w:rPr>
            </w:pPr>
            <w:r w:rsidRPr="00260704">
              <w:rPr>
                <w:b/>
                <w:color w:val="000000" w:themeColor="text1"/>
                <w:sz w:val="24"/>
                <w:szCs w:val="24"/>
              </w:rPr>
              <w:t>(aa)</w:t>
            </w:r>
          </w:p>
        </w:tc>
        <w:tc>
          <w:tcPr>
            <w:tcW w:w="2268" w:type="dxa"/>
          </w:tcPr>
          <w:p w:rsidR="00260704" w:rsidRPr="00260704" w:rsidRDefault="00260704" w:rsidP="00A65B4D">
            <w:pPr>
              <w:rPr>
                <w:b/>
                <w:sz w:val="24"/>
                <w:szCs w:val="24"/>
              </w:rPr>
            </w:pPr>
            <w:r w:rsidRPr="00260704">
              <w:rPr>
                <w:b/>
                <w:sz w:val="24"/>
                <w:szCs w:val="24"/>
              </w:rPr>
              <w:t>(iii)(bb)</w:t>
            </w:r>
          </w:p>
        </w:tc>
      </w:tr>
      <w:tr w:rsidR="00125C39" w:rsidTr="00125C39">
        <w:tc>
          <w:tcPr>
            <w:tcW w:w="1777" w:type="dxa"/>
          </w:tcPr>
          <w:p w:rsidR="006A4A0A" w:rsidRPr="00260704" w:rsidRDefault="00CC392C" w:rsidP="006A4A0A">
            <w:pPr>
              <w:rPr>
                <w:b/>
                <w:sz w:val="24"/>
                <w:szCs w:val="24"/>
              </w:rPr>
            </w:pPr>
            <w:proofErr w:type="spellStart"/>
            <w:r>
              <w:rPr>
                <w:b/>
                <w:sz w:val="24"/>
                <w:szCs w:val="24"/>
              </w:rPr>
              <w:t>Agr</w:t>
            </w:r>
            <w:r>
              <w:rPr>
                <w:rFonts w:cs="Arial"/>
                <w:b/>
                <w:sz w:val="24"/>
                <w:szCs w:val="24"/>
              </w:rPr>
              <w:t>é</w:t>
            </w:r>
            <w:r>
              <w:rPr>
                <w:b/>
                <w:sz w:val="24"/>
                <w:szCs w:val="24"/>
              </w:rPr>
              <w:t>ment</w:t>
            </w:r>
            <w:proofErr w:type="spellEnd"/>
            <w:r>
              <w:rPr>
                <w:b/>
                <w:sz w:val="24"/>
                <w:szCs w:val="24"/>
              </w:rPr>
              <w:t xml:space="preserve"> South Africa (ASA)</w:t>
            </w:r>
          </w:p>
        </w:tc>
        <w:tc>
          <w:tcPr>
            <w:tcW w:w="1479" w:type="dxa"/>
          </w:tcPr>
          <w:p w:rsidR="006A4A0A" w:rsidRPr="00260704" w:rsidRDefault="006A4A0A" w:rsidP="006A4A0A">
            <w:pPr>
              <w:rPr>
                <w:sz w:val="24"/>
                <w:szCs w:val="24"/>
              </w:rPr>
            </w:pPr>
            <w:r w:rsidRPr="00260704">
              <w:rPr>
                <w:sz w:val="24"/>
                <w:szCs w:val="24"/>
              </w:rPr>
              <w:t>None</w:t>
            </w:r>
          </w:p>
        </w:tc>
        <w:tc>
          <w:tcPr>
            <w:tcW w:w="2126" w:type="dxa"/>
          </w:tcPr>
          <w:p w:rsidR="006A4A0A" w:rsidRPr="00466BC5" w:rsidRDefault="006A4A0A" w:rsidP="00125C39">
            <w:r w:rsidRPr="00466BC5">
              <w:t xml:space="preserve">Lease agreement with the </w:t>
            </w:r>
            <w:r w:rsidR="00125C39">
              <w:t xml:space="preserve">Council for Scientific and Industrial </w:t>
            </w:r>
            <w:r w:rsidR="00125C39">
              <w:t xml:space="preserve">Research </w:t>
            </w:r>
            <w:r w:rsidR="00125C39">
              <w:t>(</w:t>
            </w:r>
            <w:r w:rsidRPr="00466BC5">
              <w:t>CSIR</w:t>
            </w:r>
            <w:r w:rsidR="00125C39">
              <w:t>)</w:t>
            </w:r>
            <w:r w:rsidRPr="00466BC5">
              <w:t>, lease the whole second floor of Building 17B, CSIR Campus, two offices on the ground floor of Building 17B, CSIR Campus, and the test site.</w:t>
            </w:r>
          </w:p>
        </w:tc>
        <w:tc>
          <w:tcPr>
            <w:tcW w:w="2126" w:type="dxa"/>
          </w:tcPr>
          <w:p w:rsidR="006A4A0A" w:rsidRPr="00466BC5" w:rsidRDefault="006A4A0A" w:rsidP="006A4A0A">
            <w:r w:rsidRPr="00466BC5">
              <w:t xml:space="preserve">Lease agreement with the CSIR, </w:t>
            </w:r>
            <w:r w:rsidR="00125C39">
              <w:t xml:space="preserve">to </w:t>
            </w:r>
            <w:r w:rsidRPr="00466BC5">
              <w:t>lease the whole second floor of Building 17B, CSIR Campus,</w:t>
            </w:r>
            <w:r w:rsidR="00125C39">
              <w:t xml:space="preserve"> including</w:t>
            </w:r>
            <w:r w:rsidRPr="00466BC5">
              <w:t xml:space="preserve"> two offices on the ground floor of Building 17B, CSIR Campus, and the test site.</w:t>
            </w:r>
          </w:p>
        </w:tc>
        <w:tc>
          <w:tcPr>
            <w:tcW w:w="2268" w:type="dxa"/>
          </w:tcPr>
          <w:p w:rsidR="006A4A0A" w:rsidRDefault="006A4A0A" w:rsidP="006A4A0A">
            <w:proofErr w:type="spellStart"/>
            <w:r w:rsidRPr="00466BC5">
              <w:t>Agrément</w:t>
            </w:r>
            <w:proofErr w:type="spellEnd"/>
            <w:r w:rsidRPr="00466BC5">
              <w:t xml:space="preserve"> South Africa as per the signed lease agreement on 21 February 2018, with the CSIR, lease the whole second floor of Building 17B, CSIR Campus, two offices on the ground floor of Building 17B, CSIR Campus, and the test site. Plans and lease agreements are available on request.  </w:t>
            </w:r>
          </w:p>
        </w:tc>
      </w:tr>
      <w:tr w:rsidR="00125C39" w:rsidTr="00125C39">
        <w:tc>
          <w:tcPr>
            <w:tcW w:w="1777" w:type="dxa"/>
          </w:tcPr>
          <w:p w:rsidR="00260704" w:rsidRPr="00260704" w:rsidRDefault="00CC392C" w:rsidP="00CC392C">
            <w:pPr>
              <w:rPr>
                <w:b/>
                <w:sz w:val="24"/>
                <w:szCs w:val="24"/>
              </w:rPr>
            </w:pPr>
            <w:r>
              <w:rPr>
                <w:b/>
                <w:sz w:val="24"/>
                <w:szCs w:val="24"/>
              </w:rPr>
              <w:t>Council for the Built Environment (</w:t>
            </w:r>
            <w:r w:rsidR="00260704" w:rsidRPr="00260704">
              <w:rPr>
                <w:b/>
                <w:sz w:val="24"/>
                <w:szCs w:val="24"/>
              </w:rPr>
              <w:t>CBE</w:t>
            </w:r>
            <w:r>
              <w:rPr>
                <w:b/>
                <w:sz w:val="24"/>
                <w:szCs w:val="24"/>
              </w:rPr>
              <w:t>)</w:t>
            </w:r>
          </w:p>
        </w:tc>
        <w:tc>
          <w:tcPr>
            <w:tcW w:w="1479" w:type="dxa"/>
          </w:tcPr>
          <w:p w:rsidR="00260704" w:rsidRPr="00DD45E1" w:rsidRDefault="00260704" w:rsidP="00A65B4D">
            <w:pPr>
              <w:rPr>
                <w:szCs w:val="22"/>
              </w:rPr>
            </w:pPr>
            <w:r w:rsidRPr="00DD45E1">
              <w:rPr>
                <w:szCs w:val="22"/>
              </w:rPr>
              <w:t>None</w:t>
            </w:r>
          </w:p>
        </w:tc>
        <w:tc>
          <w:tcPr>
            <w:tcW w:w="2126" w:type="dxa"/>
          </w:tcPr>
          <w:p w:rsidR="00260704" w:rsidRPr="00DD45E1" w:rsidRDefault="00260704" w:rsidP="00A65B4D">
            <w:pPr>
              <w:rPr>
                <w:szCs w:val="22"/>
              </w:rPr>
            </w:pPr>
            <w:r w:rsidRPr="00DD45E1">
              <w:rPr>
                <w:szCs w:val="22"/>
              </w:rPr>
              <w:t>None</w:t>
            </w:r>
          </w:p>
        </w:tc>
        <w:tc>
          <w:tcPr>
            <w:tcW w:w="2126" w:type="dxa"/>
          </w:tcPr>
          <w:p w:rsidR="00260704" w:rsidRPr="00DD45E1" w:rsidRDefault="00260704" w:rsidP="00A65B4D">
            <w:pPr>
              <w:rPr>
                <w:szCs w:val="22"/>
              </w:rPr>
            </w:pPr>
            <w:r w:rsidRPr="00DD45E1">
              <w:rPr>
                <w:szCs w:val="22"/>
              </w:rPr>
              <w:t>None</w:t>
            </w:r>
          </w:p>
        </w:tc>
        <w:tc>
          <w:tcPr>
            <w:tcW w:w="2268" w:type="dxa"/>
          </w:tcPr>
          <w:p w:rsidR="00260704" w:rsidRPr="00DD45E1" w:rsidRDefault="00260704" w:rsidP="00A65B4D">
            <w:pPr>
              <w:rPr>
                <w:szCs w:val="22"/>
              </w:rPr>
            </w:pPr>
            <w:r w:rsidRPr="00DD45E1">
              <w:rPr>
                <w:szCs w:val="22"/>
              </w:rPr>
              <w:t>None</w:t>
            </w:r>
          </w:p>
          <w:p w:rsidR="006A4A0A" w:rsidRPr="00DD45E1" w:rsidRDefault="006A4A0A" w:rsidP="00A65B4D">
            <w:pPr>
              <w:rPr>
                <w:szCs w:val="22"/>
              </w:rPr>
            </w:pPr>
          </w:p>
        </w:tc>
      </w:tr>
      <w:tr w:rsidR="00125C39" w:rsidTr="00125C39">
        <w:tc>
          <w:tcPr>
            <w:tcW w:w="1777" w:type="dxa"/>
          </w:tcPr>
          <w:p w:rsidR="00CC392C" w:rsidRDefault="00CC392C" w:rsidP="00A65B4D">
            <w:pPr>
              <w:rPr>
                <w:b/>
                <w:sz w:val="24"/>
                <w:szCs w:val="24"/>
              </w:rPr>
            </w:pPr>
            <w:r w:rsidRPr="00CC392C">
              <w:rPr>
                <w:b/>
                <w:sz w:val="24"/>
                <w:szCs w:val="24"/>
              </w:rPr>
              <w:t>Construct</w:t>
            </w:r>
            <w:r>
              <w:rPr>
                <w:b/>
                <w:sz w:val="24"/>
                <w:szCs w:val="24"/>
              </w:rPr>
              <w:t>ion Industry Development Board (</w:t>
            </w:r>
            <w:r w:rsidR="00260704" w:rsidRPr="00260704">
              <w:rPr>
                <w:b/>
                <w:sz w:val="24"/>
                <w:szCs w:val="24"/>
              </w:rPr>
              <w:t>CIDB</w:t>
            </w:r>
            <w:r>
              <w:rPr>
                <w:b/>
                <w:sz w:val="24"/>
                <w:szCs w:val="24"/>
              </w:rPr>
              <w:t>)</w:t>
            </w:r>
          </w:p>
          <w:p w:rsidR="00260704" w:rsidRPr="00260704" w:rsidRDefault="00260704" w:rsidP="00A65B4D">
            <w:pPr>
              <w:rPr>
                <w:b/>
                <w:sz w:val="24"/>
                <w:szCs w:val="24"/>
              </w:rPr>
            </w:pPr>
          </w:p>
        </w:tc>
        <w:tc>
          <w:tcPr>
            <w:tcW w:w="1479" w:type="dxa"/>
          </w:tcPr>
          <w:p w:rsidR="00260704" w:rsidRPr="00DD45E1" w:rsidRDefault="00260704" w:rsidP="00A65B4D">
            <w:pPr>
              <w:rPr>
                <w:szCs w:val="22"/>
              </w:rPr>
            </w:pPr>
            <w:r w:rsidRPr="00DD45E1">
              <w:rPr>
                <w:szCs w:val="22"/>
              </w:rPr>
              <w:t>None</w:t>
            </w:r>
          </w:p>
        </w:tc>
        <w:tc>
          <w:tcPr>
            <w:tcW w:w="2126" w:type="dxa"/>
          </w:tcPr>
          <w:p w:rsidR="00260704" w:rsidRPr="00DD45E1" w:rsidRDefault="00260704" w:rsidP="00A65B4D">
            <w:pPr>
              <w:rPr>
                <w:szCs w:val="22"/>
              </w:rPr>
            </w:pPr>
            <w:r w:rsidRPr="00DD45E1">
              <w:rPr>
                <w:szCs w:val="22"/>
              </w:rPr>
              <w:t>None</w:t>
            </w:r>
          </w:p>
        </w:tc>
        <w:tc>
          <w:tcPr>
            <w:tcW w:w="2126" w:type="dxa"/>
          </w:tcPr>
          <w:p w:rsidR="00260704" w:rsidRPr="00DD45E1" w:rsidRDefault="00260704" w:rsidP="00A65B4D">
            <w:pPr>
              <w:rPr>
                <w:szCs w:val="22"/>
              </w:rPr>
            </w:pPr>
            <w:r w:rsidRPr="00DD45E1">
              <w:rPr>
                <w:szCs w:val="22"/>
              </w:rPr>
              <w:t>Lease their Head Office and Gauteng Provincial Office from the South African Bureau of Standards, an entity of the Department of Trade and Industry.</w:t>
            </w:r>
          </w:p>
        </w:tc>
        <w:tc>
          <w:tcPr>
            <w:tcW w:w="2268" w:type="dxa"/>
          </w:tcPr>
          <w:p w:rsidR="00260704" w:rsidRPr="00DD45E1" w:rsidRDefault="00260704" w:rsidP="00A65B4D">
            <w:pPr>
              <w:rPr>
                <w:szCs w:val="22"/>
              </w:rPr>
            </w:pPr>
            <w:r w:rsidRPr="00DD45E1">
              <w:rPr>
                <w:szCs w:val="22"/>
              </w:rPr>
              <w:t xml:space="preserve">Occupy premises provided by the Provincial Department Public Works in each province (Mpumalanga/ Nelspruit, Limpopo/ Polokwane, North West/ </w:t>
            </w:r>
            <w:proofErr w:type="spellStart"/>
            <w:r w:rsidRPr="00DD45E1">
              <w:rPr>
                <w:szCs w:val="22"/>
              </w:rPr>
              <w:t>Mahikeng</w:t>
            </w:r>
            <w:proofErr w:type="spellEnd"/>
            <w:r w:rsidR="000108D7" w:rsidRPr="00DD45E1">
              <w:rPr>
                <w:szCs w:val="22"/>
              </w:rPr>
              <w:t>, Free State/ Bloemfontein, KwaZulu-</w:t>
            </w:r>
            <w:r w:rsidRPr="00DD45E1">
              <w:rPr>
                <w:szCs w:val="22"/>
              </w:rPr>
              <w:t xml:space="preserve">Natal/ Durban, Eastern </w:t>
            </w:r>
            <w:r w:rsidRPr="00DD45E1">
              <w:rPr>
                <w:szCs w:val="22"/>
              </w:rPr>
              <w:lastRenderedPageBreak/>
              <w:t xml:space="preserve">Cape/ </w:t>
            </w:r>
            <w:proofErr w:type="spellStart"/>
            <w:r w:rsidRPr="00DD45E1">
              <w:rPr>
                <w:szCs w:val="22"/>
              </w:rPr>
              <w:t>Bhisho</w:t>
            </w:r>
            <w:proofErr w:type="spellEnd"/>
            <w:r w:rsidRPr="00DD45E1">
              <w:rPr>
                <w:szCs w:val="22"/>
              </w:rPr>
              <w:t>, Western Cape/ Cape Town and Northern Cape/ Kimberley).</w:t>
            </w:r>
          </w:p>
        </w:tc>
      </w:tr>
      <w:tr w:rsidR="00125C39" w:rsidTr="00125C39">
        <w:trPr>
          <w:trHeight w:val="363"/>
        </w:trPr>
        <w:tc>
          <w:tcPr>
            <w:tcW w:w="1777" w:type="dxa"/>
          </w:tcPr>
          <w:p w:rsidR="00260704" w:rsidRPr="00260704" w:rsidRDefault="003C5007" w:rsidP="00A65B4D">
            <w:pPr>
              <w:rPr>
                <w:b/>
                <w:sz w:val="24"/>
                <w:szCs w:val="24"/>
              </w:rPr>
            </w:pPr>
            <w:r>
              <w:rPr>
                <w:b/>
                <w:sz w:val="24"/>
                <w:szCs w:val="24"/>
              </w:rPr>
              <w:lastRenderedPageBreak/>
              <w:t>Independent</w:t>
            </w:r>
            <w:r w:rsidR="00CC392C">
              <w:rPr>
                <w:b/>
                <w:sz w:val="24"/>
                <w:szCs w:val="24"/>
              </w:rPr>
              <w:t xml:space="preserve"> Development Trust (</w:t>
            </w:r>
            <w:r w:rsidR="00260704" w:rsidRPr="00260704">
              <w:rPr>
                <w:b/>
                <w:sz w:val="24"/>
                <w:szCs w:val="24"/>
              </w:rPr>
              <w:t>IDT</w:t>
            </w:r>
            <w:r w:rsidR="00CC392C">
              <w:rPr>
                <w:b/>
                <w:sz w:val="24"/>
                <w:szCs w:val="24"/>
              </w:rPr>
              <w:t>)</w:t>
            </w:r>
          </w:p>
        </w:tc>
        <w:tc>
          <w:tcPr>
            <w:tcW w:w="1479" w:type="dxa"/>
          </w:tcPr>
          <w:p w:rsidR="00886F87" w:rsidRPr="00DD45E1" w:rsidRDefault="00886F87" w:rsidP="00D36CDC">
            <w:pPr>
              <w:rPr>
                <w:szCs w:val="22"/>
              </w:rPr>
            </w:pPr>
            <w:r w:rsidRPr="00DD45E1">
              <w:rPr>
                <w:szCs w:val="22"/>
              </w:rPr>
              <w:t>Head office Pretoria</w:t>
            </w:r>
          </w:p>
          <w:p w:rsidR="00260704" w:rsidRPr="00DD45E1" w:rsidRDefault="00CC392C" w:rsidP="00D36CDC">
            <w:pPr>
              <w:rPr>
                <w:szCs w:val="22"/>
              </w:rPr>
            </w:pPr>
            <w:r w:rsidRPr="00DD45E1">
              <w:rPr>
                <w:szCs w:val="22"/>
              </w:rPr>
              <w:t xml:space="preserve">6000 </w:t>
            </w:r>
            <w:proofErr w:type="spellStart"/>
            <w:r w:rsidR="00886F87" w:rsidRPr="00DD45E1">
              <w:rPr>
                <w:szCs w:val="22"/>
              </w:rPr>
              <w:t>sq</w:t>
            </w:r>
            <w:r w:rsidRPr="00DD45E1">
              <w:rPr>
                <w:szCs w:val="22"/>
              </w:rPr>
              <w:t>m</w:t>
            </w:r>
            <w:proofErr w:type="spellEnd"/>
            <w:r w:rsidR="00886F87" w:rsidRPr="00DD45E1">
              <w:rPr>
                <w:szCs w:val="22"/>
              </w:rPr>
              <w:t xml:space="preserve"> Building</w:t>
            </w:r>
          </w:p>
        </w:tc>
        <w:tc>
          <w:tcPr>
            <w:tcW w:w="2126" w:type="dxa"/>
          </w:tcPr>
          <w:p w:rsidR="00260704" w:rsidRPr="00DD45E1" w:rsidRDefault="00886F87" w:rsidP="00A65B4D">
            <w:pPr>
              <w:rPr>
                <w:szCs w:val="22"/>
              </w:rPr>
            </w:pPr>
            <w:r w:rsidRPr="00DD45E1">
              <w:rPr>
                <w:szCs w:val="22"/>
              </w:rPr>
              <w:t>None</w:t>
            </w:r>
          </w:p>
        </w:tc>
        <w:tc>
          <w:tcPr>
            <w:tcW w:w="2126" w:type="dxa"/>
          </w:tcPr>
          <w:p w:rsidR="00260704" w:rsidRPr="00DD45E1" w:rsidRDefault="00886F87" w:rsidP="00A65B4D">
            <w:pPr>
              <w:rPr>
                <w:szCs w:val="22"/>
              </w:rPr>
            </w:pPr>
            <w:r w:rsidRPr="00DD45E1">
              <w:rPr>
                <w:szCs w:val="22"/>
              </w:rPr>
              <w:t>None</w:t>
            </w:r>
          </w:p>
        </w:tc>
        <w:tc>
          <w:tcPr>
            <w:tcW w:w="2268" w:type="dxa"/>
          </w:tcPr>
          <w:p w:rsidR="00260704" w:rsidRPr="00DD45E1" w:rsidRDefault="00757D8D" w:rsidP="00A65B4D">
            <w:pPr>
              <w:rPr>
                <w:szCs w:val="22"/>
              </w:rPr>
            </w:pPr>
            <w:r w:rsidRPr="00DD45E1">
              <w:rPr>
                <w:szCs w:val="22"/>
              </w:rPr>
              <w:t xml:space="preserve">None </w:t>
            </w:r>
          </w:p>
        </w:tc>
      </w:tr>
    </w:tbl>
    <w:p w:rsidR="00260704" w:rsidRDefault="00260704" w:rsidP="00260704">
      <w:r>
        <w:t xml:space="preserve"> </w:t>
      </w:r>
    </w:p>
    <w:p w:rsidR="00260704" w:rsidRDefault="00260704" w:rsidP="002E6B86">
      <w:pPr>
        <w:rPr>
          <w:rFonts w:cs="Arial"/>
          <w:b/>
          <w:sz w:val="24"/>
          <w:szCs w:val="24"/>
          <w:lang w:eastAsia="en-US"/>
        </w:rPr>
      </w:pPr>
    </w:p>
    <w:p w:rsidR="00260704" w:rsidRDefault="00260704" w:rsidP="002E6B86">
      <w:pPr>
        <w:rPr>
          <w:rFonts w:cs="Arial"/>
          <w:b/>
          <w:sz w:val="24"/>
          <w:szCs w:val="24"/>
          <w:lang w:eastAsia="en-US"/>
        </w:rPr>
      </w:pPr>
    </w:p>
    <w:sectPr w:rsidR="00260704" w:rsidSect="0023195F">
      <w:headerReference w:type="default" r:id="rId10"/>
      <w:footerReference w:type="default" r:id="rId11"/>
      <w:pgSz w:w="12240" w:h="15840"/>
      <w:pgMar w:top="851" w:right="1531"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62E" w:rsidRDefault="0093362E" w:rsidP="00B01072">
      <w:r>
        <w:separator/>
      </w:r>
    </w:p>
  </w:endnote>
  <w:endnote w:type="continuationSeparator" w:id="0">
    <w:p w:rsidR="0093362E" w:rsidRDefault="0093362E"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4D" w:rsidRDefault="00A65B4D" w:rsidP="00174560">
    <w:pPr>
      <w:pStyle w:val="Footer"/>
      <w:pBdr>
        <w:top w:val="thinThickSmallGap" w:sz="24" w:space="0" w:color="622423" w:themeColor="accent2" w:themeShade="7F"/>
      </w:pBdr>
      <w:rPr>
        <w:rFonts w:eastAsiaTheme="minorEastAsia" w:cs="Arial"/>
        <w:b/>
        <w:sz w:val="18"/>
        <w:szCs w:val="18"/>
      </w:rPr>
    </w:pPr>
    <w:r>
      <w:rPr>
        <w:rFonts w:eastAsiaTheme="majorEastAsia" w:cs="Arial"/>
        <w:b/>
        <w:sz w:val="18"/>
        <w:szCs w:val="18"/>
      </w:rPr>
      <w:t xml:space="preserve">NATIONAL ASSEMBLY:   </w:t>
    </w:r>
    <w:r w:rsidRPr="00E526CF">
      <w:rPr>
        <w:rFonts w:eastAsiaTheme="majorEastAsia" w:cs="Arial"/>
        <w:b/>
        <w:sz w:val="18"/>
        <w:szCs w:val="18"/>
      </w:rPr>
      <w:t>QUEST</w:t>
    </w:r>
    <w:r>
      <w:rPr>
        <w:rFonts w:eastAsiaTheme="majorEastAsia" w:cs="Arial"/>
        <w:b/>
        <w:sz w:val="18"/>
        <w:szCs w:val="18"/>
      </w:rPr>
      <w:t>ION NO. 993 (WRITTEN REPLY</w:t>
    </w:r>
    <w:r w:rsidRPr="00E526CF">
      <w:rPr>
        <w:rFonts w:eastAsiaTheme="majorEastAsia" w:cs="Arial"/>
        <w:b/>
        <w:sz w:val="18"/>
        <w:szCs w:val="18"/>
      </w:rPr>
      <w:t xml:space="preserve">) </w:t>
    </w:r>
    <w:r w:rsidRPr="003930E2">
      <w:rPr>
        <w:rFonts w:eastAsiaTheme="majorEastAsia" w:cs="Arial"/>
        <w:b/>
        <w:sz w:val="18"/>
        <w:szCs w:val="18"/>
      </w:rPr>
      <w:t xml:space="preserve">– </w:t>
    </w:r>
    <w:r w:rsidRPr="00C33545">
      <w:rPr>
        <w:rFonts w:eastAsia="Calibri" w:cs="Arial"/>
        <w:b/>
        <w:bCs/>
        <w:sz w:val="18"/>
        <w:szCs w:val="18"/>
        <w:lang w:val="af-ZA" w:eastAsia="en-US"/>
      </w:rPr>
      <w:t xml:space="preserve">Ms N W A Mazzone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E65078">
      <w:rPr>
        <w:rFonts w:eastAsiaTheme="minorEastAsia" w:cs="Arial"/>
        <w:b/>
        <w:sz w:val="18"/>
        <w:szCs w:val="18"/>
      </w:rPr>
      <w:t>5</w:t>
    </w:r>
  </w:p>
  <w:p w:rsidR="00E65078" w:rsidRPr="000B4F40" w:rsidRDefault="00E65078"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p>
  <w:p w:rsidR="00A65B4D" w:rsidRPr="000B4F40" w:rsidRDefault="00A65B4D"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62E" w:rsidRDefault="0093362E" w:rsidP="00B01072">
      <w:r>
        <w:separator/>
      </w:r>
    </w:p>
  </w:footnote>
  <w:footnote w:type="continuationSeparator" w:id="0">
    <w:p w:rsidR="0093362E" w:rsidRDefault="0093362E"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4D" w:rsidRDefault="00A65B4D">
    <w:pPr>
      <w:pStyle w:val="Header"/>
      <w:jc w:val="right"/>
    </w:pPr>
  </w:p>
  <w:p w:rsidR="00A65B4D" w:rsidRDefault="00A65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3">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47200D0"/>
    <w:multiLevelType w:val="hybridMultilevel"/>
    <w:tmpl w:val="865E2A44"/>
    <w:lvl w:ilvl="0" w:tplc="90EC3B5C">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5">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1823286D"/>
    <w:multiLevelType w:val="hybridMultilevel"/>
    <w:tmpl w:val="A112AA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1F5190"/>
    <w:multiLevelType w:val="hybridMultilevel"/>
    <w:tmpl w:val="4F0624A0"/>
    <w:lvl w:ilvl="0" w:tplc="7770688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9">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0">
    <w:nsid w:val="2A680F80"/>
    <w:multiLevelType w:val="hybridMultilevel"/>
    <w:tmpl w:val="7C94D8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2">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8A14421"/>
    <w:multiLevelType w:val="hybridMultilevel"/>
    <w:tmpl w:val="946A4D00"/>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6">
    <w:nsid w:val="4E47422D"/>
    <w:multiLevelType w:val="hybridMultilevel"/>
    <w:tmpl w:val="98A45E5A"/>
    <w:lvl w:ilvl="0" w:tplc="F3080FC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8">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D11296"/>
    <w:multiLevelType w:val="hybridMultilevel"/>
    <w:tmpl w:val="1786E2D8"/>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5206FB7"/>
    <w:multiLevelType w:val="hybridMultilevel"/>
    <w:tmpl w:val="C02C0CD8"/>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3">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5F2B4DB8"/>
    <w:multiLevelType w:val="hybridMultilevel"/>
    <w:tmpl w:val="2F3215B6"/>
    <w:lvl w:ilvl="0" w:tplc="4D402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8">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29">
    <w:nsid w:val="662A38E6"/>
    <w:multiLevelType w:val="hybridMultilevel"/>
    <w:tmpl w:val="26C606A4"/>
    <w:lvl w:ilvl="0" w:tplc="090C917E">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1">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nsid w:val="6AD84100"/>
    <w:multiLevelType w:val="hybridMultilevel"/>
    <w:tmpl w:val="9FFAAB00"/>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5">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6">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39">
    <w:nsid w:val="78896EF5"/>
    <w:multiLevelType w:val="hybridMultilevel"/>
    <w:tmpl w:val="EFFC4726"/>
    <w:lvl w:ilvl="0" w:tplc="1C09000F">
      <w:start w:val="1"/>
      <w:numFmt w:val="decimal"/>
      <w:lvlText w:val="%1."/>
      <w:lvlJc w:val="left"/>
      <w:pPr>
        <w:ind w:left="1637" w:hanging="360"/>
      </w:pPr>
    </w:lvl>
    <w:lvl w:ilvl="1" w:tplc="1C090019" w:tentative="1">
      <w:start w:val="1"/>
      <w:numFmt w:val="lowerLetter"/>
      <w:lvlText w:val="%2."/>
      <w:lvlJc w:val="left"/>
      <w:pPr>
        <w:ind w:left="2357" w:hanging="360"/>
      </w:pPr>
    </w:lvl>
    <w:lvl w:ilvl="2" w:tplc="1C09001B" w:tentative="1">
      <w:start w:val="1"/>
      <w:numFmt w:val="lowerRoman"/>
      <w:lvlText w:val="%3."/>
      <w:lvlJc w:val="right"/>
      <w:pPr>
        <w:ind w:left="3077" w:hanging="180"/>
      </w:pPr>
    </w:lvl>
    <w:lvl w:ilvl="3" w:tplc="1C09000F" w:tentative="1">
      <w:start w:val="1"/>
      <w:numFmt w:val="decimal"/>
      <w:lvlText w:val="%4."/>
      <w:lvlJc w:val="left"/>
      <w:pPr>
        <w:ind w:left="3797" w:hanging="360"/>
      </w:pPr>
    </w:lvl>
    <w:lvl w:ilvl="4" w:tplc="1C090019" w:tentative="1">
      <w:start w:val="1"/>
      <w:numFmt w:val="lowerLetter"/>
      <w:lvlText w:val="%5."/>
      <w:lvlJc w:val="left"/>
      <w:pPr>
        <w:ind w:left="4517" w:hanging="360"/>
      </w:pPr>
    </w:lvl>
    <w:lvl w:ilvl="5" w:tplc="1C09001B" w:tentative="1">
      <w:start w:val="1"/>
      <w:numFmt w:val="lowerRoman"/>
      <w:lvlText w:val="%6."/>
      <w:lvlJc w:val="right"/>
      <w:pPr>
        <w:ind w:left="5237" w:hanging="180"/>
      </w:pPr>
    </w:lvl>
    <w:lvl w:ilvl="6" w:tplc="1C09000F" w:tentative="1">
      <w:start w:val="1"/>
      <w:numFmt w:val="decimal"/>
      <w:lvlText w:val="%7."/>
      <w:lvlJc w:val="left"/>
      <w:pPr>
        <w:ind w:left="5957" w:hanging="360"/>
      </w:pPr>
    </w:lvl>
    <w:lvl w:ilvl="7" w:tplc="1C090019" w:tentative="1">
      <w:start w:val="1"/>
      <w:numFmt w:val="lowerLetter"/>
      <w:lvlText w:val="%8."/>
      <w:lvlJc w:val="left"/>
      <w:pPr>
        <w:ind w:left="6677" w:hanging="360"/>
      </w:pPr>
    </w:lvl>
    <w:lvl w:ilvl="8" w:tplc="1C09001B" w:tentative="1">
      <w:start w:val="1"/>
      <w:numFmt w:val="lowerRoman"/>
      <w:lvlText w:val="%9."/>
      <w:lvlJc w:val="right"/>
      <w:pPr>
        <w:ind w:left="7397" w:hanging="180"/>
      </w:pPr>
    </w:lvl>
  </w:abstractNum>
  <w:abstractNum w:abstractNumId="40">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1">
    <w:nsid w:val="7C785979"/>
    <w:multiLevelType w:val="hybridMultilevel"/>
    <w:tmpl w:val="96FE0D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1"/>
  </w:num>
  <w:num w:numId="2">
    <w:abstractNumId w:val="31"/>
  </w:num>
  <w:num w:numId="3">
    <w:abstractNumId w:val="31"/>
  </w:num>
  <w:num w:numId="4">
    <w:abstractNumId w:val="40"/>
  </w:num>
  <w:num w:numId="5">
    <w:abstractNumId w:val="20"/>
  </w:num>
  <w:num w:numId="6">
    <w:abstractNumId w:val="2"/>
  </w:num>
  <w:num w:numId="7">
    <w:abstractNumId w:val="28"/>
  </w:num>
  <w:num w:numId="8">
    <w:abstractNumId w:val="15"/>
  </w:num>
  <w:num w:numId="9">
    <w:abstractNumId w:val="34"/>
  </w:num>
  <w:num w:numId="10">
    <w:abstractNumId w:val="17"/>
  </w:num>
  <w:num w:numId="11">
    <w:abstractNumId w:val="35"/>
  </w:num>
  <w:num w:numId="12">
    <w:abstractNumId w:val="9"/>
  </w:num>
  <w:num w:numId="13">
    <w:abstractNumId w:val="18"/>
  </w:num>
  <w:num w:numId="14">
    <w:abstractNumId w:val="38"/>
  </w:num>
  <w:num w:numId="15">
    <w:abstractNumId w:val="0"/>
  </w:num>
  <w:num w:numId="16">
    <w:abstractNumId w:val="5"/>
  </w:num>
  <w:num w:numId="17">
    <w:abstractNumId w:val="32"/>
  </w:num>
  <w:num w:numId="18">
    <w:abstractNumId w:val="36"/>
  </w:num>
  <w:num w:numId="19">
    <w:abstractNumId w:val="19"/>
  </w:num>
  <w:num w:numId="20">
    <w:abstractNumId w:val="3"/>
  </w:num>
  <w:num w:numId="21">
    <w:abstractNumId w:val="26"/>
  </w:num>
  <w:num w:numId="22">
    <w:abstractNumId w:val="1"/>
  </w:num>
  <w:num w:numId="23">
    <w:abstractNumId w:val="37"/>
  </w:num>
  <w:num w:numId="24">
    <w:abstractNumId w:val="11"/>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5"/>
  </w:num>
  <w:num w:numId="28">
    <w:abstractNumId w:val="13"/>
  </w:num>
  <w:num w:numId="29">
    <w:abstractNumId w:val="12"/>
  </w:num>
  <w:num w:numId="30">
    <w:abstractNumId w:val="30"/>
  </w:num>
  <w:num w:numId="31">
    <w:abstractNumId w:val="27"/>
  </w:num>
  <w:num w:numId="32">
    <w:abstractNumId w:val="6"/>
  </w:num>
  <w:num w:numId="33">
    <w:abstractNumId w:val="24"/>
  </w:num>
  <w:num w:numId="34">
    <w:abstractNumId w:val="29"/>
  </w:num>
  <w:num w:numId="35">
    <w:abstractNumId w:val="39"/>
  </w:num>
  <w:num w:numId="36">
    <w:abstractNumId w:val="10"/>
  </w:num>
  <w:num w:numId="37">
    <w:abstractNumId w:val="22"/>
  </w:num>
  <w:num w:numId="38">
    <w:abstractNumId w:val="4"/>
  </w:num>
  <w:num w:numId="39">
    <w:abstractNumId w:val="16"/>
  </w:num>
  <w:num w:numId="40">
    <w:abstractNumId w:val="21"/>
  </w:num>
  <w:num w:numId="41">
    <w:abstractNumId w:val="33"/>
  </w:num>
  <w:num w:numId="42">
    <w:abstractNumId w:val="14"/>
  </w:num>
  <w:num w:numId="43">
    <w:abstractNumId w:val="7"/>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1415"/>
    <w:rsid w:val="0000341D"/>
    <w:rsid w:val="00006F15"/>
    <w:rsid w:val="000108D7"/>
    <w:rsid w:val="00012BEB"/>
    <w:rsid w:val="000173E2"/>
    <w:rsid w:val="000205FB"/>
    <w:rsid w:val="00020C71"/>
    <w:rsid w:val="00020EBB"/>
    <w:rsid w:val="00021C96"/>
    <w:rsid w:val="00021CD9"/>
    <w:rsid w:val="00022D2D"/>
    <w:rsid w:val="0002341C"/>
    <w:rsid w:val="00041696"/>
    <w:rsid w:val="000446E2"/>
    <w:rsid w:val="00045D9F"/>
    <w:rsid w:val="00045EB3"/>
    <w:rsid w:val="000528E1"/>
    <w:rsid w:val="00053264"/>
    <w:rsid w:val="00054265"/>
    <w:rsid w:val="000574C9"/>
    <w:rsid w:val="00063548"/>
    <w:rsid w:val="000656CA"/>
    <w:rsid w:val="00070C85"/>
    <w:rsid w:val="00074F49"/>
    <w:rsid w:val="00076BCC"/>
    <w:rsid w:val="00095FFF"/>
    <w:rsid w:val="0009751E"/>
    <w:rsid w:val="000A08C0"/>
    <w:rsid w:val="000A0AF6"/>
    <w:rsid w:val="000B1923"/>
    <w:rsid w:val="000B19CD"/>
    <w:rsid w:val="000B4241"/>
    <w:rsid w:val="000B4F40"/>
    <w:rsid w:val="000B7A92"/>
    <w:rsid w:val="000C70FB"/>
    <w:rsid w:val="000D3F7C"/>
    <w:rsid w:val="000D41E1"/>
    <w:rsid w:val="000D5A5D"/>
    <w:rsid w:val="000D600B"/>
    <w:rsid w:val="000E0C57"/>
    <w:rsid w:val="000F0B2D"/>
    <w:rsid w:val="00106D04"/>
    <w:rsid w:val="00107822"/>
    <w:rsid w:val="00110781"/>
    <w:rsid w:val="00111AB1"/>
    <w:rsid w:val="00116CCB"/>
    <w:rsid w:val="00123E02"/>
    <w:rsid w:val="00125C39"/>
    <w:rsid w:val="00131356"/>
    <w:rsid w:val="001340CE"/>
    <w:rsid w:val="001372AA"/>
    <w:rsid w:val="00140E93"/>
    <w:rsid w:val="00142CD8"/>
    <w:rsid w:val="0014362C"/>
    <w:rsid w:val="001449BF"/>
    <w:rsid w:val="00152C01"/>
    <w:rsid w:val="00162A0F"/>
    <w:rsid w:val="00166FD7"/>
    <w:rsid w:val="001729E9"/>
    <w:rsid w:val="00174560"/>
    <w:rsid w:val="00177367"/>
    <w:rsid w:val="0018124B"/>
    <w:rsid w:val="001833AC"/>
    <w:rsid w:val="001A22C6"/>
    <w:rsid w:val="001C2A53"/>
    <w:rsid w:val="001C2B34"/>
    <w:rsid w:val="001C3FDF"/>
    <w:rsid w:val="001C4269"/>
    <w:rsid w:val="001C602F"/>
    <w:rsid w:val="001C6CA1"/>
    <w:rsid w:val="001E486F"/>
    <w:rsid w:val="001E7524"/>
    <w:rsid w:val="001F0D11"/>
    <w:rsid w:val="001F1F16"/>
    <w:rsid w:val="00203E0F"/>
    <w:rsid w:val="00206C11"/>
    <w:rsid w:val="002229B7"/>
    <w:rsid w:val="002231E7"/>
    <w:rsid w:val="002265CB"/>
    <w:rsid w:val="0023195F"/>
    <w:rsid w:val="00232D48"/>
    <w:rsid w:val="00243357"/>
    <w:rsid w:val="00260704"/>
    <w:rsid w:val="00275F2F"/>
    <w:rsid w:val="00285982"/>
    <w:rsid w:val="00291BC2"/>
    <w:rsid w:val="00294275"/>
    <w:rsid w:val="002A5D13"/>
    <w:rsid w:val="002B2F32"/>
    <w:rsid w:val="002C175C"/>
    <w:rsid w:val="002C603A"/>
    <w:rsid w:val="002C7394"/>
    <w:rsid w:val="002E64B3"/>
    <w:rsid w:val="002E6B86"/>
    <w:rsid w:val="00301D98"/>
    <w:rsid w:val="003074FB"/>
    <w:rsid w:val="00307BEC"/>
    <w:rsid w:val="00321FAA"/>
    <w:rsid w:val="003241F6"/>
    <w:rsid w:val="00325E8F"/>
    <w:rsid w:val="00327965"/>
    <w:rsid w:val="00327BFC"/>
    <w:rsid w:val="00330E0B"/>
    <w:rsid w:val="00333ED8"/>
    <w:rsid w:val="00343207"/>
    <w:rsid w:val="00343409"/>
    <w:rsid w:val="00351A07"/>
    <w:rsid w:val="00351D61"/>
    <w:rsid w:val="00352AC2"/>
    <w:rsid w:val="0035503F"/>
    <w:rsid w:val="003718A9"/>
    <w:rsid w:val="003731CC"/>
    <w:rsid w:val="00382C94"/>
    <w:rsid w:val="003930E2"/>
    <w:rsid w:val="003A0AD7"/>
    <w:rsid w:val="003C5007"/>
    <w:rsid w:val="003D262F"/>
    <w:rsid w:val="003D3867"/>
    <w:rsid w:val="003E5694"/>
    <w:rsid w:val="003F1C87"/>
    <w:rsid w:val="003F3ABB"/>
    <w:rsid w:val="003F628A"/>
    <w:rsid w:val="004079CA"/>
    <w:rsid w:val="00413C62"/>
    <w:rsid w:val="004327F3"/>
    <w:rsid w:val="00432C4E"/>
    <w:rsid w:val="004342FE"/>
    <w:rsid w:val="00435691"/>
    <w:rsid w:val="0044149F"/>
    <w:rsid w:val="004422F9"/>
    <w:rsid w:val="00446AA2"/>
    <w:rsid w:val="004532AE"/>
    <w:rsid w:val="00453445"/>
    <w:rsid w:val="004739D7"/>
    <w:rsid w:val="004868AF"/>
    <w:rsid w:val="00493FB3"/>
    <w:rsid w:val="0049710C"/>
    <w:rsid w:val="004B74FC"/>
    <w:rsid w:val="004B7D74"/>
    <w:rsid w:val="004C044C"/>
    <w:rsid w:val="004C2610"/>
    <w:rsid w:val="004C3C1E"/>
    <w:rsid w:val="004C5597"/>
    <w:rsid w:val="004C6EB7"/>
    <w:rsid w:val="004D2249"/>
    <w:rsid w:val="004D2F24"/>
    <w:rsid w:val="004D48E8"/>
    <w:rsid w:val="004F61F7"/>
    <w:rsid w:val="00513712"/>
    <w:rsid w:val="0052239F"/>
    <w:rsid w:val="00531D8A"/>
    <w:rsid w:val="0053382B"/>
    <w:rsid w:val="005449EC"/>
    <w:rsid w:val="00560E8F"/>
    <w:rsid w:val="00563D73"/>
    <w:rsid w:val="0057746F"/>
    <w:rsid w:val="00591850"/>
    <w:rsid w:val="005940D1"/>
    <w:rsid w:val="005A0DFA"/>
    <w:rsid w:val="005A3F2C"/>
    <w:rsid w:val="005B1E2B"/>
    <w:rsid w:val="005C570C"/>
    <w:rsid w:val="005C699E"/>
    <w:rsid w:val="005D1762"/>
    <w:rsid w:val="005D5B0B"/>
    <w:rsid w:val="005E2D86"/>
    <w:rsid w:val="005E535A"/>
    <w:rsid w:val="005E6AF1"/>
    <w:rsid w:val="005F206A"/>
    <w:rsid w:val="005F35F3"/>
    <w:rsid w:val="005F4C62"/>
    <w:rsid w:val="0060047A"/>
    <w:rsid w:val="00605E8F"/>
    <w:rsid w:val="00616097"/>
    <w:rsid w:val="00623007"/>
    <w:rsid w:val="00623053"/>
    <w:rsid w:val="00624A4D"/>
    <w:rsid w:val="00625573"/>
    <w:rsid w:val="006343C2"/>
    <w:rsid w:val="006462D7"/>
    <w:rsid w:val="00670BA5"/>
    <w:rsid w:val="00675570"/>
    <w:rsid w:val="00684BB6"/>
    <w:rsid w:val="00685646"/>
    <w:rsid w:val="006A027A"/>
    <w:rsid w:val="006A05C9"/>
    <w:rsid w:val="006A4A0A"/>
    <w:rsid w:val="006B79CB"/>
    <w:rsid w:val="006C3E5B"/>
    <w:rsid w:val="006D0841"/>
    <w:rsid w:val="006D1A51"/>
    <w:rsid w:val="006D4597"/>
    <w:rsid w:val="006D4C8A"/>
    <w:rsid w:val="006E54EA"/>
    <w:rsid w:val="006E6EA0"/>
    <w:rsid w:val="006F2930"/>
    <w:rsid w:val="006F36F8"/>
    <w:rsid w:val="00705DD0"/>
    <w:rsid w:val="00713D62"/>
    <w:rsid w:val="007144AF"/>
    <w:rsid w:val="0073270F"/>
    <w:rsid w:val="00737327"/>
    <w:rsid w:val="00741804"/>
    <w:rsid w:val="007422B3"/>
    <w:rsid w:val="00757D8D"/>
    <w:rsid w:val="00760875"/>
    <w:rsid w:val="00794233"/>
    <w:rsid w:val="007950DA"/>
    <w:rsid w:val="007A03D5"/>
    <w:rsid w:val="007E0072"/>
    <w:rsid w:val="007E3B7C"/>
    <w:rsid w:val="007E3C20"/>
    <w:rsid w:val="007E4E3E"/>
    <w:rsid w:val="007E63B3"/>
    <w:rsid w:val="007F193A"/>
    <w:rsid w:val="007F2807"/>
    <w:rsid w:val="00801CA7"/>
    <w:rsid w:val="008039CD"/>
    <w:rsid w:val="00803A16"/>
    <w:rsid w:val="008232E5"/>
    <w:rsid w:val="00836EA6"/>
    <w:rsid w:val="0085572D"/>
    <w:rsid w:val="008717E7"/>
    <w:rsid w:val="00873D00"/>
    <w:rsid w:val="00873D6D"/>
    <w:rsid w:val="0088064A"/>
    <w:rsid w:val="00886F87"/>
    <w:rsid w:val="0089342B"/>
    <w:rsid w:val="008A4354"/>
    <w:rsid w:val="008B3660"/>
    <w:rsid w:val="008C472C"/>
    <w:rsid w:val="008D0C63"/>
    <w:rsid w:val="008D1494"/>
    <w:rsid w:val="008F177A"/>
    <w:rsid w:val="008F3C78"/>
    <w:rsid w:val="009148F7"/>
    <w:rsid w:val="00916D71"/>
    <w:rsid w:val="00926BCD"/>
    <w:rsid w:val="009335B8"/>
    <w:rsid w:val="0093362E"/>
    <w:rsid w:val="00940E46"/>
    <w:rsid w:val="00957952"/>
    <w:rsid w:val="00970F77"/>
    <w:rsid w:val="00976436"/>
    <w:rsid w:val="00980BB4"/>
    <w:rsid w:val="00996EEB"/>
    <w:rsid w:val="00997315"/>
    <w:rsid w:val="009A121F"/>
    <w:rsid w:val="009A34AE"/>
    <w:rsid w:val="009A7C32"/>
    <w:rsid w:val="009B07DF"/>
    <w:rsid w:val="009B418A"/>
    <w:rsid w:val="009B7DB2"/>
    <w:rsid w:val="009F4EFA"/>
    <w:rsid w:val="00A1165A"/>
    <w:rsid w:val="00A11A85"/>
    <w:rsid w:val="00A13498"/>
    <w:rsid w:val="00A213AD"/>
    <w:rsid w:val="00A23D03"/>
    <w:rsid w:val="00A4432D"/>
    <w:rsid w:val="00A46014"/>
    <w:rsid w:val="00A50E27"/>
    <w:rsid w:val="00A5375C"/>
    <w:rsid w:val="00A65B4D"/>
    <w:rsid w:val="00A65DCC"/>
    <w:rsid w:val="00A670E6"/>
    <w:rsid w:val="00A70E0E"/>
    <w:rsid w:val="00A7275E"/>
    <w:rsid w:val="00A83487"/>
    <w:rsid w:val="00A852C4"/>
    <w:rsid w:val="00A9155C"/>
    <w:rsid w:val="00A91F96"/>
    <w:rsid w:val="00AA0441"/>
    <w:rsid w:val="00AA0455"/>
    <w:rsid w:val="00AB67C6"/>
    <w:rsid w:val="00AD0F40"/>
    <w:rsid w:val="00AD36D1"/>
    <w:rsid w:val="00AE3D8F"/>
    <w:rsid w:val="00AF1A17"/>
    <w:rsid w:val="00B01072"/>
    <w:rsid w:val="00B016B6"/>
    <w:rsid w:val="00B10DDB"/>
    <w:rsid w:val="00B10EA2"/>
    <w:rsid w:val="00B32F50"/>
    <w:rsid w:val="00B33183"/>
    <w:rsid w:val="00B4071D"/>
    <w:rsid w:val="00B44E3D"/>
    <w:rsid w:val="00B72C9B"/>
    <w:rsid w:val="00B75DFF"/>
    <w:rsid w:val="00B76EA0"/>
    <w:rsid w:val="00B966D4"/>
    <w:rsid w:val="00BA0CBE"/>
    <w:rsid w:val="00BA3676"/>
    <w:rsid w:val="00BA6792"/>
    <w:rsid w:val="00BC3F53"/>
    <w:rsid w:val="00BC5C94"/>
    <w:rsid w:val="00BC6AE1"/>
    <w:rsid w:val="00BD1E79"/>
    <w:rsid w:val="00BD2228"/>
    <w:rsid w:val="00BD53C1"/>
    <w:rsid w:val="00C05CEB"/>
    <w:rsid w:val="00C143AE"/>
    <w:rsid w:val="00C143C0"/>
    <w:rsid w:val="00C16434"/>
    <w:rsid w:val="00C16CA4"/>
    <w:rsid w:val="00C2072D"/>
    <w:rsid w:val="00C21D16"/>
    <w:rsid w:val="00C33545"/>
    <w:rsid w:val="00C438C9"/>
    <w:rsid w:val="00C45CDF"/>
    <w:rsid w:val="00C55CF0"/>
    <w:rsid w:val="00C734C8"/>
    <w:rsid w:val="00C80031"/>
    <w:rsid w:val="00C94B70"/>
    <w:rsid w:val="00CA550E"/>
    <w:rsid w:val="00CA6126"/>
    <w:rsid w:val="00CC07E1"/>
    <w:rsid w:val="00CC255F"/>
    <w:rsid w:val="00CC2ECC"/>
    <w:rsid w:val="00CC392C"/>
    <w:rsid w:val="00CC69B7"/>
    <w:rsid w:val="00CE70D6"/>
    <w:rsid w:val="00D133E8"/>
    <w:rsid w:val="00D14C00"/>
    <w:rsid w:val="00D2038B"/>
    <w:rsid w:val="00D20CFA"/>
    <w:rsid w:val="00D26A6A"/>
    <w:rsid w:val="00D36CDC"/>
    <w:rsid w:val="00D377B6"/>
    <w:rsid w:val="00D41166"/>
    <w:rsid w:val="00D42FF6"/>
    <w:rsid w:val="00D43797"/>
    <w:rsid w:val="00D51778"/>
    <w:rsid w:val="00D51D6B"/>
    <w:rsid w:val="00D67EBF"/>
    <w:rsid w:val="00D712DD"/>
    <w:rsid w:val="00D74A2D"/>
    <w:rsid w:val="00D77AA3"/>
    <w:rsid w:val="00D80357"/>
    <w:rsid w:val="00D83F8A"/>
    <w:rsid w:val="00D9548C"/>
    <w:rsid w:val="00DA1BD0"/>
    <w:rsid w:val="00DA5567"/>
    <w:rsid w:val="00DB2A96"/>
    <w:rsid w:val="00DB3BF4"/>
    <w:rsid w:val="00DC0282"/>
    <w:rsid w:val="00DC10B2"/>
    <w:rsid w:val="00DC4E5A"/>
    <w:rsid w:val="00DC5378"/>
    <w:rsid w:val="00DC5695"/>
    <w:rsid w:val="00DC7EE3"/>
    <w:rsid w:val="00DD25EB"/>
    <w:rsid w:val="00DD2E6A"/>
    <w:rsid w:val="00DD45E1"/>
    <w:rsid w:val="00DD5FC2"/>
    <w:rsid w:val="00DE05AF"/>
    <w:rsid w:val="00DE24CD"/>
    <w:rsid w:val="00DF0F83"/>
    <w:rsid w:val="00DF1799"/>
    <w:rsid w:val="00DF6074"/>
    <w:rsid w:val="00DF6A64"/>
    <w:rsid w:val="00E0095B"/>
    <w:rsid w:val="00E00E52"/>
    <w:rsid w:val="00E0385B"/>
    <w:rsid w:val="00E123EB"/>
    <w:rsid w:val="00E13322"/>
    <w:rsid w:val="00E16F8D"/>
    <w:rsid w:val="00E20671"/>
    <w:rsid w:val="00E23474"/>
    <w:rsid w:val="00E36049"/>
    <w:rsid w:val="00E3748A"/>
    <w:rsid w:val="00E413BA"/>
    <w:rsid w:val="00E44ADB"/>
    <w:rsid w:val="00E526CF"/>
    <w:rsid w:val="00E55543"/>
    <w:rsid w:val="00E60FD3"/>
    <w:rsid w:val="00E65078"/>
    <w:rsid w:val="00E66692"/>
    <w:rsid w:val="00E74EEE"/>
    <w:rsid w:val="00E779E4"/>
    <w:rsid w:val="00E808B7"/>
    <w:rsid w:val="00E85BBD"/>
    <w:rsid w:val="00E8666B"/>
    <w:rsid w:val="00EA26C6"/>
    <w:rsid w:val="00EB2C0B"/>
    <w:rsid w:val="00EB520B"/>
    <w:rsid w:val="00EB5B2E"/>
    <w:rsid w:val="00EC4852"/>
    <w:rsid w:val="00ED18ED"/>
    <w:rsid w:val="00ED2AC2"/>
    <w:rsid w:val="00ED3642"/>
    <w:rsid w:val="00ED4290"/>
    <w:rsid w:val="00ED6CCB"/>
    <w:rsid w:val="00EE2AEC"/>
    <w:rsid w:val="00EE465F"/>
    <w:rsid w:val="00EF2079"/>
    <w:rsid w:val="00EF3E7D"/>
    <w:rsid w:val="00EF608A"/>
    <w:rsid w:val="00EF7DE9"/>
    <w:rsid w:val="00F07CC1"/>
    <w:rsid w:val="00F26CF4"/>
    <w:rsid w:val="00F26E1D"/>
    <w:rsid w:val="00F318FF"/>
    <w:rsid w:val="00F33787"/>
    <w:rsid w:val="00F3566A"/>
    <w:rsid w:val="00F43075"/>
    <w:rsid w:val="00F50930"/>
    <w:rsid w:val="00F54C57"/>
    <w:rsid w:val="00F5621E"/>
    <w:rsid w:val="00F57765"/>
    <w:rsid w:val="00F63F16"/>
    <w:rsid w:val="00F73C7B"/>
    <w:rsid w:val="00F76576"/>
    <w:rsid w:val="00F8042B"/>
    <w:rsid w:val="00F809F4"/>
    <w:rsid w:val="00F84401"/>
    <w:rsid w:val="00F84A5B"/>
    <w:rsid w:val="00F930FA"/>
    <w:rsid w:val="00F93B82"/>
    <w:rsid w:val="00F9517F"/>
    <w:rsid w:val="00FA039D"/>
    <w:rsid w:val="00FA5EB0"/>
    <w:rsid w:val="00FB7A82"/>
    <w:rsid w:val="00FC0543"/>
    <w:rsid w:val="00FC336B"/>
    <w:rsid w:val="00FE516A"/>
    <w:rsid w:val="00FF2D35"/>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9C02D-5E3A-4D83-A690-C68261BB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3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46658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ABCD7-1DA9-4AB2-8A4A-AAE33050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Mpho Mashaba</cp:lastModifiedBy>
  <cp:revision>2</cp:revision>
  <cp:lastPrinted>2018-07-26T15:07:00Z</cp:lastPrinted>
  <dcterms:created xsi:type="dcterms:W3CDTF">2018-07-30T08:25:00Z</dcterms:created>
  <dcterms:modified xsi:type="dcterms:W3CDTF">2018-07-30T08:25:00Z</dcterms:modified>
</cp:coreProperties>
</file>