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Pr="00920A09" w:rsidRDefault="00646E39" w:rsidP="009D7180">
      <w:pPr>
        <w:ind w:left="-426" w:right="-858"/>
        <w:jc w:val="center"/>
        <w:rPr>
          <w:rFonts w:cs="Arial"/>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BA075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685BB1">
        <w:rPr>
          <w:rFonts w:cs="Arial"/>
          <w:b/>
          <w:szCs w:val="24"/>
          <w:lang w:val="en-US"/>
        </w:rPr>
        <w:t>988</w:t>
      </w:r>
      <w:r w:rsidR="002A5795">
        <w:rPr>
          <w:rFonts w:cs="Arial"/>
          <w:b/>
          <w:szCs w:val="24"/>
          <w:lang w:val="en-US"/>
        </w:rPr>
        <w:t xml:space="preserve"> </w:t>
      </w:r>
      <w:r w:rsidR="00685BB1">
        <w:rPr>
          <w:rFonts w:cs="Arial"/>
          <w:b/>
          <w:szCs w:val="24"/>
          <w:lang w:val="en-US"/>
        </w:rPr>
        <w:t>[NW1280</w:t>
      </w:r>
      <w:r w:rsidR="007E6F52">
        <w:rPr>
          <w:rFonts w:cs="Arial"/>
          <w:b/>
          <w:szCs w:val="24"/>
          <w:lang w:val="en-US"/>
        </w:rPr>
        <w:t>E</w:t>
      </w:r>
      <w:r w:rsidR="007E6F52" w:rsidRPr="001729E9">
        <w:rPr>
          <w:rFonts w:cs="Arial"/>
          <w:b/>
          <w:szCs w:val="24"/>
          <w:lang w:val="en-US"/>
        </w:rPr>
        <w:t>]</w:t>
      </w:r>
    </w:p>
    <w:p w:rsidR="00AD7132" w:rsidRDefault="00AD7132" w:rsidP="00AD7132">
      <w:pPr>
        <w:rPr>
          <w:rFonts w:ascii="Arial Black" w:hAnsi="Arial Black"/>
          <w:szCs w:val="24"/>
        </w:rPr>
      </w:pPr>
    </w:p>
    <w:p w:rsidR="00685BB1" w:rsidRDefault="00685BB1" w:rsidP="00685BB1">
      <w:pPr>
        <w:rPr>
          <w:rFonts w:ascii="Arial Black" w:hAnsi="Arial Black"/>
          <w:szCs w:val="24"/>
        </w:rPr>
      </w:pPr>
      <w:r w:rsidRPr="00F534F3">
        <w:rPr>
          <w:rFonts w:ascii="Arial Black" w:hAnsi="Arial Black"/>
          <w:szCs w:val="24"/>
        </w:rPr>
        <w:t>988. Mrs H Denner (FF Plus) to ask the Minister of Employment and Labour:</w:t>
      </w:r>
    </w:p>
    <w:p w:rsidR="00685BB1" w:rsidRPr="00F534F3" w:rsidRDefault="00685BB1" w:rsidP="00685BB1">
      <w:pPr>
        <w:rPr>
          <w:rFonts w:ascii="Arial Black" w:hAnsi="Arial Black"/>
          <w:szCs w:val="24"/>
        </w:rPr>
      </w:pPr>
    </w:p>
    <w:p w:rsidR="00685BB1" w:rsidRPr="00F534F3" w:rsidRDefault="00685BB1" w:rsidP="00685BB1">
      <w:pPr>
        <w:jc w:val="both"/>
        <w:rPr>
          <w:rFonts w:cs="Arial"/>
          <w:szCs w:val="24"/>
        </w:rPr>
      </w:pPr>
      <w:r w:rsidRPr="00F534F3">
        <w:rPr>
          <w:rFonts w:cs="Arial"/>
          <w:szCs w:val="24"/>
        </w:rPr>
        <w:t>(1) Whether his department awarded any tenders connected to the Covid-19</w:t>
      </w:r>
      <w:r w:rsidR="00BB207B">
        <w:rPr>
          <w:rFonts w:cs="Arial"/>
          <w:szCs w:val="24"/>
        </w:rPr>
        <w:t xml:space="preserve"> </w:t>
      </w:r>
      <w:r w:rsidRPr="00F534F3">
        <w:rPr>
          <w:rFonts w:cs="Arial"/>
          <w:szCs w:val="24"/>
        </w:rPr>
        <w:t>pandemic; if not, what is the position in this regard; if so, what (a) are the names</w:t>
      </w:r>
      <w:r w:rsidR="00BB207B">
        <w:rPr>
          <w:rFonts w:cs="Arial"/>
          <w:szCs w:val="24"/>
        </w:rPr>
        <w:t xml:space="preserve"> </w:t>
      </w:r>
      <w:r w:rsidRPr="00F534F3">
        <w:rPr>
          <w:rFonts w:cs="Arial"/>
          <w:szCs w:val="24"/>
        </w:rPr>
        <w:t>each tender awarded</w:t>
      </w:r>
      <w:r w:rsidR="00F86831">
        <w:rPr>
          <w:rFonts w:cs="Arial"/>
          <w:szCs w:val="24"/>
        </w:rPr>
        <w:t xml:space="preserve">, </w:t>
      </w:r>
      <w:r w:rsidR="00F86831" w:rsidRPr="00F534F3">
        <w:rPr>
          <w:rFonts w:cs="Arial"/>
          <w:szCs w:val="24"/>
        </w:rPr>
        <w:t>(b) are the amounts of</w:t>
      </w:r>
      <w:r w:rsidR="00F86831">
        <w:rPr>
          <w:rFonts w:cs="Arial"/>
          <w:szCs w:val="24"/>
        </w:rPr>
        <w:t xml:space="preserve"> </w:t>
      </w:r>
      <w:r w:rsidR="00F86831" w:rsidRPr="00F534F3">
        <w:rPr>
          <w:rFonts w:cs="Arial"/>
          <w:szCs w:val="24"/>
        </w:rPr>
        <w:t>each tender awarded</w:t>
      </w:r>
      <w:r w:rsidR="00BB207B">
        <w:rPr>
          <w:rFonts w:cs="Arial"/>
          <w:szCs w:val="24"/>
        </w:rPr>
        <w:t xml:space="preserve"> and (c) was the </w:t>
      </w:r>
      <w:r w:rsidRPr="00F534F3">
        <w:rPr>
          <w:rFonts w:cs="Arial"/>
          <w:szCs w:val="24"/>
        </w:rPr>
        <w:t>service and/or product to be supplied by</w:t>
      </w:r>
      <w:r w:rsidR="00F86831">
        <w:rPr>
          <w:rFonts w:cs="Arial"/>
          <w:szCs w:val="24"/>
        </w:rPr>
        <w:t xml:space="preserve"> </w:t>
      </w:r>
      <w:r w:rsidRPr="00F534F3">
        <w:rPr>
          <w:rFonts w:cs="Arial"/>
          <w:szCs w:val="24"/>
        </w:rPr>
        <w:t>each business;</w:t>
      </w:r>
    </w:p>
    <w:p w:rsidR="00BB207B" w:rsidRDefault="00BB207B" w:rsidP="00685BB1">
      <w:pPr>
        <w:jc w:val="both"/>
        <w:rPr>
          <w:rFonts w:cs="Arial"/>
          <w:szCs w:val="24"/>
        </w:rPr>
      </w:pPr>
    </w:p>
    <w:p w:rsidR="00685BB1" w:rsidRPr="00F534F3" w:rsidRDefault="00685BB1" w:rsidP="00685BB1">
      <w:pPr>
        <w:jc w:val="both"/>
        <w:rPr>
          <w:rFonts w:cs="Arial"/>
          <w:szCs w:val="24"/>
        </w:rPr>
      </w:pPr>
      <w:r w:rsidRPr="00F534F3">
        <w:rPr>
          <w:rFonts w:cs="Arial"/>
          <w:szCs w:val="24"/>
        </w:rPr>
        <w:t>(2) whether there was any deviation from the standard supply chain management</w:t>
      </w:r>
      <w:r w:rsidR="00BB207B">
        <w:rPr>
          <w:rFonts w:cs="Arial"/>
          <w:szCs w:val="24"/>
        </w:rPr>
        <w:t xml:space="preserve"> </w:t>
      </w:r>
      <w:r w:rsidRPr="00F534F3">
        <w:rPr>
          <w:rFonts w:cs="Arial"/>
          <w:szCs w:val="24"/>
        </w:rPr>
        <w:t>procedures in the awarding of the tenders; if so, (a) why and (b) what are the</w:t>
      </w:r>
      <w:r w:rsidR="00BB207B">
        <w:rPr>
          <w:rFonts w:cs="Arial"/>
          <w:szCs w:val="24"/>
        </w:rPr>
        <w:t xml:space="preserve"> </w:t>
      </w:r>
      <w:r w:rsidRPr="00F534F3">
        <w:rPr>
          <w:rFonts w:cs="Arial"/>
          <w:szCs w:val="24"/>
        </w:rPr>
        <w:t>relevant details in each case;</w:t>
      </w:r>
    </w:p>
    <w:p w:rsidR="00BB207B" w:rsidRDefault="00BB207B" w:rsidP="00685BB1">
      <w:pPr>
        <w:jc w:val="both"/>
        <w:rPr>
          <w:rFonts w:cs="Arial"/>
          <w:szCs w:val="24"/>
        </w:rPr>
      </w:pPr>
    </w:p>
    <w:p w:rsidR="00685BB1" w:rsidRPr="00F534F3" w:rsidRDefault="00685BB1" w:rsidP="00685BB1">
      <w:pPr>
        <w:jc w:val="both"/>
        <w:rPr>
          <w:rFonts w:cs="Arial"/>
          <w:szCs w:val="24"/>
        </w:rPr>
      </w:pPr>
      <w:r w:rsidRPr="00F534F3">
        <w:rPr>
          <w:rFonts w:cs="Arial"/>
          <w:szCs w:val="24"/>
        </w:rPr>
        <w:t>(3) what was the reason for which each specified business was awarded the</w:t>
      </w:r>
      <w:r w:rsidR="00BB207B">
        <w:rPr>
          <w:rFonts w:cs="Arial"/>
          <w:szCs w:val="24"/>
        </w:rPr>
        <w:t xml:space="preserve"> </w:t>
      </w:r>
      <w:r w:rsidRPr="00F534F3">
        <w:rPr>
          <w:rFonts w:cs="Arial"/>
          <w:szCs w:val="24"/>
        </w:rPr>
        <w:t>specified tender;</w:t>
      </w:r>
    </w:p>
    <w:p w:rsidR="00BB207B" w:rsidRDefault="00BB207B" w:rsidP="00685BB1">
      <w:pPr>
        <w:pBdr>
          <w:bottom w:val="single" w:sz="6" w:space="1" w:color="auto"/>
        </w:pBdr>
        <w:jc w:val="both"/>
        <w:rPr>
          <w:rFonts w:cs="Arial"/>
          <w:szCs w:val="24"/>
        </w:rPr>
      </w:pPr>
    </w:p>
    <w:p w:rsidR="00685BB1" w:rsidRDefault="00685BB1" w:rsidP="00685BB1">
      <w:pPr>
        <w:pBdr>
          <w:bottom w:val="single" w:sz="6" w:space="1" w:color="auto"/>
        </w:pBdr>
        <w:jc w:val="both"/>
        <w:rPr>
          <w:rFonts w:cs="Arial"/>
          <w:szCs w:val="24"/>
        </w:rPr>
      </w:pPr>
      <w:r w:rsidRPr="00F534F3">
        <w:rPr>
          <w:rFonts w:cs="Arial"/>
          <w:szCs w:val="24"/>
        </w:rPr>
        <w:t xml:space="preserve">(4) whether he will make a statement on the matter? </w:t>
      </w:r>
    </w:p>
    <w:p w:rsidR="00BB207B" w:rsidRDefault="00BB207B" w:rsidP="00685BB1">
      <w:pPr>
        <w:pBdr>
          <w:bottom w:val="single" w:sz="6" w:space="1" w:color="auto"/>
        </w:pBdr>
        <w:rPr>
          <w:rFonts w:cs="Arial"/>
          <w:szCs w:val="24"/>
        </w:rPr>
      </w:pPr>
    </w:p>
    <w:p w:rsidR="00685BB1" w:rsidRDefault="00685BB1" w:rsidP="00685BB1">
      <w:pPr>
        <w:pBdr>
          <w:bottom w:val="single" w:sz="6" w:space="1" w:color="auto"/>
        </w:pBdr>
        <w:rPr>
          <w:rFonts w:cs="Arial"/>
          <w:szCs w:val="24"/>
        </w:rPr>
      </w:pPr>
      <w:r w:rsidRPr="00F534F3">
        <w:rPr>
          <w:rFonts w:cs="Arial"/>
          <w:szCs w:val="24"/>
        </w:rPr>
        <w:t>NW12</w:t>
      </w:r>
      <w:r>
        <w:rPr>
          <w:rFonts w:cs="Arial"/>
          <w:szCs w:val="24"/>
        </w:rPr>
        <w:t>80E</w:t>
      </w:r>
    </w:p>
    <w:p w:rsidR="00685BB1" w:rsidRPr="00AD7132" w:rsidRDefault="00685BB1" w:rsidP="00AD7132">
      <w:pPr>
        <w:jc w:val="both"/>
        <w:rPr>
          <w:rFonts w:ascii="Times New Roman" w:hAnsi="Times New Roman"/>
          <w:szCs w:val="24"/>
        </w:rPr>
      </w:pP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227098" w:rsidRDefault="00BB207B" w:rsidP="009E06F5">
      <w:pPr>
        <w:pStyle w:val="ListParagraph"/>
        <w:numPr>
          <w:ilvl w:val="0"/>
          <w:numId w:val="4"/>
        </w:numPr>
        <w:ind w:left="426" w:hanging="426"/>
        <w:jc w:val="both"/>
        <w:rPr>
          <w:rFonts w:ascii="Arial" w:hAnsi="Arial" w:cs="Arial"/>
          <w:sz w:val="24"/>
          <w:szCs w:val="24"/>
        </w:rPr>
      </w:pPr>
      <w:r>
        <w:rPr>
          <w:rFonts w:ascii="Arial" w:hAnsi="Arial" w:cs="Arial"/>
          <w:sz w:val="24"/>
          <w:szCs w:val="24"/>
        </w:rPr>
        <w:t>The Department of Employment and Labour did not award any tenders connected to Covid</w:t>
      </w:r>
      <w:r w:rsidR="00060729">
        <w:rPr>
          <w:rFonts w:ascii="Arial" w:hAnsi="Arial" w:cs="Arial"/>
          <w:sz w:val="24"/>
          <w:szCs w:val="24"/>
        </w:rPr>
        <w:t>-19 pandemic. Only Personal Protective Equipment was procured during this period and that was done through the prescribed emergency procedures.</w:t>
      </w:r>
    </w:p>
    <w:p w:rsidR="007346EC" w:rsidRDefault="007346EC" w:rsidP="007346EC">
      <w:pPr>
        <w:pStyle w:val="ListParagraph"/>
        <w:rPr>
          <w:rFonts w:ascii="Arial" w:hAnsi="Arial" w:cs="Arial"/>
          <w:sz w:val="24"/>
          <w:szCs w:val="24"/>
        </w:rPr>
      </w:pPr>
    </w:p>
    <w:p w:rsidR="00BB207B" w:rsidRDefault="00BB207B" w:rsidP="007346EC">
      <w:pPr>
        <w:pStyle w:val="ListParagraph"/>
        <w:rPr>
          <w:rFonts w:ascii="Arial" w:hAnsi="Arial" w:cs="Arial"/>
          <w:sz w:val="24"/>
          <w:szCs w:val="24"/>
        </w:rPr>
      </w:pPr>
    </w:p>
    <w:p w:rsidR="00BB207B" w:rsidRDefault="00BB207B" w:rsidP="007346EC">
      <w:pPr>
        <w:pStyle w:val="ListParagraph"/>
        <w:rPr>
          <w:rFonts w:ascii="Arial" w:hAnsi="Arial" w:cs="Arial"/>
          <w:sz w:val="24"/>
          <w:szCs w:val="24"/>
        </w:rPr>
      </w:pPr>
    </w:p>
    <w:p w:rsidR="00BB207B" w:rsidRDefault="00BB207B" w:rsidP="007346EC">
      <w:pPr>
        <w:pStyle w:val="ListParagraph"/>
        <w:rPr>
          <w:rFonts w:ascii="Arial" w:hAnsi="Arial" w:cs="Arial"/>
          <w:sz w:val="24"/>
          <w:szCs w:val="24"/>
        </w:rPr>
      </w:pPr>
    </w:p>
    <w:p w:rsidR="00BB207B" w:rsidRDefault="00BB207B" w:rsidP="007346EC">
      <w:pPr>
        <w:pStyle w:val="ListParagraph"/>
        <w:rPr>
          <w:rFonts w:ascii="Arial" w:hAnsi="Arial" w:cs="Arial"/>
          <w:sz w:val="24"/>
          <w:szCs w:val="24"/>
        </w:rPr>
      </w:pPr>
    </w:p>
    <w:p w:rsidR="00BB207B" w:rsidRPr="007346EC" w:rsidRDefault="00BB207B" w:rsidP="007346EC">
      <w:pPr>
        <w:pStyle w:val="ListParagraph"/>
        <w:rPr>
          <w:rFonts w:ascii="Arial" w:hAnsi="Arial" w:cs="Arial"/>
          <w:sz w:val="24"/>
          <w:szCs w:val="24"/>
        </w:rPr>
      </w:pPr>
    </w:p>
    <w:p w:rsidR="00060729" w:rsidRPr="00060729" w:rsidRDefault="00060729" w:rsidP="007346EC">
      <w:pPr>
        <w:pStyle w:val="ListParagraph"/>
        <w:numPr>
          <w:ilvl w:val="0"/>
          <w:numId w:val="5"/>
        </w:numPr>
        <w:ind w:hanging="654"/>
        <w:rPr>
          <w:rFonts w:ascii="Arial" w:hAnsi="Arial" w:cs="Arial"/>
          <w:color w:val="000000"/>
          <w:sz w:val="24"/>
          <w:szCs w:val="24"/>
          <w:lang w:eastAsia="en-ZA"/>
        </w:rPr>
      </w:pPr>
      <w:r>
        <w:rPr>
          <w:rFonts w:ascii="Arial" w:hAnsi="Arial" w:cs="Arial"/>
          <w:sz w:val="24"/>
          <w:szCs w:val="24"/>
        </w:rPr>
        <w:t>Not applicable; because there were no tenders awarded during the period in question.</w:t>
      </w:r>
    </w:p>
    <w:p w:rsidR="00060729" w:rsidRPr="00060729" w:rsidRDefault="00060729" w:rsidP="00060729">
      <w:pPr>
        <w:pStyle w:val="ListParagraph"/>
        <w:ind w:left="1080"/>
        <w:rPr>
          <w:rFonts w:ascii="Arial" w:hAnsi="Arial" w:cs="Arial"/>
          <w:color w:val="000000"/>
          <w:sz w:val="24"/>
          <w:szCs w:val="24"/>
          <w:lang w:eastAsia="en-ZA"/>
        </w:rPr>
      </w:pPr>
    </w:p>
    <w:p w:rsidR="00060729" w:rsidRPr="00060729" w:rsidRDefault="00060729" w:rsidP="007346EC">
      <w:pPr>
        <w:pStyle w:val="ListParagraph"/>
        <w:numPr>
          <w:ilvl w:val="0"/>
          <w:numId w:val="5"/>
        </w:numPr>
        <w:ind w:hanging="654"/>
        <w:rPr>
          <w:rFonts w:ascii="Arial" w:hAnsi="Arial" w:cs="Arial"/>
          <w:color w:val="000000"/>
          <w:sz w:val="24"/>
          <w:szCs w:val="24"/>
          <w:lang w:eastAsia="en-ZA"/>
        </w:rPr>
      </w:pPr>
      <w:r>
        <w:rPr>
          <w:rFonts w:ascii="Arial" w:hAnsi="Arial" w:cs="Arial"/>
          <w:sz w:val="24"/>
          <w:szCs w:val="24"/>
        </w:rPr>
        <w:t>Not applicable; because there were no tenders awarded during the period in question.</w:t>
      </w:r>
    </w:p>
    <w:p w:rsidR="00060729" w:rsidRPr="00060729" w:rsidRDefault="00060729" w:rsidP="00060729">
      <w:pPr>
        <w:pStyle w:val="ListParagraph"/>
        <w:rPr>
          <w:rFonts w:ascii="Arial" w:hAnsi="Arial" w:cs="Arial"/>
          <w:sz w:val="24"/>
          <w:szCs w:val="24"/>
        </w:rPr>
      </w:pPr>
    </w:p>
    <w:p w:rsidR="007346EC" w:rsidRPr="007346EC" w:rsidRDefault="00060729" w:rsidP="007346EC">
      <w:pPr>
        <w:pStyle w:val="ListParagraph"/>
        <w:numPr>
          <w:ilvl w:val="0"/>
          <w:numId w:val="5"/>
        </w:numPr>
        <w:ind w:hanging="654"/>
        <w:rPr>
          <w:rFonts w:ascii="Arial" w:hAnsi="Arial" w:cs="Arial"/>
          <w:color w:val="000000"/>
          <w:sz w:val="24"/>
          <w:szCs w:val="24"/>
          <w:lang w:eastAsia="en-ZA"/>
        </w:rPr>
      </w:pPr>
      <w:r>
        <w:rPr>
          <w:rFonts w:ascii="Arial" w:hAnsi="Arial" w:cs="Arial"/>
          <w:sz w:val="24"/>
          <w:szCs w:val="24"/>
        </w:rPr>
        <w:t xml:space="preserve">Not applicable; because there were no tenders awarded during the period in question. </w:t>
      </w:r>
    </w:p>
    <w:p w:rsidR="00F86831" w:rsidRDefault="00D7306E" w:rsidP="00D7306E">
      <w:pPr>
        <w:ind w:left="720" w:hanging="720"/>
        <w:rPr>
          <w:rFonts w:cs="Arial"/>
          <w:szCs w:val="24"/>
        </w:rPr>
      </w:pPr>
      <w:r w:rsidRPr="007346EC">
        <w:rPr>
          <w:rFonts w:cs="Arial"/>
          <w:szCs w:val="24"/>
        </w:rPr>
        <w:tab/>
      </w:r>
    </w:p>
    <w:p w:rsidR="00943787" w:rsidRPr="00A17A42" w:rsidRDefault="00060729" w:rsidP="00060729">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 xml:space="preserve"> (2). (a) and (b) Not applicable; because there were no tenders awarded during this period </w:t>
      </w:r>
    </w:p>
    <w:p w:rsidR="00A17A42" w:rsidRPr="00A17A42" w:rsidRDefault="00501078" w:rsidP="00501078">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(3)</w:t>
      </w:r>
      <w:r>
        <w:rPr>
          <w:rFonts w:eastAsiaTheme="minorHAnsi" w:cs="Arial"/>
          <w:szCs w:val="24"/>
          <w:lang w:val="en-ZA"/>
        </w:rPr>
        <w:tab/>
      </w:r>
      <w:r w:rsidR="00060729">
        <w:rPr>
          <w:rFonts w:eastAsiaTheme="minorHAnsi" w:cs="Arial"/>
          <w:szCs w:val="24"/>
          <w:lang w:val="en-ZA"/>
        </w:rPr>
        <w:t xml:space="preserve">Not applicable; because there were no tenders awarded during the period in question. </w:t>
      </w:r>
    </w:p>
    <w:p w:rsidR="00A17A42" w:rsidRPr="00A17A42" w:rsidRDefault="00501078" w:rsidP="009E06F5">
      <w:pPr>
        <w:spacing w:before="100" w:beforeAutospacing="1" w:after="100" w:afterAutospacing="1" w:line="259" w:lineRule="auto"/>
        <w:ind w:left="567" w:hanging="567"/>
        <w:jc w:val="both"/>
        <w:outlineLvl w:val="0"/>
        <w:rPr>
          <w:rFonts w:eastAsiaTheme="minorHAnsi" w:cs="Arial"/>
          <w:szCs w:val="24"/>
          <w:lang w:val="en-ZA"/>
        </w:rPr>
      </w:pPr>
      <w:r>
        <w:rPr>
          <w:rFonts w:eastAsiaTheme="minorHAnsi" w:cs="Arial"/>
          <w:szCs w:val="24"/>
          <w:lang w:val="en-ZA"/>
        </w:rPr>
        <w:t>(4)</w:t>
      </w:r>
      <w:r w:rsidR="009E06F5">
        <w:rPr>
          <w:rFonts w:eastAsiaTheme="minorHAnsi" w:cs="Arial"/>
          <w:szCs w:val="24"/>
          <w:lang w:val="en-ZA"/>
        </w:rPr>
        <w:tab/>
        <w:t xml:space="preserve">Emergency procurement procedure had to be applied to procure Personal Protective Equipment for all the Department of Employment and Labour officials declared as essential services, especially the Labour Inspector who had to ensure compliance with Occupational Health and Safety Act and Regulations during all levels of the lockdown.  </w:t>
      </w: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F86831">
      <w:footerReference w:type="default" r:id="rId9"/>
      <w:pgSz w:w="12240" w:h="15840"/>
      <w:pgMar w:top="284" w:right="1588" w:bottom="124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55" w:rsidRDefault="00BA0755" w:rsidP="00646E39">
      <w:r>
        <w:separator/>
      </w:r>
    </w:p>
  </w:endnote>
  <w:endnote w:type="continuationSeparator" w:id="0">
    <w:p w:rsidR="00BA0755" w:rsidRDefault="00BA0755"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22578C">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55" w:rsidRDefault="00BA0755" w:rsidP="00646E39">
      <w:r>
        <w:separator/>
      </w:r>
    </w:p>
  </w:footnote>
  <w:footnote w:type="continuationSeparator" w:id="0">
    <w:p w:rsidR="00BA0755" w:rsidRDefault="00BA0755"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502E3A46"/>
    <w:multiLevelType w:val="hybridMultilevel"/>
    <w:tmpl w:val="EED0202C"/>
    <w:lvl w:ilvl="0" w:tplc="5C6272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EE2A7F"/>
    <w:multiLevelType w:val="hybridMultilevel"/>
    <w:tmpl w:val="1E82BFC6"/>
    <w:lvl w:ilvl="0" w:tplc="D194CF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71F0492F"/>
    <w:multiLevelType w:val="hybridMultilevel"/>
    <w:tmpl w:val="14C428EE"/>
    <w:lvl w:ilvl="0" w:tplc="11B247A6">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37B7F"/>
    <w:rsid w:val="0004639E"/>
    <w:rsid w:val="00053D39"/>
    <w:rsid w:val="00060729"/>
    <w:rsid w:val="00060BC9"/>
    <w:rsid w:val="0007006C"/>
    <w:rsid w:val="00070E30"/>
    <w:rsid w:val="000A415E"/>
    <w:rsid w:val="000B46BB"/>
    <w:rsid w:val="000E3E84"/>
    <w:rsid w:val="001160E8"/>
    <w:rsid w:val="00132042"/>
    <w:rsid w:val="0013744A"/>
    <w:rsid w:val="00146B10"/>
    <w:rsid w:val="00170CA1"/>
    <w:rsid w:val="001872A7"/>
    <w:rsid w:val="00197D8E"/>
    <w:rsid w:val="00210A29"/>
    <w:rsid w:val="00210E97"/>
    <w:rsid w:val="002244FC"/>
    <w:rsid w:val="0022578C"/>
    <w:rsid w:val="00227098"/>
    <w:rsid w:val="0024010C"/>
    <w:rsid w:val="0026391F"/>
    <w:rsid w:val="002864BC"/>
    <w:rsid w:val="00287415"/>
    <w:rsid w:val="002A5795"/>
    <w:rsid w:val="002D38A3"/>
    <w:rsid w:val="002E2FA2"/>
    <w:rsid w:val="00303EA7"/>
    <w:rsid w:val="00303FE9"/>
    <w:rsid w:val="003229FB"/>
    <w:rsid w:val="00337B29"/>
    <w:rsid w:val="00356381"/>
    <w:rsid w:val="003946AA"/>
    <w:rsid w:val="0039754E"/>
    <w:rsid w:val="003B55E1"/>
    <w:rsid w:val="003C2B89"/>
    <w:rsid w:val="003C538B"/>
    <w:rsid w:val="003E7F6C"/>
    <w:rsid w:val="003F2860"/>
    <w:rsid w:val="003F3DBF"/>
    <w:rsid w:val="0041333B"/>
    <w:rsid w:val="00472A7F"/>
    <w:rsid w:val="00473D97"/>
    <w:rsid w:val="00491D11"/>
    <w:rsid w:val="00491FC8"/>
    <w:rsid w:val="004945A0"/>
    <w:rsid w:val="004B0E63"/>
    <w:rsid w:val="004B134A"/>
    <w:rsid w:val="004D1B84"/>
    <w:rsid w:val="004D3E5D"/>
    <w:rsid w:val="004D7AAE"/>
    <w:rsid w:val="004F066C"/>
    <w:rsid w:val="00501078"/>
    <w:rsid w:val="0051244B"/>
    <w:rsid w:val="005207F0"/>
    <w:rsid w:val="00531FBB"/>
    <w:rsid w:val="0053563B"/>
    <w:rsid w:val="00540E0B"/>
    <w:rsid w:val="005454F7"/>
    <w:rsid w:val="00551E1A"/>
    <w:rsid w:val="0057390A"/>
    <w:rsid w:val="00582FD3"/>
    <w:rsid w:val="005A270F"/>
    <w:rsid w:val="005B0B22"/>
    <w:rsid w:val="005D4FC4"/>
    <w:rsid w:val="00611C65"/>
    <w:rsid w:val="00624906"/>
    <w:rsid w:val="00646E39"/>
    <w:rsid w:val="00682242"/>
    <w:rsid w:val="00683A8C"/>
    <w:rsid w:val="00685BB1"/>
    <w:rsid w:val="006A3CC4"/>
    <w:rsid w:val="006B2322"/>
    <w:rsid w:val="006B3814"/>
    <w:rsid w:val="006B59F9"/>
    <w:rsid w:val="006B66A3"/>
    <w:rsid w:val="00701F0B"/>
    <w:rsid w:val="00704AE7"/>
    <w:rsid w:val="00720156"/>
    <w:rsid w:val="00723C32"/>
    <w:rsid w:val="007346EC"/>
    <w:rsid w:val="00736601"/>
    <w:rsid w:val="007426A8"/>
    <w:rsid w:val="007706D6"/>
    <w:rsid w:val="00773011"/>
    <w:rsid w:val="007B5AD1"/>
    <w:rsid w:val="007D51CE"/>
    <w:rsid w:val="007D67F5"/>
    <w:rsid w:val="007E3ECB"/>
    <w:rsid w:val="007E6F52"/>
    <w:rsid w:val="007F7723"/>
    <w:rsid w:val="008106C5"/>
    <w:rsid w:val="00810C11"/>
    <w:rsid w:val="0084624F"/>
    <w:rsid w:val="0084742A"/>
    <w:rsid w:val="009043F6"/>
    <w:rsid w:val="00917A69"/>
    <w:rsid w:val="00920A09"/>
    <w:rsid w:val="0093224E"/>
    <w:rsid w:val="00933E1F"/>
    <w:rsid w:val="00943787"/>
    <w:rsid w:val="00961B84"/>
    <w:rsid w:val="009B0C6D"/>
    <w:rsid w:val="009B14B2"/>
    <w:rsid w:val="009B779E"/>
    <w:rsid w:val="009D7180"/>
    <w:rsid w:val="009E06F5"/>
    <w:rsid w:val="009E7E58"/>
    <w:rsid w:val="009F46AD"/>
    <w:rsid w:val="009F48F8"/>
    <w:rsid w:val="00A176B6"/>
    <w:rsid w:val="00A17A42"/>
    <w:rsid w:val="00A32CCC"/>
    <w:rsid w:val="00A55C17"/>
    <w:rsid w:val="00A601AA"/>
    <w:rsid w:val="00A76353"/>
    <w:rsid w:val="00AB7EDD"/>
    <w:rsid w:val="00AC0747"/>
    <w:rsid w:val="00AC170C"/>
    <w:rsid w:val="00AD7132"/>
    <w:rsid w:val="00AD7C35"/>
    <w:rsid w:val="00AE2D7E"/>
    <w:rsid w:val="00AF5608"/>
    <w:rsid w:val="00B0592D"/>
    <w:rsid w:val="00B371F7"/>
    <w:rsid w:val="00B506F8"/>
    <w:rsid w:val="00B70947"/>
    <w:rsid w:val="00B711C5"/>
    <w:rsid w:val="00B86FFB"/>
    <w:rsid w:val="00B95ED7"/>
    <w:rsid w:val="00BA0755"/>
    <w:rsid w:val="00BB0477"/>
    <w:rsid w:val="00BB207B"/>
    <w:rsid w:val="00BB75DA"/>
    <w:rsid w:val="00BC26EE"/>
    <w:rsid w:val="00C0505E"/>
    <w:rsid w:val="00C15480"/>
    <w:rsid w:val="00C53B4E"/>
    <w:rsid w:val="00C60A5C"/>
    <w:rsid w:val="00C66E3E"/>
    <w:rsid w:val="00C75C93"/>
    <w:rsid w:val="00CA6885"/>
    <w:rsid w:val="00CB422B"/>
    <w:rsid w:val="00CE4338"/>
    <w:rsid w:val="00CF0FEF"/>
    <w:rsid w:val="00D13158"/>
    <w:rsid w:val="00D208A6"/>
    <w:rsid w:val="00D46D12"/>
    <w:rsid w:val="00D64996"/>
    <w:rsid w:val="00D66930"/>
    <w:rsid w:val="00D7306E"/>
    <w:rsid w:val="00D833A0"/>
    <w:rsid w:val="00D91831"/>
    <w:rsid w:val="00DC4EA3"/>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F43048"/>
    <w:rsid w:val="00F86831"/>
    <w:rsid w:val="00FB44EE"/>
    <w:rsid w:val="00FC653D"/>
    <w:rsid w:val="00FD10C7"/>
    <w:rsid w:val="00FE1D66"/>
    <w:rsid w:val="00FE5CF3"/>
    <w:rsid w:val="00FF3F75"/>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CB5A-403F-41DA-99F6-08EC9790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308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2167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Coetzee (HQ)</dc:creator>
  <cp:keywords/>
  <cp:lastModifiedBy>Nikiwe Ncetezo</cp:lastModifiedBy>
  <cp:revision>2</cp:revision>
  <cp:lastPrinted>2019-06-04T15:52:00Z</cp:lastPrinted>
  <dcterms:created xsi:type="dcterms:W3CDTF">2020-06-22T15:55:00Z</dcterms:created>
  <dcterms:modified xsi:type="dcterms:W3CDTF">2020-06-22T15:55:00Z</dcterms:modified>
</cp:coreProperties>
</file>