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4" w:rsidRDefault="004504F9"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DC0AB3" w:rsidP="00912C1E">
      <w:pPr>
        <w:spacing w:line="276" w:lineRule="auto"/>
        <w:outlineLvl w:val="0"/>
        <w:rPr>
          <w:rFonts w:eastAsia="Arial Unicode MS"/>
          <w:b/>
          <w:color w:val="000000"/>
          <w:u w:color="000000"/>
          <w:lang w:eastAsia="en-ZA"/>
        </w:rPr>
      </w:pPr>
      <w:r w:rsidRPr="00DC0AB3">
        <w:rPr>
          <w:rFonts w:eastAsia="Arial Unicode MS"/>
          <w:b/>
          <w:color w:val="000000"/>
          <w:u w:color="000000"/>
          <w:lang w:eastAsia="en-ZA"/>
        </w:rPr>
        <w:t xml:space="preserve">NATIONAL ASSEMBLY </w:t>
      </w:r>
      <w:r w:rsidR="008946E0" w:rsidRPr="008946E0">
        <w:rPr>
          <w:rFonts w:eastAsia="Arial Unicode MS"/>
          <w:b/>
          <w:color w:val="000000"/>
          <w:u w:color="000000"/>
          <w:lang w:eastAsia="en-ZA"/>
        </w:rPr>
        <w:t xml:space="preserve"> </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 xml:space="preserve">QUESTION </w:t>
      </w:r>
      <w:r w:rsidRPr="00152E79">
        <w:rPr>
          <w:rFonts w:eastAsia="Batang"/>
          <w:b/>
          <w:lang w:val="en-US" w:eastAsia="ko-KR"/>
        </w:rPr>
        <w:t>NO.:</w:t>
      </w:r>
      <w:r w:rsidR="009C5144" w:rsidRPr="00152E79">
        <w:rPr>
          <w:b/>
        </w:rPr>
        <w:t xml:space="preserve"> </w:t>
      </w:r>
      <w:r w:rsidR="00B30518" w:rsidRPr="00B30518">
        <w:rPr>
          <w:b/>
        </w:rPr>
        <w:t>986</w:t>
      </w:r>
      <w:r w:rsidR="00532F42" w:rsidRPr="00532F42">
        <w:rPr>
          <w:b/>
        </w:rPr>
        <w:tab/>
      </w:r>
      <w:r w:rsidR="008946E0" w:rsidRPr="00357B01">
        <w:rPr>
          <w:rFonts w:eastAsia="Batang"/>
          <w:b/>
          <w:lang w:val="en-US" w:eastAsia="ko-KR"/>
        </w:rPr>
        <w:tab/>
      </w:r>
    </w:p>
    <w:p w:rsidR="00D90F5C" w:rsidRPr="0083168A" w:rsidRDefault="00D90F5C" w:rsidP="0083168A">
      <w:pPr>
        <w:spacing w:line="360" w:lineRule="auto"/>
        <w:jc w:val="center"/>
        <w:rPr>
          <w:b/>
          <w:i/>
        </w:rPr>
      </w:pPr>
    </w:p>
    <w:p w:rsidR="00D90F5C" w:rsidRPr="008B1EB5" w:rsidRDefault="00532F42" w:rsidP="00D90F5C">
      <w:pPr>
        <w:jc w:val="both"/>
        <w:rPr>
          <w:b/>
        </w:rPr>
      </w:pPr>
      <w:r w:rsidRPr="00532F42">
        <w:rPr>
          <w:b/>
        </w:rPr>
        <w:t>Mr</w:t>
      </w:r>
      <w:r w:rsidR="008A6847">
        <w:rPr>
          <w:b/>
        </w:rPr>
        <w:t xml:space="preserve"> B S Madlingozi</w:t>
      </w:r>
      <w:r w:rsidRPr="00532F42">
        <w:rPr>
          <w:b/>
        </w:rPr>
        <w:t xml:space="preserve"> (</w:t>
      </w:r>
      <w:r w:rsidR="008A6847">
        <w:rPr>
          <w:b/>
        </w:rPr>
        <w:t>E</w:t>
      </w:r>
      <w:r w:rsidRPr="00532F42">
        <w:rPr>
          <w:b/>
        </w:rPr>
        <w:t>FF) to ask the Minister of Sport, Arts and Culture:</w:t>
      </w:r>
    </w:p>
    <w:p w:rsidR="00D90F5C" w:rsidRPr="008B1EB5" w:rsidRDefault="00D90F5C" w:rsidP="00D90F5C">
      <w:pPr>
        <w:jc w:val="both"/>
      </w:pPr>
    </w:p>
    <w:p w:rsidR="00AC3317" w:rsidRDefault="00AC3317" w:rsidP="00AC3317">
      <w:pPr>
        <w:spacing w:line="360" w:lineRule="auto"/>
        <w:jc w:val="both"/>
      </w:pPr>
      <w:r w:rsidRPr="00AC3317">
        <w:t>(a) Why did the National Arts Council postpone the announcement of the Arts Organisations Support Funding outcomes that was expected on 10 March 2023 and (b) what kind of criteria was it going to use in assisting the deserving creatives?</w:t>
      </w:r>
      <w:r w:rsidRPr="00AC3317">
        <w:tab/>
      </w:r>
      <w:r w:rsidRPr="00AC3317">
        <w:tab/>
      </w:r>
      <w:r w:rsidRPr="00AC3317">
        <w:tab/>
      </w:r>
      <w:r w:rsidRPr="00AC3317">
        <w:tab/>
      </w:r>
      <w:r w:rsidRPr="00AC3317">
        <w:tab/>
      </w:r>
      <w:r w:rsidRPr="00AC3317">
        <w:tab/>
      </w:r>
      <w:r>
        <w:tab/>
      </w:r>
      <w:r>
        <w:tab/>
      </w:r>
      <w:r>
        <w:tab/>
        <w:t xml:space="preserve">      </w:t>
      </w:r>
      <w:r w:rsidRPr="00AC3317">
        <w:t xml:space="preserve">NW1110E </w:t>
      </w:r>
    </w:p>
    <w:p w:rsidR="00AC3317" w:rsidRDefault="00AC3317" w:rsidP="00532F42">
      <w:pPr>
        <w:spacing w:line="360" w:lineRule="auto"/>
        <w:ind w:left="720" w:hanging="720"/>
        <w:jc w:val="both"/>
      </w:pPr>
    </w:p>
    <w:p w:rsidR="00863F6A" w:rsidRDefault="00863F6A" w:rsidP="005C73AC">
      <w:pPr>
        <w:spacing w:line="360" w:lineRule="auto"/>
        <w:jc w:val="both"/>
      </w:pPr>
      <w:r w:rsidRPr="00863F6A">
        <w:t xml:space="preserve">                                       </w:t>
      </w:r>
    </w:p>
    <w:p w:rsidR="006469C0" w:rsidRDefault="006469C0" w:rsidP="00912C1E">
      <w:pPr>
        <w:pStyle w:val="Default"/>
        <w:spacing w:line="360" w:lineRule="auto"/>
        <w:jc w:val="both"/>
        <w:rPr>
          <w:rFonts w:ascii="Arial" w:hAnsi="Arial" w:cs="Arial"/>
          <w:b/>
        </w:rPr>
      </w:pPr>
      <w:r w:rsidRPr="00060BBB">
        <w:rPr>
          <w:rFonts w:ascii="Arial" w:hAnsi="Arial" w:cs="Arial"/>
          <w:b/>
        </w:rPr>
        <w:t>REPLY:</w:t>
      </w:r>
    </w:p>
    <w:p w:rsidR="0069427E" w:rsidRDefault="0069427E" w:rsidP="0069427E">
      <w:pPr>
        <w:pStyle w:val="Default"/>
        <w:spacing w:line="360" w:lineRule="auto"/>
        <w:ind w:left="720" w:hanging="720"/>
        <w:jc w:val="both"/>
        <w:rPr>
          <w:rFonts w:ascii="Arial" w:hAnsi="Arial" w:cs="Arial"/>
        </w:rPr>
      </w:pPr>
    </w:p>
    <w:p w:rsidR="0069427E" w:rsidRPr="0069427E" w:rsidRDefault="0069427E" w:rsidP="0069427E">
      <w:pPr>
        <w:pStyle w:val="NoSpacing"/>
        <w:spacing w:line="360" w:lineRule="auto"/>
        <w:jc w:val="both"/>
      </w:pPr>
      <w:r w:rsidRPr="0069427E">
        <w:t>According to the information received from th</w:t>
      </w:r>
      <w:r>
        <w:t xml:space="preserve">e Department of Sport, Arts and </w:t>
      </w:r>
      <w:r w:rsidRPr="0069427E">
        <w:t>Culture</w:t>
      </w:r>
    </w:p>
    <w:p w:rsidR="0069427E" w:rsidRDefault="0069427E" w:rsidP="00912C1E">
      <w:pPr>
        <w:pStyle w:val="Default"/>
        <w:spacing w:line="360" w:lineRule="auto"/>
        <w:jc w:val="both"/>
        <w:rPr>
          <w:rFonts w:ascii="Arial" w:hAnsi="Arial" w:cs="Arial"/>
          <w:b/>
        </w:rPr>
      </w:pPr>
    </w:p>
    <w:p w:rsidR="0069427E" w:rsidRPr="0069427E" w:rsidRDefault="0069427E" w:rsidP="0069427E">
      <w:pPr>
        <w:pStyle w:val="NoSpacing"/>
        <w:numPr>
          <w:ilvl w:val="0"/>
          <w:numId w:val="37"/>
        </w:numPr>
        <w:spacing w:line="360" w:lineRule="auto"/>
        <w:ind w:hanging="720"/>
        <w:jc w:val="both"/>
        <w:rPr>
          <w:rFonts w:eastAsia="Calibri"/>
        </w:rPr>
      </w:pPr>
      <w:r>
        <w:rPr>
          <w:rFonts w:eastAsia="Calibri"/>
        </w:rPr>
        <w:t>The National Arts Council</w:t>
      </w:r>
      <w:r w:rsidRPr="0069427E">
        <w:rPr>
          <w:rFonts w:eastAsia="Calibri"/>
        </w:rPr>
        <w:t xml:space="preserve"> received 654 applications from ar</w:t>
      </w:r>
      <w:r>
        <w:rPr>
          <w:rFonts w:eastAsia="Calibri"/>
        </w:rPr>
        <w:t xml:space="preserve">ts practitioners in the various </w:t>
      </w:r>
      <w:r w:rsidRPr="0069427E">
        <w:rPr>
          <w:rFonts w:eastAsia="Calibri"/>
        </w:rPr>
        <w:t>disciplines by the 9</w:t>
      </w:r>
      <w:r w:rsidRPr="0069427E">
        <w:rPr>
          <w:rFonts w:eastAsia="Calibri"/>
          <w:vertAlign w:val="superscript"/>
        </w:rPr>
        <w:t xml:space="preserve">th </w:t>
      </w:r>
      <w:r w:rsidRPr="0069427E">
        <w:rPr>
          <w:rFonts w:eastAsia="Calibri"/>
        </w:rPr>
        <w:t>of January 2023, which was the closing date. A total of 339 applications were served at panel for review after passing the compliance stage.  On 06 March 2023, the Panel of Chairpersons Committee (POCC) received recommendations from the Panel and raised the following concerns:</w:t>
      </w:r>
    </w:p>
    <w:p w:rsidR="0069427E" w:rsidRPr="0069427E" w:rsidRDefault="0069427E" w:rsidP="00B30518">
      <w:pPr>
        <w:numPr>
          <w:ilvl w:val="1"/>
          <w:numId w:val="36"/>
        </w:numPr>
        <w:tabs>
          <w:tab w:val="clear" w:pos="1440"/>
          <w:tab w:val="num" w:pos="1800"/>
        </w:tabs>
        <w:spacing w:after="200" w:line="360" w:lineRule="auto"/>
        <w:ind w:left="1800" w:hanging="720"/>
        <w:jc w:val="both"/>
        <w:rPr>
          <w:rFonts w:eastAsia="Calibri"/>
        </w:rPr>
      </w:pPr>
      <w:r w:rsidRPr="0069427E">
        <w:rPr>
          <w:rFonts w:eastAsia="Calibri"/>
        </w:rPr>
        <w:lastRenderedPageBreak/>
        <w:t>It did not seem that this exercise was done for the intended purpose of the call. A concern was raised that the panel approached this call similarly to project funding.</w:t>
      </w:r>
    </w:p>
    <w:p w:rsidR="0069427E" w:rsidRPr="0069427E" w:rsidRDefault="0069427E" w:rsidP="00B30518">
      <w:pPr>
        <w:numPr>
          <w:ilvl w:val="1"/>
          <w:numId w:val="36"/>
        </w:numPr>
        <w:tabs>
          <w:tab w:val="clear" w:pos="1440"/>
          <w:tab w:val="num" w:pos="1800"/>
        </w:tabs>
        <w:spacing w:after="200" w:line="360" w:lineRule="auto"/>
        <w:ind w:left="1800" w:hanging="720"/>
        <w:jc w:val="both"/>
        <w:rPr>
          <w:rFonts w:eastAsia="Calibri"/>
        </w:rPr>
      </w:pPr>
      <w:r w:rsidRPr="0069427E">
        <w:rPr>
          <w:rFonts w:eastAsia="Calibri"/>
        </w:rPr>
        <w:t>The amounts recommended by the panel were minuscule and not justifiable for a three-year arts organisation support funding.</w:t>
      </w:r>
    </w:p>
    <w:p w:rsidR="0069427E" w:rsidRPr="0069427E" w:rsidRDefault="0069427E" w:rsidP="00B30518">
      <w:pPr>
        <w:numPr>
          <w:ilvl w:val="1"/>
          <w:numId w:val="36"/>
        </w:numPr>
        <w:tabs>
          <w:tab w:val="clear" w:pos="1440"/>
          <w:tab w:val="num" w:pos="1800"/>
        </w:tabs>
        <w:spacing w:after="200" w:line="360" w:lineRule="auto"/>
        <w:ind w:left="1800" w:hanging="720"/>
        <w:jc w:val="both"/>
        <w:rPr>
          <w:rFonts w:eastAsia="Calibri"/>
        </w:rPr>
      </w:pPr>
      <w:r w:rsidRPr="0069427E">
        <w:rPr>
          <w:rFonts w:eastAsia="Calibri"/>
        </w:rPr>
        <w:t xml:space="preserve">The provincial spread guidelines were adhered to by the panel.  The guidelines also detail that marginalised groups require funding in the interest of redress and transformation and to ensure provincial equity in allocations.  </w:t>
      </w:r>
    </w:p>
    <w:p w:rsidR="0069427E" w:rsidRPr="0069427E" w:rsidRDefault="0069427E" w:rsidP="00B30518">
      <w:pPr>
        <w:numPr>
          <w:ilvl w:val="1"/>
          <w:numId w:val="36"/>
        </w:numPr>
        <w:tabs>
          <w:tab w:val="clear" w:pos="1440"/>
          <w:tab w:val="num" w:pos="1800"/>
        </w:tabs>
        <w:spacing w:after="200" w:line="360" w:lineRule="auto"/>
        <w:ind w:left="1800" w:hanging="720"/>
        <w:jc w:val="both"/>
        <w:rPr>
          <w:rFonts w:eastAsia="Calibri"/>
        </w:rPr>
      </w:pPr>
      <w:r w:rsidRPr="0069427E">
        <w:rPr>
          <w:rFonts w:eastAsia="Calibri"/>
        </w:rPr>
        <w:t>The panel elected to consider applications receiving the highest scores over redress imperatives.</w:t>
      </w:r>
    </w:p>
    <w:p w:rsidR="0069427E" w:rsidRPr="0069427E" w:rsidRDefault="0069427E" w:rsidP="0069427E">
      <w:pPr>
        <w:spacing w:after="200" w:line="360" w:lineRule="auto"/>
        <w:ind w:left="426"/>
        <w:jc w:val="both"/>
        <w:rPr>
          <w:rFonts w:eastAsia="Calibri"/>
        </w:rPr>
      </w:pPr>
      <w:r w:rsidRPr="0069427E">
        <w:rPr>
          <w:rFonts w:eastAsia="Calibri"/>
        </w:rPr>
        <w:tab/>
        <w:t xml:space="preserve">The Panel has been requested to review their allocations to be in line with </w:t>
      </w:r>
      <w:r w:rsidRPr="0069427E">
        <w:rPr>
          <w:rFonts w:eastAsia="Calibri"/>
        </w:rPr>
        <w:tab/>
        <w:t>the intensions of the three-year arts organisation support funding.</w:t>
      </w:r>
    </w:p>
    <w:p w:rsidR="0069427E" w:rsidRPr="0069427E" w:rsidRDefault="0069427E" w:rsidP="0069427E">
      <w:pPr>
        <w:spacing w:before="100" w:beforeAutospacing="1" w:after="100" w:afterAutospacing="1" w:line="360" w:lineRule="auto"/>
        <w:ind w:right="26"/>
        <w:jc w:val="both"/>
        <w:outlineLvl w:val="0"/>
        <w:rPr>
          <w:rFonts w:eastAsia="Calibri"/>
        </w:rPr>
      </w:pPr>
      <w:r>
        <w:rPr>
          <w:rFonts w:eastAsia="Calibri"/>
        </w:rPr>
        <w:t>(b)</w:t>
      </w:r>
      <w:r>
        <w:rPr>
          <w:rFonts w:eastAsia="Calibri"/>
        </w:rPr>
        <w:tab/>
      </w:r>
      <w:r w:rsidRPr="0069427E">
        <w:rPr>
          <w:rFonts w:eastAsia="Calibri"/>
          <w:lang w:val="en-GB"/>
        </w:rPr>
        <w:t>Arts Organisations Support Funding (</w:t>
      </w:r>
      <w:r w:rsidRPr="0069427E">
        <w:rPr>
          <w:rFonts w:eastAsia="Calibri"/>
        </w:rPr>
        <w:t xml:space="preserve">AOSF) aims to support arts </w:t>
      </w:r>
      <w:r w:rsidRPr="0069427E">
        <w:rPr>
          <w:rFonts w:eastAsia="Calibri"/>
        </w:rPr>
        <w:tab/>
        <w:t xml:space="preserve">organisations’ operations and artistic programmes to ensure the </w:t>
      </w:r>
      <w:r w:rsidRPr="0069427E">
        <w:rPr>
          <w:rFonts w:eastAsia="Calibri"/>
        </w:rPr>
        <w:tab/>
        <w:t xml:space="preserve">sustainability of these organisations for a period of three (3) years. </w:t>
      </w:r>
    </w:p>
    <w:p w:rsidR="0069427E" w:rsidRPr="0069427E" w:rsidRDefault="0069427E" w:rsidP="0069427E">
      <w:pPr>
        <w:spacing w:before="100" w:beforeAutospacing="1" w:after="100" w:afterAutospacing="1" w:line="360" w:lineRule="auto"/>
        <w:ind w:right="26"/>
        <w:jc w:val="both"/>
        <w:outlineLvl w:val="0"/>
        <w:rPr>
          <w:rFonts w:eastAsia="Calibri"/>
        </w:rPr>
      </w:pPr>
      <w:r w:rsidRPr="0069427E">
        <w:rPr>
          <w:rFonts w:eastAsia="Calibri"/>
        </w:rPr>
        <w:tab/>
        <w:t xml:space="preserve">Organisations were required to apply within the 3 different phases under </w:t>
      </w:r>
      <w:r w:rsidRPr="0069427E">
        <w:rPr>
          <w:rFonts w:eastAsia="Calibri"/>
        </w:rPr>
        <w:tab/>
        <w:t xml:space="preserve">AOSF and they were to demonstrate the capacity to utilise the funding with </w:t>
      </w:r>
      <w:r w:rsidRPr="0069427E">
        <w:rPr>
          <w:rFonts w:eastAsia="Calibri"/>
        </w:rPr>
        <w:tab/>
        <w:t xml:space="preserve">integrity and comply with principles and practices of sound governance. </w:t>
      </w:r>
    </w:p>
    <w:p w:rsidR="0069427E" w:rsidRPr="0069427E" w:rsidRDefault="0069427E" w:rsidP="0069427E">
      <w:pPr>
        <w:spacing w:before="100" w:beforeAutospacing="1" w:after="100" w:afterAutospacing="1" w:line="360" w:lineRule="auto"/>
        <w:ind w:right="26"/>
        <w:jc w:val="both"/>
        <w:outlineLvl w:val="0"/>
        <w:rPr>
          <w:rFonts w:eastAsia="Calibri"/>
        </w:rPr>
      </w:pPr>
      <w:r w:rsidRPr="0069427E">
        <w:rPr>
          <w:rFonts w:eastAsia="Calibri"/>
        </w:rPr>
        <w:tab/>
        <w:t xml:space="preserve">To ensure that arts creatives are assisted during application </w:t>
      </w:r>
      <w:r w:rsidRPr="0069427E">
        <w:rPr>
          <w:rFonts w:eastAsia="Calibri"/>
        </w:rPr>
        <w:tab/>
      </w:r>
      <w:r>
        <w:rPr>
          <w:rFonts w:eastAsia="Calibri"/>
        </w:rPr>
        <w:t xml:space="preserve">phases, </w:t>
      </w:r>
      <w:r w:rsidRPr="0069427E">
        <w:rPr>
          <w:rFonts w:eastAsia="Calibri"/>
        </w:rPr>
        <w:t xml:space="preserve">the </w:t>
      </w:r>
      <w:r w:rsidRPr="0069427E">
        <w:rPr>
          <w:rFonts w:eastAsia="Calibri"/>
        </w:rPr>
        <w:tab/>
        <w:t xml:space="preserve">NAC published AOSF guidelines detailing all the required information. </w:t>
      </w:r>
      <w:r w:rsidRPr="0069427E">
        <w:rPr>
          <w:rFonts w:eastAsia="Calibri"/>
        </w:rPr>
        <w:tab/>
        <w:t xml:space="preserve">The assessment criteria for AOSF are attached for ease of reference. </w:t>
      </w:r>
    </w:p>
    <w:bookmarkStart w:id="0" w:name="_MON_1741001690"/>
    <w:bookmarkEnd w:id="0"/>
    <w:p w:rsidR="0069427E" w:rsidRPr="0069427E" w:rsidRDefault="0069427E" w:rsidP="0069427E">
      <w:pPr>
        <w:shd w:val="clear" w:color="auto" w:fill="FFFFFF"/>
        <w:spacing w:after="200" w:line="360" w:lineRule="auto"/>
        <w:ind w:left="720"/>
        <w:contextualSpacing/>
        <w:jc w:val="both"/>
        <w:rPr>
          <w:rFonts w:eastAsia="Calibri" w:cs="Calibri"/>
        </w:rPr>
      </w:pPr>
      <w:r w:rsidRPr="0069427E">
        <w:rPr>
          <w:rFonts w:eastAsia="Calibri" w:cs="Calibri"/>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48.85pt">
            <v:imagedata r:id="rId9" o:title=""/>
          </v:shape>
        </w:object>
      </w:r>
    </w:p>
    <w:p w:rsidR="003D565B" w:rsidRDefault="003D565B" w:rsidP="00912C1E">
      <w:pPr>
        <w:pStyle w:val="Default"/>
        <w:spacing w:line="360" w:lineRule="auto"/>
        <w:jc w:val="both"/>
        <w:rPr>
          <w:rFonts w:ascii="Arial" w:hAnsi="Arial" w:cs="Arial"/>
          <w:b/>
        </w:rPr>
      </w:pPr>
    </w:p>
    <w:sectPr w:rsidR="003D565B" w:rsidSect="00D4779A">
      <w:footerReference w:type="even" r:id="rId10"/>
      <w:footerReference w:type="default" r:id="rId11"/>
      <w:pgSz w:w="11907" w:h="16840" w:code="9"/>
      <w:pgMar w:top="1440" w:right="1647" w:bottom="1440" w:left="15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326" w:rsidRDefault="00C60326">
      <w:r>
        <w:separator/>
      </w:r>
    </w:p>
  </w:endnote>
  <w:endnote w:type="continuationSeparator" w:id="0">
    <w:p w:rsidR="00C60326" w:rsidRDefault="00C60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E0" w:rsidRPr="008946E0" w:rsidRDefault="008946E0" w:rsidP="008946E0">
    <w:pPr>
      <w:tabs>
        <w:tab w:val="center" w:pos="4680"/>
        <w:tab w:val="right" w:pos="9360"/>
      </w:tabs>
      <w:jc w:val="both"/>
      <w:rPr>
        <w:rFonts w:eastAsia="Batang"/>
        <w:b/>
        <w:color w:val="808080"/>
        <w:sz w:val="22"/>
        <w:szCs w:val="22"/>
        <w:lang w:val="en-US" w:eastAsia="ko-KR"/>
      </w:rPr>
    </w:pPr>
    <w:r w:rsidRPr="008946E0">
      <w:rPr>
        <w:rFonts w:eastAsia="Batang"/>
        <w:b/>
        <w:color w:val="808080"/>
        <w:sz w:val="22"/>
        <w:szCs w:val="22"/>
        <w:lang w:val="en-US" w:eastAsia="ko-KR"/>
      </w:rPr>
      <w:t>___________________________________________________________________</w:t>
    </w:r>
    <w:r w:rsidR="00C11191">
      <w:rPr>
        <w:rFonts w:eastAsia="Batang"/>
        <w:b/>
        <w:color w:val="808080"/>
        <w:sz w:val="22"/>
        <w:szCs w:val="22"/>
        <w:lang w:val="en-US" w:eastAsia="ko-KR"/>
      </w:rPr>
      <w:t>___</w:t>
    </w:r>
  </w:p>
  <w:p w:rsidR="00C11191" w:rsidRPr="00C11191" w:rsidRDefault="00DC0AB3" w:rsidP="00C11191">
    <w:pPr>
      <w:tabs>
        <w:tab w:val="center" w:pos="4513"/>
        <w:tab w:val="right" w:pos="9026"/>
      </w:tabs>
      <w:jc w:val="both"/>
      <w:rPr>
        <w:rFonts w:ascii="Times New Roman" w:eastAsia="Batang" w:hAnsi="Times New Roman" w:cs="Times New Roman"/>
        <w:bCs/>
        <w:lang w:val="en-US" w:eastAsia="ko-KR"/>
      </w:rPr>
    </w:pPr>
    <w:bookmarkStart w:id="1" w:name="_Hlk2897709"/>
    <w:bookmarkStart w:id="2" w:name="_Hlk2897710"/>
    <w:r>
      <w:rPr>
        <w:rFonts w:eastAsia="Batang"/>
        <w:bCs/>
        <w:color w:val="808080"/>
        <w:sz w:val="22"/>
        <w:szCs w:val="22"/>
        <w:lang w:val="en-US" w:eastAsia="ko-KR"/>
      </w:rPr>
      <w:t>National Assembly</w:t>
    </w:r>
    <w:r w:rsidR="00C11191" w:rsidRPr="00C11191">
      <w:rPr>
        <w:rFonts w:eastAsia="Batang"/>
        <w:bCs/>
        <w:color w:val="808080"/>
        <w:sz w:val="22"/>
        <w:szCs w:val="22"/>
        <w:lang w:val="en-US" w:eastAsia="ko-KR"/>
      </w:rPr>
      <w:t>;</w:t>
    </w:r>
    <w:r w:rsidRPr="00DC0AB3">
      <w:t xml:space="preserve"> </w:t>
    </w:r>
    <w:r w:rsidRPr="00DC0AB3">
      <w:rPr>
        <w:rFonts w:eastAsia="Batang"/>
        <w:bCs/>
        <w:color w:val="808080"/>
        <w:sz w:val="22"/>
        <w:szCs w:val="22"/>
        <w:lang w:val="en-US" w:eastAsia="ko-KR"/>
      </w:rPr>
      <w:t>I</w:t>
    </w:r>
    <w:r>
      <w:rPr>
        <w:rFonts w:eastAsia="Batang"/>
        <w:bCs/>
        <w:color w:val="808080"/>
        <w:sz w:val="22"/>
        <w:szCs w:val="22"/>
        <w:lang w:val="en-US" w:eastAsia="ko-KR"/>
      </w:rPr>
      <w:t xml:space="preserve">nternal Question Paper </w:t>
    </w:r>
    <w:r w:rsidR="000258C7">
      <w:rPr>
        <w:rFonts w:eastAsia="Batang"/>
        <w:bCs/>
        <w:color w:val="808080"/>
        <w:sz w:val="22"/>
        <w:szCs w:val="22"/>
        <w:lang w:val="en-US" w:eastAsia="ko-KR"/>
      </w:rPr>
      <w:t>[No 10</w:t>
    </w:r>
    <w:r w:rsidRPr="00DC0AB3">
      <w:rPr>
        <w:rFonts w:eastAsia="Batang"/>
        <w:bCs/>
        <w:color w:val="808080"/>
        <w:sz w:val="22"/>
        <w:szCs w:val="22"/>
        <w:lang w:val="en-US" w:eastAsia="ko-KR"/>
      </w:rPr>
      <w:t xml:space="preserve"> – 2023] Fifth Session, Sixth Parliament</w:t>
    </w:r>
    <w:r>
      <w:rPr>
        <w:rFonts w:eastAsia="Batang"/>
        <w:bCs/>
        <w:color w:val="808080"/>
        <w:sz w:val="22"/>
        <w:szCs w:val="22"/>
        <w:lang w:val="en-US" w:eastAsia="ko-KR"/>
      </w:rPr>
      <w:t>;</w:t>
    </w:r>
    <w:r w:rsidR="000258C7">
      <w:rPr>
        <w:rFonts w:eastAsia="Batang"/>
        <w:bCs/>
        <w:color w:val="808080"/>
        <w:sz w:val="22"/>
        <w:szCs w:val="22"/>
        <w:lang w:val="en-US" w:eastAsia="ko-KR"/>
      </w:rPr>
      <w:t xml:space="preserve"> Friday, 17</w:t>
    </w:r>
    <w:r w:rsidR="00C11191" w:rsidRPr="00C11191">
      <w:rPr>
        <w:rFonts w:eastAsia="Batang"/>
        <w:bCs/>
        <w:color w:val="808080"/>
        <w:sz w:val="22"/>
        <w:szCs w:val="22"/>
        <w:lang w:val="en-US" w:eastAsia="ko-KR"/>
      </w:rPr>
      <w:t xml:space="preserve"> March 2023; Parliamentary Question No. </w:t>
    </w:r>
    <w:r w:rsidR="00B30518" w:rsidRPr="00B30518">
      <w:rPr>
        <w:rFonts w:eastAsia="Batang"/>
        <w:bCs/>
        <w:color w:val="808080"/>
        <w:sz w:val="22"/>
        <w:szCs w:val="22"/>
        <w:lang w:val="en-US" w:eastAsia="ko-KR"/>
      </w:rPr>
      <w:t>986</w:t>
    </w:r>
    <w:r w:rsidR="00C11191" w:rsidRPr="00C11191">
      <w:rPr>
        <w:rFonts w:eastAsia="Batang"/>
        <w:bCs/>
        <w:color w:val="808080"/>
        <w:sz w:val="22"/>
        <w:szCs w:val="22"/>
        <w:lang w:val="en-US" w:eastAsia="ko-KR"/>
      </w:rPr>
      <w:t xml:space="preserve"> </w:t>
    </w:r>
    <w:r w:rsidR="00152E79">
      <w:rPr>
        <w:rFonts w:eastAsia="Batang"/>
        <w:bCs/>
        <w:color w:val="808080"/>
        <w:sz w:val="22"/>
        <w:szCs w:val="22"/>
        <w:lang w:val="en-US" w:eastAsia="ko-KR"/>
      </w:rPr>
      <w:t>[</w:t>
    </w:r>
    <w:r w:rsidR="00B30518" w:rsidRPr="00B30518">
      <w:rPr>
        <w:rFonts w:eastAsia="Batang"/>
        <w:bCs/>
        <w:color w:val="808080"/>
        <w:sz w:val="22"/>
        <w:szCs w:val="22"/>
        <w:lang w:val="en-US" w:eastAsia="ko-KR"/>
      </w:rPr>
      <w:t>NW1110E</w:t>
    </w:r>
    <w:r w:rsidR="00C11191" w:rsidRPr="00C11191">
      <w:rPr>
        <w:rFonts w:eastAsia="Batang"/>
        <w:bCs/>
        <w:color w:val="808080"/>
        <w:sz w:val="22"/>
        <w:szCs w:val="22"/>
        <w:lang w:val="en-US" w:eastAsia="ko-KR"/>
      </w:rPr>
      <w:t xml:space="preserve">] </w:t>
    </w:r>
    <w:bookmarkEnd w:id="1"/>
    <w:bookmarkEnd w:id="2"/>
    <w:r w:rsidR="00C11191" w:rsidRPr="00C11191">
      <w:rPr>
        <w:rFonts w:eastAsia="Batang"/>
        <w:bCs/>
        <w:color w:val="808080"/>
        <w:sz w:val="22"/>
        <w:szCs w:val="22"/>
        <w:lang w:val="en-US" w:eastAsia="ko-KR"/>
      </w:rPr>
      <w:t xml:space="preserve"> </w:t>
    </w:r>
  </w:p>
  <w:p w:rsidR="00C11191" w:rsidRPr="00C11191" w:rsidRDefault="00C11191" w:rsidP="00C11191">
    <w:pPr>
      <w:tabs>
        <w:tab w:val="center" w:pos="4680"/>
        <w:tab w:val="right" w:pos="9360"/>
      </w:tabs>
      <w:jc w:val="right"/>
      <w:rPr>
        <w:rFonts w:eastAsia="Batang"/>
        <w:color w:val="808080"/>
        <w:lang w:val="en-US" w:eastAsia="ko-KR"/>
      </w:rPr>
    </w:pPr>
    <w:r w:rsidRPr="00C11191">
      <w:rPr>
        <w:rFonts w:eastAsia="Batang"/>
        <w:color w:val="808080"/>
        <w:lang w:val="en-US" w:eastAsia="ko-KR"/>
      </w:rPr>
      <w:t xml:space="preserve">Page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PAGE </w:instrText>
    </w:r>
    <w:r w:rsidRPr="00C11191">
      <w:rPr>
        <w:rFonts w:eastAsia="Batang"/>
        <w:b/>
        <w:bCs/>
        <w:color w:val="808080"/>
        <w:lang w:val="en-US" w:eastAsia="ko-KR"/>
      </w:rPr>
      <w:fldChar w:fldCharType="separate"/>
    </w:r>
    <w:r w:rsidR="00C60326">
      <w:rPr>
        <w:rFonts w:eastAsia="Batang"/>
        <w:b/>
        <w:bCs/>
        <w:noProof/>
        <w:color w:val="808080"/>
        <w:lang w:val="en-US" w:eastAsia="ko-KR"/>
      </w:rPr>
      <w:t>1</w:t>
    </w:r>
    <w:r w:rsidRPr="00C11191">
      <w:rPr>
        <w:rFonts w:eastAsia="Batang"/>
        <w:b/>
        <w:bCs/>
        <w:color w:val="808080"/>
        <w:lang w:val="en-US" w:eastAsia="ko-KR"/>
      </w:rPr>
      <w:fldChar w:fldCharType="end"/>
    </w:r>
    <w:r w:rsidRPr="00C11191">
      <w:rPr>
        <w:rFonts w:eastAsia="Batang"/>
        <w:color w:val="808080"/>
        <w:lang w:val="en-US" w:eastAsia="ko-KR"/>
      </w:rPr>
      <w:t xml:space="preserve"> of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NUMPAGES  </w:instrText>
    </w:r>
    <w:r w:rsidRPr="00C11191">
      <w:rPr>
        <w:rFonts w:eastAsia="Batang"/>
        <w:b/>
        <w:bCs/>
        <w:color w:val="808080"/>
        <w:lang w:val="en-US" w:eastAsia="ko-KR"/>
      </w:rPr>
      <w:fldChar w:fldCharType="separate"/>
    </w:r>
    <w:r w:rsidR="00C60326">
      <w:rPr>
        <w:rFonts w:eastAsia="Batang"/>
        <w:b/>
        <w:bCs/>
        <w:noProof/>
        <w:color w:val="808080"/>
        <w:lang w:val="en-US" w:eastAsia="ko-KR"/>
      </w:rPr>
      <w:t>1</w:t>
    </w:r>
    <w:r w:rsidRPr="00C11191">
      <w:rPr>
        <w:rFonts w:eastAsia="Batang"/>
        <w:b/>
        <w:bCs/>
        <w:color w:val="808080"/>
        <w:lang w:val="en-US" w:eastAsia="ko-KR"/>
      </w:rPr>
      <w:fldChar w:fldCharType="end"/>
    </w:r>
  </w:p>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326" w:rsidRDefault="00C60326">
      <w:r>
        <w:separator/>
      </w:r>
    </w:p>
  </w:footnote>
  <w:footnote w:type="continuationSeparator" w:id="0">
    <w:p w:rsidR="00C60326" w:rsidRDefault="00C60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144307"/>
    <w:multiLevelType w:val="hybridMultilevel"/>
    <w:tmpl w:val="0AC2F04A"/>
    <w:lvl w:ilvl="0" w:tplc="8D1E4A0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6F17A1"/>
    <w:multiLevelType w:val="hybridMultilevel"/>
    <w:tmpl w:val="5EEABDA2"/>
    <w:lvl w:ilvl="0" w:tplc="A830C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32F0581F"/>
    <w:multiLevelType w:val="hybridMultilevel"/>
    <w:tmpl w:val="25CA35D0"/>
    <w:lvl w:ilvl="0" w:tplc="DE46D732">
      <w:start w:val="1"/>
      <w:numFmt w:val="bullet"/>
      <w:lvlText w:val="•"/>
      <w:lvlJc w:val="left"/>
      <w:pPr>
        <w:tabs>
          <w:tab w:val="num" w:pos="720"/>
        </w:tabs>
        <w:ind w:left="720" w:hanging="360"/>
      </w:pPr>
      <w:rPr>
        <w:rFonts w:ascii="Arial" w:hAnsi="Arial" w:hint="default"/>
      </w:rPr>
    </w:lvl>
    <w:lvl w:ilvl="1" w:tplc="B3D46E42">
      <w:start w:val="1"/>
      <w:numFmt w:val="lowerRoman"/>
      <w:lvlText w:val="(%2)"/>
      <w:lvlJc w:val="left"/>
      <w:pPr>
        <w:tabs>
          <w:tab w:val="num" w:pos="1440"/>
        </w:tabs>
        <w:ind w:left="1440" w:hanging="360"/>
      </w:pPr>
      <w:rPr>
        <w:rFonts w:ascii="Arial" w:eastAsia="Calibri" w:hAnsi="Arial" w:cs="Arial"/>
      </w:rPr>
    </w:lvl>
    <w:lvl w:ilvl="2" w:tplc="4ADEAD2E" w:tentative="1">
      <w:start w:val="1"/>
      <w:numFmt w:val="bullet"/>
      <w:lvlText w:val="•"/>
      <w:lvlJc w:val="left"/>
      <w:pPr>
        <w:tabs>
          <w:tab w:val="num" w:pos="2160"/>
        </w:tabs>
        <w:ind w:left="2160" w:hanging="360"/>
      </w:pPr>
      <w:rPr>
        <w:rFonts w:ascii="Arial" w:hAnsi="Arial" w:hint="default"/>
      </w:rPr>
    </w:lvl>
    <w:lvl w:ilvl="3" w:tplc="490E135C" w:tentative="1">
      <w:start w:val="1"/>
      <w:numFmt w:val="bullet"/>
      <w:lvlText w:val="•"/>
      <w:lvlJc w:val="left"/>
      <w:pPr>
        <w:tabs>
          <w:tab w:val="num" w:pos="2880"/>
        </w:tabs>
        <w:ind w:left="2880" w:hanging="360"/>
      </w:pPr>
      <w:rPr>
        <w:rFonts w:ascii="Arial" w:hAnsi="Arial" w:hint="default"/>
      </w:rPr>
    </w:lvl>
    <w:lvl w:ilvl="4" w:tplc="1EAADEDE" w:tentative="1">
      <w:start w:val="1"/>
      <w:numFmt w:val="bullet"/>
      <w:lvlText w:val="•"/>
      <w:lvlJc w:val="left"/>
      <w:pPr>
        <w:tabs>
          <w:tab w:val="num" w:pos="3600"/>
        </w:tabs>
        <w:ind w:left="3600" w:hanging="360"/>
      </w:pPr>
      <w:rPr>
        <w:rFonts w:ascii="Arial" w:hAnsi="Arial" w:hint="default"/>
      </w:rPr>
    </w:lvl>
    <w:lvl w:ilvl="5" w:tplc="9AF6608E" w:tentative="1">
      <w:start w:val="1"/>
      <w:numFmt w:val="bullet"/>
      <w:lvlText w:val="•"/>
      <w:lvlJc w:val="left"/>
      <w:pPr>
        <w:tabs>
          <w:tab w:val="num" w:pos="4320"/>
        </w:tabs>
        <w:ind w:left="4320" w:hanging="360"/>
      </w:pPr>
      <w:rPr>
        <w:rFonts w:ascii="Arial" w:hAnsi="Arial" w:hint="default"/>
      </w:rPr>
    </w:lvl>
    <w:lvl w:ilvl="6" w:tplc="B948B598" w:tentative="1">
      <w:start w:val="1"/>
      <w:numFmt w:val="bullet"/>
      <w:lvlText w:val="•"/>
      <w:lvlJc w:val="left"/>
      <w:pPr>
        <w:tabs>
          <w:tab w:val="num" w:pos="5040"/>
        </w:tabs>
        <w:ind w:left="5040" w:hanging="360"/>
      </w:pPr>
      <w:rPr>
        <w:rFonts w:ascii="Arial" w:hAnsi="Arial" w:hint="default"/>
      </w:rPr>
    </w:lvl>
    <w:lvl w:ilvl="7" w:tplc="20A6EE14" w:tentative="1">
      <w:start w:val="1"/>
      <w:numFmt w:val="bullet"/>
      <w:lvlText w:val="•"/>
      <w:lvlJc w:val="left"/>
      <w:pPr>
        <w:tabs>
          <w:tab w:val="num" w:pos="5760"/>
        </w:tabs>
        <w:ind w:left="5760" w:hanging="360"/>
      </w:pPr>
      <w:rPr>
        <w:rFonts w:ascii="Arial" w:hAnsi="Arial" w:hint="default"/>
      </w:rPr>
    </w:lvl>
    <w:lvl w:ilvl="8" w:tplc="39EEDF72" w:tentative="1">
      <w:start w:val="1"/>
      <w:numFmt w:val="bullet"/>
      <w:lvlText w:val="•"/>
      <w:lvlJc w:val="left"/>
      <w:pPr>
        <w:tabs>
          <w:tab w:val="num" w:pos="6480"/>
        </w:tabs>
        <w:ind w:left="6480" w:hanging="360"/>
      </w:pPr>
      <w:rPr>
        <w:rFonts w:ascii="Arial" w:hAnsi="Arial" w:hint="default"/>
      </w:rPr>
    </w:lvl>
  </w:abstractNum>
  <w:abstractNum w:abstractNumId="11">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6">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8">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A0560D6"/>
    <w:multiLevelType w:val="multilevel"/>
    <w:tmpl w:val="6A3C162C"/>
    <w:lvl w:ilvl="0">
      <w:start w:val="1"/>
      <w:numFmt w:val="decimal"/>
      <w:lvlText w:val="%1."/>
      <w:lvlJc w:val="left"/>
      <w:pPr>
        <w:tabs>
          <w:tab w:val="num" w:pos="570"/>
        </w:tabs>
        <w:ind w:left="570" w:hanging="57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F162BA"/>
    <w:multiLevelType w:val="hybridMultilevel"/>
    <w:tmpl w:val="47EC9638"/>
    <w:lvl w:ilvl="0" w:tplc="A596EB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0535A"/>
    <w:multiLevelType w:val="hybridMultilevel"/>
    <w:tmpl w:val="DD92C28E"/>
    <w:lvl w:ilvl="0" w:tplc="AB2C2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30">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6">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3"/>
  </w:num>
  <w:num w:numId="3">
    <w:abstractNumId w:val="36"/>
  </w:num>
  <w:num w:numId="4">
    <w:abstractNumId w:val="2"/>
  </w:num>
  <w:num w:numId="5">
    <w:abstractNumId w:val="33"/>
  </w:num>
  <w:num w:numId="6">
    <w:abstractNumId w:val="26"/>
  </w:num>
  <w:num w:numId="7">
    <w:abstractNumId w:val="6"/>
  </w:num>
  <w:num w:numId="8">
    <w:abstractNumId w:val="20"/>
  </w:num>
  <w:num w:numId="9">
    <w:abstractNumId w:val="13"/>
  </w:num>
  <w:num w:numId="10">
    <w:abstractNumId w:val="27"/>
  </w:num>
  <w:num w:numId="11">
    <w:abstractNumId w:val="21"/>
  </w:num>
  <w:num w:numId="12">
    <w:abstractNumId w:val="1"/>
  </w:num>
  <w:num w:numId="13">
    <w:abstractNumId w:val="4"/>
  </w:num>
  <w:num w:numId="14">
    <w:abstractNumId w:val="28"/>
    <w:lvlOverride w:ilvl="0"/>
    <w:lvlOverride w:ilvl="1"/>
    <w:lvlOverride w:ilvl="2"/>
    <w:lvlOverride w:ilvl="3"/>
    <w:lvlOverride w:ilvl="4"/>
    <w:lvlOverride w:ilvl="5"/>
    <w:lvlOverride w:ilvl="6"/>
    <w:lvlOverride w:ilvl="7"/>
    <w:lvlOverride w:ilvl="8"/>
  </w:num>
  <w:num w:numId="15">
    <w:abstractNumId w:val="0"/>
  </w:num>
  <w:num w:numId="16">
    <w:abstractNumId w:val="17"/>
  </w:num>
  <w:num w:numId="17">
    <w:abstractNumId w:val="8"/>
  </w:num>
  <w:num w:numId="18">
    <w:abstractNumId w:val="22"/>
  </w:num>
  <w:num w:numId="19">
    <w:abstractNumId w:val="30"/>
  </w:num>
  <w:num w:numId="20">
    <w:abstractNumId w:val="29"/>
  </w:num>
  <w:num w:numId="21">
    <w:abstractNumId w:val="31"/>
  </w:num>
  <w:num w:numId="22">
    <w:abstractNumId w:val="12"/>
  </w:num>
  <w:num w:numId="23">
    <w:abstractNumId w:val="11"/>
  </w:num>
  <w:num w:numId="24">
    <w:abstractNumId w:val="34"/>
  </w:num>
  <w:num w:numId="25">
    <w:abstractNumId w:val="18"/>
  </w:num>
  <w:num w:numId="26">
    <w:abstractNumId w:val="15"/>
  </w:num>
  <w:num w:numId="27">
    <w:abstractNumId w:val="35"/>
  </w:num>
  <w:num w:numId="28">
    <w:abstractNumId w:val="32"/>
  </w:num>
  <w:num w:numId="29">
    <w:abstractNumId w:val="7"/>
  </w:num>
  <w:num w:numId="30">
    <w:abstractNumId w:val="16"/>
  </w:num>
  <w:num w:numId="31">
    <w:abstractNumId w:val="14"/>
  </w:num>
  <w:num w:numId="32">
    <w:abstractNumId w:val="3"/>
  </w:num>
  <w:num w:numId="33">
    <w:abstractNumId w:val="9"/>
  </w:num>
  <w:num w:numId="34">
    <w:abstractNumId w:val="24"/>
  </w:num>
  <w:num w:numId="35">
    <w:abstractNumId w:val="19"/>
  </w:num>
  <w:num w:numId="36">
    <w:abstractNumId w:val="10"/>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B95E07"/>
    <w:rsid w:val="000069A2"/>
    <w:rsid w:val="0000751E"/>
    <w:rsid w:val="000140BD"/>
    <w:rsid w:val="00014859"/>
    <w:rsid w:val="000206AD"/>
    <w:rsid w:val="0002181E"/>
    <w:rsid w:val="000258C7"/>
    <w:rsid w:val="00042639"/>
    <w:rsid w:val="00045A3C"/>
    <w:rsid w:val="00052034"/>
    <w:rsid w:val="00060535"/>
    <w:rsid w:val="00060BBB"/>
    <w:rsid w:val="000646B4"/>
    <w:rsid w:val="00065713"/>
    <w:rsid w:val="00072B94"/>
    <w:rsid w:val="00082461"/>
    <w:rsid w:val="00086E79"/>
    <w:rsid w:val="000932F4"/>
    <w:rsid w:val="000A5153"/>
    <w:rsid w:val="000A558A"/>
    <w:rsid w:val="000B01B4"/>
    <w:rsid w:val="000B68DC"/>
    <w:rsid w:val="000C2258"/>
    <w:rsid w:val="000C5012"/>
    <w:rsid w:val="000C5263"/>
    <w:rsid w:val="000C557F"/>
    <w:rsid w:val="000C5F4E"/>
    <w:rsid w:val="000C6B75"/>
    <w:rsid w:val="000C6C8B"/>
    <w:rsid w:val="000C705B"/>
    <w:rsid w:val="000C7D87"/>
    <w:rsid w:val="000C7ED4"/>
    <w:rsid w:val="000D1345"/>
    <w:rsid w:val="000E66A6"/>
    <w:rsid w:val="000F0120"/>
    <w:rsid w:val="000F3245"/>
    <w:rsid w:val="000F68EA"/>
    <w:rsid w:val="000F6CE5"/>
    <w:rsid w:val="001045BB"/>
    <w:rsid w:val="0011348B"/>
    <w:rsid w:val="00117592"/>
    <w:rsid w:val="001176C5"/>
    <w:rsid w:val="00123EF6"/>
    <w:rsid w:val="00127290"/>
    <w:rsid w:val="00131E1E"/>
    <w:rsid w:val="00140F1E"/>
    <w:rsid w:val="00142B56"/>
    <w:rsid w:val="00145A8C"/>
    <w:rsid w:val="001463F1"/>
    <w:rsid w:val="00146E96"/>
    <w:rsid w:val="001477EA"/>
    <w:rsid w:val="00147B91"/>
    <w:rsid w:val="001511A8"/>
    <w:rsid w:val="00152E79"/>
    <w:rsid w:val="0015524B"/>
    <w:rsid w:val="00157BCF"/>
    <w:rsid w:val="00157CB7"/>
    <w:rsid w:val="00163185"/>
    <w:rsid w:val="001639D5"/>
    <w:rsid w:val="00164244"/>
    <w:rsid w:val="00172A32"/>
    <w:rsid w:val="0018211B"/>
    <w:rsid w:val="00187E2C"/>
    <w:rsid w:val="001962DD"/>
    <w:rsid w:val="001A48B4"/>
    <w:rsid w:val="001A51F7"/>
    <w:rsid w:val="001B24D3"/>
    <w:rsid w:val="001B2F36"/>
    <w:rsid w:val="001B306F"/>
    <w:rsid w:val="001B332E"/>
    <w:rsid w:val="001B684B"/>
    <w:rsid w:val="001C236E"/>
    <w:rsid w:val="001C5723"/>
    <w:rsid w:val="001E14E2"/>
    <w:rsid w:val="001E1FED"/>
    <w:rsid w:val="001F0773"/>
    <w:rsid w:val="001F370E"/>
    <w:rsid w:val="001F53B6"/>
    <w:rsid w:val="001F587B"/>
    <w:rsid w:val="002052C4"/>
    <w:rsid w:val="0020744E"/>
    <w:rsid w:val="0020756D"/>
    <w:rsid w:val="00207593"/>
    <w:rsid w:val="00207B44"/>
    <w:rsid w:val="0021074C"/>
    <w:rsid w:val="00211F1C"/>
    <w:rsid w:val="00215B8D"/>
    <w:rsid w:val="0021661E"/>
    <w:rsid w:val="00217252"/>
    <w:rsid w:val="00221037"/>
    <w:rsid w:val="00222329"/>
    <w:rsid w:val="00226B71"/>
    <w:rsid w:val="00227BAB"/>
    <w:rsid w:val="002446FE"/>
    <w:rsid w:val="00251C06"/>
    <w:rsid w:val="002530D6"/>
    <w:rsid w:val="0025742F"/>
    <w:rsid w:val="00261AE3"/>
    <w:rsid w:val="0027157C"/>
    <w:rsid w:val="00271F22"/>
    <w:rsid w:val="00292D51"/>
    <w:rsid w:val="002B0695"/>
    <w:rsid w:val="002B7B5E"/>
    <w:rsid w:val="002C2828"/>
    <w:rsid w:val="002C4496"/>
    <w:rsid w:val="002D41E3"/>
    <w:rsid w:val="002E2677"/>
    <w:rsid w:val="002E79D8"/>
    <w:rsid w:val="002F1CF7"/>
    <w:rsid w:val="002F58A4"/>
    <w:rsid w:val="002F763C"/>
    <w:rsid w:val="003028A1"/>
    <w:rsid w:val="00302ED5"/>
    <w:rsid w:val="00307C72"/>
    <w:rsid w:val="003103F8"/>
    <w:rsid w:val="003109F9"/>
    <w:rsid w:val="00316CF1"/>
    <w:rsid w:val="00316E03"/>
    <w:rsid w:val="003204B6"/>
    <w:rsid w:val="003206BB"/>
    <w:rsid w:val="00321AA8"/>
    <w:rsid w:val="003222A4"/>
    <w:rsid w:val="00325395"/>
    <w:rsid w:val="0032646E"/>
    <w:rsid w:val="00333927"/>
    <w:rsid w:val="0033572D"/>
    <w:rsid w:val="0033722B"/>
    <w:rsid w:val="00337A73"/>
    <w:rsid w:val="0034029B"/>
    <w:rsid w:val="00345EC0"/>
    <w:rsid w:val="003462AF"/>
    <w:rsid w:val="00355455"/>
    <w:rsid w:val="00356A00"/>
    <w:rsid w:val="00357B01"/>
    <w:rsid w:val="00370936"/>
    <w:rsid w:val="00372482"/>
    <w:rsid w:val="00372A4A"/>
    <w:rsid w:val="00374BCC"/>
    <w:rsid w:val="003753B2"/>
    <w:rsid w:val="0038720D"/>
    <w:rsid w:val="0039154E"/>
    <w:rsid w:val="003930EF"/>
    <w:rsid w:val="003A2874"/>
    <w:rsid w:val="003B2C2C"/>
    <w:rsid w:val="003B3D60"/>
    <w:rsid w:val="003B60DF"/>
    <w:rsid w:val="003B7BFC"/>
    <w:rsid w:val="003C04CE"/>
    <w:rsid w:val="003C23DD"/>
    <w:rsid w:val="003C3E03"/>
    <w:rsid w:val="003D1B93"/>
    <w:rsid w:val="003D479E"/>
    <w:rsid w:val="003D54CE"/>
    <w:rsid w:val="003D565B"/>
    <w:rsid w:val="003F5F95"/>
    <w:rsid w:val="004003F2"/>
    <w:rsid w:val="00400510"/>
    <w:rsid w:val="00404425"/>
    <w:rsid w:val="00405299"/>
    <w:rsid w:val="00410151"/>
    <w:rsid w:val="00414574"/>
    <w:rsid w:val="004148C0"/>
    <w:rsid w:val="00415299"/>
    <w:rsid w:val="00415B6D"/>
    <w:rsid w:val="00415E2E"/>
    <w:rsid w:val="0041653C"/>
    <w:rsid w:val="00417929"/>
    <w:rsid w:val="004416EC"/>
    <w:rsid w:val="00442B05"/>
    <w:rsid w:val="00446C85"/>
    <w:rsid w:val="00447187"/>
    <w:rsid w:val="00447CF8"/>
    <w:rsid w:val="004504F9"/>
    <w:rsid w:val="0045222B"/>
    <w:rsid w:val="00454009"/>
    <w:rsid w:val="00461446"/>
    <w:rsid w:val="004632F5"/>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5810"/>
    <w:rsid w:val="004C62EB"/>
    <w:rsid w:val="004C7A1D"/>
    <w:rsid w:val="004C7F67"/>
    <w:rsid w:val="004D517F"/>
    <w:rsid w:val="004D7EA8"/>
    <w:rsid w:val="004E4DD3"/>
    <w:rsid w:val="004E5F3C"/>
    <w:rsid w:val="004E7761"/>
    <w:rsid w:val="004F1290"/>
    <w:rsid w:val="004F2A8B"/>
    <w:rsid w:val="005025FE"/>
    <w:rsid w:val="00503548"/>
    <w:rsid w:val="00512B0D"/>
    <w:rsid w:val="00516297"/>
    <w:rsid w:val="00523DB5"/>
    <w:rsid w:val="00525FB9"/>
    <w:rsid w:val="0052735C"/>
    <w:rsid w:val="00532F42"/>
    <w:rsid w:val="00535799"/>
    <w:rsid w:val="005406BF"/>
    <w:rsid w:val="005507B3"/>
    <w:rsid w:val="00550AB9"/>
    <w:rsid w:val="0056019A"/>
    <w:rsid w:val="0056135D"/>
    <w:rsid w:val="0056166B"/>
    <w:rsid w:val="0057047F"/>
    <w:rsid w:val="00570FBA"/>
    <w:rsid w:val="005712B1"/>
    <w:rsid w:val="005718E6"/>
    <w:rsid w:val="005828DA"/>
    <w:rsid w:val="00590B41"/>
    <w:rsid w:val="0059468E"/>
    <w:rsid w:val="00595EED"/>
    <w:rsid w:val="005A02E1"/>
    <w:rsid w:val="005A1304"/>
    <w:rsid w:val="005A2E29"/>
    <w:rsid w:val="005A599C"/>
    <w:rsid w:val="005A6266"/>
    <w:rsid w:val="005B24C1"/>
    <w:rsid w:val="005B6034"/>
    <w:rsid w:val="005B6671"/>
    <w:rsid w:val="005B6FC3"/>
    <w:rsid w:val="005B78CE"/>
    <w:rsid w:val="005B7DA5"/>
    <w:rsid w:val="005C73AC"/>
    <w:rsid w:val="005D23F7"/>
    <w:rsid w:val="005D31B6"/>
    <w:rsid w:val="005E3A15"/>
    <w:rsid w:val="00602203"/>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6B7"/>
    <w:rsid w:val="00670CD6"/>
    <w:rsid w:val="00676388"/>
    <w:rsid w:val="00677256"/>
    <w:rsid w:val="00683054"/>
    <w:rsid w:val="00691763"/>
    <w:rsid w:val="00692A9C"/>
    <w:rsid w:val="0069427E"/>
    <w:rsid w:val="006943C6"/>
    <w:rsid w:val="006A3001"/>
    <w:rsid w:val="006B0753"/>
    <w:rsid w:val="006B41A4"/>
    <w:rsid w:val="006C0D33"/>
    <w:rsid w:val="006C4B81"/>
    <w:rsid w:val="006D1F7C"/>
    <w:rsid w:val="006D246D"/>
    <w:rsid w:val="006D24D1"/>
    <w:rsid w:val="006D3DB2"/>
    <w:rsid w:val="006E260E"/>
    <w:rsid w:val="006E50F3"/>
    <w:rsid w:val="006E7DA0"/>
    <w:rsid w:val="006F139C"/>
    <w:rsid w:val="006F5761"/>
    <w:rsid w:val="00700DB8"/>
    <w:rsid w:val="007012BB"/>
    <w:rsid w:val="0071290B"/>
    <w:rsid w:val="007146A7"/>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83248"/>
    <w:rsid w:val="00783BCB"/>
    <w:rsid w:val="00783F4F"/>
    <w:rsid w:val="00785D6B"/>
    <w:rsid w:val="0079509C"/>
    <w:rsid w:val="007A3388"/>
    <w:rsid w:val="007B093B"/>
    <w:rsid w:val="007B2DC9"/>
    <w:rsid w:val="007B4B96"/>
    <w:rsid w:val="007B7C0A"/>
    <w:rsid w:val="007C1069"/>
    <w:rsid w:val="007C17DF"/>
    <w:rsid w:val="007C2D11"/>
    <w:rsid w:val="007C7BEC"/>
    <w:rsid w:val="007D10C4"/>
    <w:rsid w:val="007E029D"/>
    <w:rsid w:val="007E1814"/>
    <w:rsid w:val="007E4BF3"/>
    <w:rsid w:val="007E6A39"/>
    <w:rsid w:val="007F36CC"/>
    <w:rsid w:val="00801234"/>
    <w:rsid w:val="00803D52"/>
    <w:rsid w:val="00806C2C"/>
    <w:rsid w:val="00810723"/>
    <w:rsid w:val="00824666"/>
    <w:rsid w:val="00825924"/>
    <w:rsid w:val="008279E8"/>
    <w:rsid w:val="00830D64"/>
    <w:rsid w:val="0083168A"/>
    <w:rsid w:val="00831E9F"/>
    <w:rsid w:val="00832E73"/>
    <w:rsid w:val="008338DA"/>
    <w:rsid w:val="00840E10"/>
    <w:rsid w:val="0084771E"/>
    <w:rsid w:val="008507BE"/>
    <w:rsid w:val="00852107"/>
    <w:rsid w:val="00855C6B"/>
    <w:rsid w:val="00856666"/>
    <w:rsid w:val="00856BB8"/>
    <w:rsid w:val="00857EDF"/>
    <w:rsid w:val="00860067"/>
    <w:rsid w:val="00860457"/>
    <w:rsid w:val="00863F6A"/>
    <w:rsid w:val="00864CB7"/>
    <w:rsid w:val="00867E8F"/>
    <w:rsid w:val="0087059F"/>
    <w:rsid w:val="008719CC"/>
    <w:rsid w:val="00873F59"/>
    <w:rsid w:val="00881683"/>
    <w:rsid w:val="00882D24"/>
    <w:rsid w:val="00887F9F"/>
    <w:rsid w:val="008946E0"/>
    <w:rsid w:val="008950E3"/>
    <w:rsid w:val="00896845"/>
    <w:rsid w:val="008A6847"/>
    <w:rsid w:val="008A7368"/>
    <w:rsid w:val="008B1EB5"/>
    <w:rsid w:val="008B3AD7"/>
    <w:rsid w:val="008D1E28"/>
    <w:rsid w:val="008D2EEF"/>
    <w:rsid w:val="008D6131"/>
    <w:rsid w:val="008E256A"/>
    <w:rsid w:val="008E2A1C"/>
    <w:rsid w:val="008E2BE2"/>
    <w:rsid w:val="008E720B"/>
    <w:rsid w:val="008F2ADF"/>
    <w:rsid w:val="008F61C5"/>
    <w:rsid w:val="00900764"/>
    <w:rsid w:val="00901241"/>
    <w:rsid w:val="00901D4A"/>
    <w:rsid w:val="0090566B"/>
    <w:rsid w:val="00911AA8"/>
    <w:rsid w:val="00912C1E"/>
    <w:rsid w:val="00913AE0"/>
    <w:rsid w:val="009214C8"/>
    <w:rsid w:val="009223A3"/>
    <w:rsid w:val="009229F7"/>
    <w:rsid w:val="00924B75"/>
    <w:rsid w:val="00930353"/>
    <w:rsid w:val="00933AEE"/>
    <w:rsid w:val="0093560A"/>
    <w:rsid w:val="00946366"/>
    <w:rsid w:val="00946395"/>
    <w:rsid w:val="0094798E"/>
    <w:rsid w:val="00953EB6"/>
    <w:rsid w:val="009661FC"/>
    <w:rsid w:val="00975A9E"/>
    <w:rsid w:val="00977DA7"/>
    <w:rsid w:val="00980D1E"/>
    <w:rsid w:val="009904B5"/>
    <w:rsid w:val="009B1388"/>
    <w:rsid w:val="009B328A"/>
    <w:rsid w:val="009B58EC"/>
    <w:rsid w:val="009C0F47"/>
    <w:rsid w:val="009C48A3"/>
    <w:rsid w:val="009C5144"/>
    <w:rsid w:val="009C7907"/>
    <w:rsid w:val="009D2C26"/>
    <w:rsid w:val="009D4835"/>
    <w:rsid w:val="009E273B"/>
    <w:rsid w:val="00A0732C"/>
    <w:rsid w:val="00A07AE4"/>
    <w:rsid w:val="00A16154"/>
    <w:rsid w:val="00A302E8"/>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6EED"/>
    <w:rsid w:val="00AB2A0A"/>
    <w:rsid w:val="00AB3929"/>
    <w:rsid w:val="00AC020A"/>
    <w:rsid w:val="00AC1324"/>
    <w:rsid w:val="00AC1357"/>
    <w:rsid w:val="00AC1CB4"/>
    <w:rsid w:val="00AC26C5"/>
    <w:rsid w:val="00AC2DAF"/>
    <w:rsid w:val="00AC3317"/>
    <w:rsid w:val="00AC33C1"/>
    <w:rsid w:val="00AC78FF"/>
    <w:rsid w:val="00AD408C"/>
    <w:rsid w:val="00AD5ABB"/>
    <w:rsid w:val="00AD5FFA"/>
    <w:rsid w:val="00AE2F91"/>
    <w:rsid w:val="00AE6DFD"/>
    <w:rsid w:val="00AF35B5"/>
    <w:rsid w:val="00AF57EB"/>
    <w:rsid w:val="00B0638A"/>
    <w:rsid w:val="00B06B33"/>
    <w:rsid w:val="00B1014A"/>
    <w:rsid w:val="00B11B2C"/>
    <w:rsid w:val="00B200D3"/>
    <w:rsid w:val="00B21099"/>
    <w:rsid w:val="00B21D77"/>
    <w:rsid w:val="00B23A0C"/>
    <w:rsid w:val="00B276A9"/>
    <w:rsid w:val="00B30518"/>
    <w:rsid w:val="00B30856"/>
    <w:rsid w:val="00B34636"/>
    <w:rsid w:val="00B354AF"/>
    <w:rsid w:val="00B41DF2"/>
    <w:rsid w:val="00B42BB3"/>
    <w:rsid w:val="00B445C8"/>
    <w:rsid w:val="00B45088"/>
    <w:rsid w:val="00B518FA"/>
    <w:rsid w:val="00B51C25"/>
    <w:rsid w:val="00B5336C"/>
    <w:rsid w:val="00B543BC"/>
    <w:rsid w:val="00B54ABB"/>
    <w:rsid w:val="00B56C0B"/>
    <w:rsid w:val="00B56F95"/>
    <w:rsid w:val="00B60C68"/>
    <w:rsid w:val="00B63335"/>
    <w:rsid w:val="00B647D3"/>
    <w:rsid w:val="00B64C81"/>
    <w:rsid w:val="00B64D2A"/>
    <w:rsid w:val="00B65215"/>
    <w:rsid w:val="00B70404"/>
    <w:rsid w:val="00B70B2A"/>
    <w:rsid w:val="00B72C2E"/>
    <w:rsid w:val="00B8325D"/>
    <w:rsid w:val="00B85B8A"/>
    <w:rsid w:val="00B94A86"/>
    <w:rsid w:val="00B95E07"/>
    <w:rsid w:val="00BB5207"/>
    <w:rsid w:val="00BB5331"/>
    <w:rsid w:val="00BB6681"/>
    <w:rsid w:val="00BB72FA"/>
    <w:rsid w:val="00BC2B3D"/>
    <w:rsid w:val="00BC7D13"/>
    <w:rsid w:val="00BD3078"/>
    <w:rsid w:val="00BD37AD"/>
    <w:rsid w:val="00BE2FC1"/>
    <w:rsid w:val="00BE33A3"/>
    <w:rsid w:val="00BE4EEA"/>
    <w:rsid w:val="00BF157A"/>
    <w:rsid w:val="00C0009F"/>
    <w:rsid w:val="00C02196"/>
    <w:rsid w:val="00C07A72"/>
    <w:rsid w:val="00C10A46"/>
    <w:rsid w:val="00C11191"/>
    <w:rsid w:val="00C111A8"/>
    <w:rsid w:val="00C12D9B"/>
    <w:rsid w:val="00C14BC1"/>
    <w:rsid w:val="00C16BB9"/>
    <w:rsid w:val="00C17173"/>
    <w:rsid w:val="00C17BBE"/>
    <w:rsid w:val="00C22250"/>
    <w:rsid w:val="00C22536"/>
    <w:rsid w:val="00C25305"/>
    <w:rsid w:val="00C26B0D"/>
    <w:rsid w:val="00C36AEF"/>
    <w:rsid w:val="00C42FD1"/>
    <w:rsid w:val="00C60326"/>
    <w:rsid w:val="00C6190D"/>
    <w:rsid w:val="00C64E29"/>
    <w:rsid w:val="00C6770E"/>
    <w:rsid w:val="00C67CD0"/>
    <w:rsid w:val="00C719CB"/>
    <w:rsid w:val="00C7380B"/>
    <w:rsid w:val="00C80888"/>
    <w:rsid w:val="00C86610"/>
    <w:rsid w:val="00C878AD"/>
    <w:rsid w:val="00C90EB4"/>
    <w:rsid w:val="00C92F4C"/>
    <w:rsid w:val="00C9780B"/>
    <w:rsid w:val="00CA1580"/>
    <w:rsid w:val="00CA1EF9"/>
    <w:rsid w:val="00CA3CC9"/>
    <w:rsid w:val="00CA45F1"/>
    <w:rsid w:val="00CB1751"/>
    <w:rsid w:val="00CB7800"/>
    <w:rsid w:val="00CB7F7F"/>
    <w:rsid w:val="00CC5801"/>
    <w:rsid w:val="00CC7424"/>
    <w:rsid w:val="00CD18D3"/>
    <w:rsid w:val="00CD372D"/>
    <w:rsid w:val="00CE1D83"/>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694A"/>
    <w:rsid w:val="00D223C2"/>
    <w:rsid w:val="00D318DA"/>
    <w:rsid w:val="00D35A50"/>
    <w:rsid w:val="00D432CC"/>
    <w:rsid w:val="00D43893"/>
    <w:rsid w:val="00D45EDF"/>
    <w:rsid w:val="00D4779A"/>
    <w:rsid w:val="00D57FB0"/>
    <w:rsid w:val="00D732C4"/>
    <w:rsid w:val="00D74066"/>
    <w:rsid w:val="00D759C4"/>
    <w:rsid w:val="00D760DD"/>
    <w:rsid w:val="00D76C37"/>
    <w:rsid w:val="00D80479"/>
    <w:rsid w:val="00D87B49"/>
    <w:rsid w:val="00D90F5C"/>
    <w:rsid w:val="00D93762"/>
    <w:rsid w:val="00D9484A"/>
    <w:rsid w:val="00D971B7"/>
    <w:rsid w:val="00D97228"/>
    <w:rsid w:val="00DA22E3"/>
    <w:rsid w:val="00DA27A6"/>
    <w:rsid w:val="00DA2EB7"/>
    <w:rsid w:val="00DA71DA"/>
    <w:rsid w:val="00DA7FCF"/>
    <w:rsid w:val="00DB00B8"/>
    <w:rsid w:val="00DB0497"/>
    <w:rsid w:val="00DC067D"/>
    <w:rsid w:val="00DC0AB3"/>
    <w:rsid w:val="00DC7531"/>
    <w:rsid w:val="00DD1014"/>
    <w:rsid w:val="00DD41C2"/>
    <w:rsid w:val="00DE4311"/>
    <w:rsid w:val="00DE55BC"/>
    <w:rsid w:val="00DE6AB9"/>
    <w:rsid w:val="00DF7CE3"/>
    <w:rsid w:val="00E045CB"/>
    <w:rsid w:val="00E13DA5"/>
    <w:rsid w:val="00E17DE9"/>
    <w:rsid w:val="00E339A0"/>
    <w:rsid w:val="00E3494C"/>
    <w:rsid w:val="00E35EA8"/>
    <w:rsid w:val="00E37BB1"/>
    <w:rsid w:val="00E4402A"/>
    <w:rsid w:val="00E4768C"/>
    <w:rsid w:val="00E53671"/>
    <w:rsid w:val="00E562B6"/>
    <w:rsid w:val="00E5709D"/>
    <w:rsid w:val="00E5734B"/>
    <w:rsid w:val="00E71B38"/>
    <w:rsid w:val="00E730AB"/>
    <w:rsid w:val="00E73DDB"/>
    <w:rsid w:val="00E804F9"/>
    <w:rsid w:val="00E81FC4"/>
    <w:rsid w:val="00E85B05"/>
    <w:rsid w:val="00E91641"/>
    <w:rsid w:val="00EA0E64"/>
    <w:rsid w:val="00EA1527"/>
    <w:rsid w:val="00EA1FD6"/>
    <w:rsid w:val="00EA3135"/>
    <w:rsid w:val="00EB0FDA"/>
    <w:rsid w:val="00EB4C58"/>
    <w:rsid w:val="00EB4D9A"/>
    <w:rsid w:val="00EB7D18"/>
    <w:rsid w:val="00EC0F80"/>
    <w:rsid w:val="00EC28A9"/>
    <w:rsid w:val="00ED2D99"/>
    <w:rsid w:val="00ED4A11"/>
    <w:rsid w:val="00ED65EF"/>
    <w:rsid w:val="00EE556F"/>
    <w:rsid w:val="00EF180B"/>
    <w:rsid w:val="00EF573E"/>
    <w:rsid w:val="00EF5B50"/>
    <w:rsid w:val="00EF5CA0"/>
    <w:rsid w:val="00F04E22"/>
    <w:rsid w:val="00F241A7"/>
    <w:rsid w:val="00F333F1"/>
    <w:rsid w:val="00F335A6"/>
    <w:rsid w:val="00F34D3D"/>
    <w:rsid w:val="00F3593B"/>
    <w:rsid w:val="00F36435"/>
    <w:rsid w:val="00F443A9"/>
    <w:rsid w:val="00F44A11"/>
    <w:rsid w:val="00F52BAD"/>
    <w:rsid w:val="00F53393"/>
    <w:rsid w:val="00F536EF"/>
    <w:rsid w:val="00F53F79"/>
    <w:rsid w:val="00F556AF"/>
    <w:rsid w:val="00F5572C"/>
    <w:rsid w:val="00F569FB"/>
    <w:rsid w:val="00F57025"/>
    <w:rsid w:val="00F665B0"/>
    <w:rsid w:val="00F7028D"/>
    <w:rsid w:val="00F70B5C"/>
    <w:rsid w:val="00F7280F"/>
    <w:rsid w:val="00F75FD5"/>
    <w:rsid w:val="00F91D28"/>
    <w:rsid w:val="00F93CBF"/>
    <w:rsid w:val="00F94B25"/>
    <w:rsid w:val="00FA200E"/>
    <w:rsid w:val="00FA4B6E"/>
    <w:rsid w:val="00FA515C"/>
    <w:rsid w:val="00FA7E7C"/>
    <w:rsid w:val="00FB60AB"/>
    <w:rsid w:val="00FB64F3"/>
    <w:rsid w:val="00FB744B"/>
    <w:rsid w:val="00FC32DB"/>
    <w:rsid w:val="00FC5293"/>
    <w:rsid w:val="00FC59B3"/>
    <w:rsid w:val="00FE286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251C06"/>
    <w:rPr>
      <w:rFonts w:ascii="Arial" w:eastAsia="Times New Roman" w:hAnsi="Arial" w:cs="Arial"/>
      <w:sz w:val="24"/>
      <w:szCs w:val="24"/>
      <w:lang w:eastAsia="en-US"/>
    </w:rPr>
  </w:style>
  <w:style w:type="paragraph" w:styleId="Revision">
    <w:name w:val="Revision"/>
    <w:hidden/>
    <w:uiPriority w:val="99"/>
    <w:semiHidden/>
    <w:rsid w:val="00302ED5"/>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93D65-F852-4403-B6FA-683F6DB8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2023-04-13T19:16:00Z</cp:lastPrinted>
  <dcterms:created xsi:type="dcterms:W3CDTF">2023-04-20T09:47:00Z</dcterms:created>
  <dcterms:modified xsi:type="dcterms:W3CDTF">2023-04-20T09:47:00Z</dcterms:modified>
</cp:coreProperties>
</file>