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F" w:rsidRDefault="00146E5F" w:rsidP="00146E5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46E5F" w:rsidRDefault="00146E5F" w:rsidP="00146E5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46E5F" w:rsidRDefault="00146E5F" w:rsidP="00146E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46E5F" w:rsidRDefault="00146E5F" w:rsidP="00146E5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146E5F" w:rsidRDefault="00146E5F" w:rsidP="00146E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QUESTION 981</w:t>
      </w:r>
    </w:p>
    <w:p w:rsidR="00146E5F" w:rsidRDefault="00146E5F" w:rsidP="00146E5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146E5F" w:rsidRDefault="00146E5F" w:rsidP="00146E5F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11-2022 SIXTH PARLIAMENT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18 MARCH 2022</w:t>
      </w:r>
    </w:p>
    <w:p w:rsidR="00146E5F" w:rsidRDefault="00146E5F" w:rsidP="00146E5F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46E5F" w:rsidRDefault="00146E5F" w:rsidP="00146E5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981. Mr</w:t>
      </w:r>
      <w:r>
        <w:rPr>
          <w:rFonts w:ascii="Arial" w:hAnsi="Arial" w:cs="Arial"/>
          <w:b/>
          <w:sz w:val="24"/>
          <w:szCs w:val="24"/>
          <w:lang w:val="en-US"/>
        </w:rPr>
        <w:t xml:space="preserve"> N P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Masipa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="00A75688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XE "</w:instrText>
      </w:r>
      <w:r>
        <w:rPr>
          <w:rFonts w:ascii="Arial" w:hAnsi="Arial" w:cs="Arial"/>
          <w:b/>
          <w:bCs/>
          <w:sz w:val="24"/>
          <w:szCs w:val="24"/>
          <w:lang w:val="en-US" w:eastAsia="en-ZA"/>
        </w:rPr>
        <w:instrText>Agriculture, Land Reform and Rural Development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 w:rsidR="00A75688">
        <w:rPr>
          <w:rFonts w:ascii="Arial" w:hAnsi="Arial" w:cs="Arial"/>
          <w:b/>
          <w:sz w:val="24"/>
          <w:szCs w:val="24"/>
          <w:lang w:val="en-US"/>
        </w:rPr>
        <w:fldChar w:fldCharType="end"/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6E5F" w:rsidRDefault="00146E5F" w:rsidP="00146E5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146E5F" w:rsidRPr="00BD69DD" w:rsidRDefault="00146E5F" w:rsidP="00BD69DD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sz w:val="24"/>
          <w:szCs w:val="24"/>
        </w:rPr>
        <w:t xml:space="preserve">With regard to the Agriculture and Agro-processing Master Plan (AAMP) that plans to accelerate the opening of markets and better access conditions, (a) will she furnish Mr N P </w:t>
      </w:r>
      <w:proofErr w:type="spellStart"/>
      <w:r w:rsidRPr="00BD69DD">
        <w:rPr>
          <w:rFonts w:ascii="Arial" w:hAnsi="Arial" w:cs="Arial"/>
          <w:sz w:val="24"/>
          <w:szCs w:val="24"/>
        </w:rPr>
        <w:t>Masipa</w:t>
      </w:r>
      <w:proofErr w:type="spellEnd"/>
      <w:r w:rsidRPr="00BD69DD">
        <w:rPr>
          <w:rFonts w:ascii="Arial" w:hAnsi="Arial" w:cs="Arial"/>
          <w:sz w:val="24"/>
          <w:szCs w:val="24"/>
        </w:rPr>
        <w:t xml:space="preserve"> with a list of markets that were opened since 2019 and (b) what changes in conditions regarding market access were made to date </w:t>
      </w:r>
      <w:r w:rsidRPr="00BD69DD">
        <w:rPr>
          <w:rFonts w:ascii="Arial" w:hAnsi="Arial" w:cs="Arial"/>
          <w:bCs/>
          <w:color w:val="000000" w:themeColor="text1"/>
          <w:sz w:val="24"/>
          <w:szCs w:val="24"/>
        </w:rPr>
        <w:t>as a result of the AAMP</w:t>
      </w:r>
      <w:r w:rsidRPr="00BD69DD">
        <w:rPr>
          <w:rFonts w:ascii="Arial" w:hAnsi="Arial" w:cs="Arial"/>
          <w:sz w:val="24"/>
          <w:szCs w:val="24"/>
        </w:rPr>
        <w:t xml:space="preserve">; if not, why not; if so, on what date?  </w:t>
      </w:r>
      <w:r w:rsidRPr="00BD69DD">
        <w:rPr>
          <w:rFonts w:ascii="Arial" w:hAnsi="Arial" w:cs="Arial"/>
          <w:sz w:val="24"/>
          <w:szCs w:val="24"/>
        </w:rPr>
        <w:tab/>
      </w:r>
      <w:r w:rsidRPr="00BD69DD">
        <w:rPr>
          <w:rFonts w:ascii="Arial" w:hAnsi="Arial" w:cs="Arial"/>
          <w:sz w:val="24"/>
          <w:szCs w:val="24"/>
        </w:rPr>
        <w:tab/>
      </w:r>
      <w:r w:rsidRPr="00BD69DD">
        <w:rPr>
          <w:rFonts w:ascii="Arial" w:hAnsi="Arial" w:cs="Arial"/>
          <w:sz w:val="24"/>
          <w:szCs w:val="24"/>
        </w:rPr>
        <w:tab/>
      </w:r>
      <w:r w:rsidRPr="00BD69DD">
        <w:rPr>
          <w:rFonts w:ascii="Arial" w:hAnsi="Arial" w:cs="Arial"/>
          <w:sz w:val="24"/>
          <w:szCs w:val="24"/>
        </w:rPr>
        <w:tab/>
      </w:r>
      <w:r w:rsidRPr="00BD69DD">
        <w:rPr>
          <w:rFonts w:ascii="Arial" w:hAnsi="Arial" w:cs="Arial"/>
          <w:sz w:val="24"/>
          <w:szCs w:val="24"/>
        </w:rPr>
        <w:tab/>
      </w:r>
      <w:r w:rsidRPr="00BD69DD">
        <w:rPr>
          <w:rFonts w:ascii="Arial" w:hAnsi="Arial" w:cs="Arial"/>
          <w:sz w:val="24"/>
          <w:szCs w:val="24"/>
        </w:rPr>
        <w:tab/>
        <w:t xml:space="preserve">                </w:t>
      </w:r>
      <w:r w:rsidRPr="00BD69DD">
        <w:rPr>
          <w:rFonts w:ascii="Arial" w:hAnsi="Arial" w:cs="Arial"/>
          <w:b/>
          <w:bCs/>
          <w:sz w:val="24"/>
          <w:szCs w:val="24"/>
        </w:rPr>
        <w:t xml:space="preserve"> NW1224E</w:t>
      </w:r>
    </w:p>
    <w:p w:rsidR="00146E5F" w:rsidRPr="00BD69DD" w:rsidRDefault="00146E5F" w:rsidP="00BD69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6E5F" w:rsidRPr="00BD69DD" w:rsidRDefault="00146E5F" w:rsidP="00BD69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6E5F" w:rsidRPr="00BD69DD" w:rsidRDefault="00146E5F" w:rsidP="00BD69D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D69DD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146E5F" w:rsidRPr="00BD69DD" w:rsidRDefault="00146E5F" w:rsidP="00BD69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 xml:space="preserve">Plant and Animal Products Export Markets from 2019 to date: </w:t>
      </w:r>
    </w:p>
    <w:p w:rsidR="00146E5F" w:rsidRPr="00BD69DD" w:rsidRDefault="00146E5F" w:rsidP="00BD69D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69DD">
        <w:rPr>
          <w:rFonts w:ascii="Arial" w:hAnsi="Arial" w:cs="Arial"/>
          <w:bCs/>
          <w:color w:val="000000"/>
          <w:sz w:val="24"/>
          <w:szCs w:val="24"/>
        </w:rPr>
        <w:t>(a)</w:t>
      </w:r>
      <w:r w:rsidRPr="00BD69D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BD69DD">
        <w:rPr>
          <w:rFonts w:ascii="Arial" w:hAnsi="Arial" w:cs="Arial"/>
          <w:b/>
          <w:color w:val="000000"/>
          <w:sz w:val="24"/>
          <w:szCs w:val="24"/>
        </w:rPr>
        <w:tab/>
        <w:t>Markets opened since 2019</w:t>
      </w: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69DD">
        <w:rPr>
          <w:rFonts w:ascii="Arial" w:hAnsi="Arial" w:cs="Arial"/>
          <w:bCs/>
          <w:sz w:val="24"/>
          <w:szCs w:val="24"/>
        </w:rPr>
        <w:t xml:space="preserve">Market access for </w:t>
      </w:r>
      <w:r w:rsidR="00F56887">
        <w:rPr>
          <w:rFonts w:ascii="Arial" w:hAnsi="Arial" w:cs="Arial"/>
          <w:bCs/>
          <w:sz w:val="24"/>
          <w:szCs w:val="24"/>
        </w:rPr>
        <w:t xml:space="preserve">the </w:t>
      </w:r>
      <w:r w:rsidRPr="00BD69DD">
        <w:rPr>
          <w:rFonts w:ascii="Arial" w:hAnsi="Arial" w:cs="Arial"/>
          <w:bCs/>
          <w:sz w:val="24"/>
          <w:szCs w:val="24"/>
        </w:rPr>
        <w:t xml:space="preserve">export of South African Pears to China was granted in 2021 and the protocol of sanitary and </w:t>
      </w:r>
      <w:proofErr w:type="spellStart"/>
      <w:r w:rsidRPr="00BD69DD">
        <w:rPr>
          <w:rFonts w:ascii="Arial" w:hAnsi="Arial" w:cs="Arial"/>
          <w:bCs/>
          <w:sz w:val="24"/>
          <w:szCs w:val="24"/>
        </w:rPr>
        <w:t>phytosanitary</w:t>
      </w:r>
      <w:proofErr w:type="spellEnd"/>
      <w:r w:rsidRPr="00BD69DD">
        <w:rPr>
          <w:rFonts w:ascii="Arial" w:hAnsi="Arial" w:cs="Arial"/>
          <w:bCs/>
          <w:sz w:val="24"/>
          <w:szCs w:val="24"/>
        </w:rPr>
        <w:t xml:space="preserve"> requirements for the export of pears from the Republic of South Africa to the People’s Republic of China was signed on 30 November 2021. </w:t>
      </w:r>
      <w:r w:rsidR="0023211A" w:rsidRPr="00BD69DD">
        <w:rPr>
          <w:rFonts w:ascii="Arial" w:hAnsi="Arial" w:cs="Arial"/>
          <w:bCs/>
          <w:sz w:val="24"/>
          <w:szCs w:val="24"/>
        </w:rPr>
        <w:t xml:space="preserve"> </w:t>
      </w:r>
      <w:r w:rsidRPr="00BD69DD">
        <w:rPr>
          <w:rFonts w:ascii="Arial" w:hAnsi="Arial" w:cs="Arial"/>
          <w:bCs/>
          <w:sz w:val="24"/>
          <w:szCs w:val="24"/>
        </w:rPr>
        <w:t>The implementation date for the signed protocol was confirmed to be 17 January 2022.</w:t>
      </w: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69DD">
        <w:rPr>
          <w:rFonts w:ascii="Arial" w:hAnsi="Arial" w:cs="Arial"/>
          <w:bCs/>
          <w:sz w:val="24"/>
          <w:szCs w:val="24"/>
        </w:rPr>
        <w:t xml:space="preserve">Market access for </w:t>
      </w:r>
      <w:r w:rsidR="00F56887">
        <w:rPr>
          <w:rFonts w:ascii="Arial" w:hAnsi="Arial" w:cs="Arial"/>
          <w:bCs/>
          <w:sz w:val="24"/>
          <w:szCs w:val="24"/>
        </w:rPr>
        <w:t xml:space="preserve">the </w:t>
      </w:r>
      <w:r w:rsidRPr="00BD69DD">
        <w:rPr>
          <w:rFonts w:ascii="Arial" w:hAnsi="Arial" w:cs="Arial"/>
          <w:bCs/>
          <w:sz w:val="24"/>
          <w:szCs w:val="24"/>
        </w:rPr>
        <w:t xml:space="preserve">export of South African Citrus to </w:t>
      </w:r>
      <w:r w:rsidR="00F749A9">
        <w:rPr>
          <w:rFonts w:ascii="Arial" w:hAnsi="Arial" w:cs="Arial"/>
          <w:bCs/>
          <w:sz w:val="24"/>
          <w:szCs w:val="24"/>
        </w:rPr>
        <w:t xml:space="preserve">the </w:t>
      </w:r>
      <w:r w:rsidRPr="00BD69DD">
        <w:rPr>
          <w:rFonts w:ascii="Arial" w:hAnsi="Arial" w:cs="Arial"/>
          <w:bCs/>
          <w:sz w:val="24"/>
          <w:szCs w:val="24"/>
        </w:rPr>
        <w:t xml:space="preserve">Philippines was granted in 2020. </w:t>
      </w:r>
      <w:r w:rsidR="009C7216">
        <w:rPr>
          <w:rFonts w:ascii="Arial" w:hAnsi="Arial" w:cs="Arial"/>
          <w:bCs/>
          <w:sz w:val="24"/>
          <w:szCs w:val="24"/>
        </w:rPr>
        <w:t xml:space="preserve"> </w:t>
      </w:r>
      <w:r w:rsidRPr="00BD69DD">
        <w:rPr>
          <w:rFonts w:ascii="Arial" w:hAnsi="Arial" w:cs="Arial"/>
          <w:bCs/>
          <w:sz w:val="24"/>
          <w:szCs w:val="24"/>
        </w:rPr>
        <w:t>The protocol was signed on 20 July 2020.</w:t>
      </w: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69DD">
        <w:rPr>
          <w:rFonts w:ascii="Arial" w:hAnsi="Arial" w:cs="Arial"/>
          <w:bCs/>
          <w:sz w:val="24"/>
          <w:szCs w:val="24"/>
        </w:rPr>
        <w:t>Poultry meat market access to the United Arab Emirates (UAE) was granted in 2019.</w:t>
      </w: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69DD">
        <w:rPr>
          <w:rFonts w:ascii="Arial" w:hAnsi="Arial" w:cs="Arial"/>
          <w:bCs/>
          <w:sz w:val="24"/>
          <w:szCs w:val="24"/>
        </w:rPr>
        <w:t xml:space="preserve">The market for the export of raw beef to Malaysia was opened. </w:t>
      </w:r>
      <w:r w:rsidR="00F749A9">
        <w:rPr>
          <w:rFonts w:ascii="Arial" w:hAnsi="Arial" w:cs="Arial"/>
          <w:bCs/>
          <w:sz w:val="24"/>
          <w:szCs w:val="24"/>
        </w:rPr>
        <w:t xml:space="preserve"> </w:t>
      </w:r>
      <w:r w:rsidRPr="00BD69DD">
        <w:rPr>
          <w:rFonts w:ascii="Arial" w:hAnsi="Arial" w:cs="Arial"/>
          <w:bCs/>
          <w:sz w:val="24"/>
          <w:szCs w:val="24"/>
        </w:rPr>
        <w:t>The Malaysian Veterinary Authority approved an abattoir to start exporting in October 2020.</w:t>
      </w: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BD69DD">
        <w:rPr>
          <w:rFonts w:ascii="Arial" w:hAnsi="Arial" w:cs="Arial"/>
          <w:bCs/>
          <w:sz w:val="24"/>
          <w:szCs w:val="24"/>
        </w:rPr>
        <w:t>Wool,</w:t>
      </w:r>
      <w:proofErr w:type="gramEnd"/>
      <w:r w:rsidRPr="00BD69DD">
        <w:rPr>
          <w:rFonts w:ascii="Arial" w:hAnsi="Arial" w:cs="Arial"/>
          <w:bCs/>
          <w:sz w:val="24"/>
          <w:szCs w:val="24"/>
        </w:rPr>
        <w:t xml:space="preserve"> hides and skins </w:t>
      </w:r>
      <w:r w:rsidR="00F56887">
        <w:rPr>
          <w:rFonts w:ascii="Arial" w:hAnsi="Arial" w:cs="Arial"/>
          <w:bCs/>
          <w:sz w:val="24"/>
          <w:szCs w:val="24"/>
        </w:rPr>
        <w:t xml:space="preserve">were </w:t>
      </w:r>
      <w:r w:rsidRPr="00BD69DD">
        <w:rPr>
          <w:rFonts w:ascii="Arial" w:hAnsi="Arial" w:cs="Arial"/>
          <w:bCs/>
          <w:sz w:val="24"/>
          <w:szCs w:val="24"/>
        </w:rPr>
        <w:t xml:space="preserve">exported to the People’s Republic of China after a new health certificate was negotiated in 2020. </w:t>
      </w: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69DD">
        <w:rPr>
          <w:rFonts w:ascii="Arial" w:hAnsi="Arial" w:cs="Arial"/>
          <w:bCs/>
          <w:sz w:val="24"/>
          <w:szCs w:val="24"/>
        </w:rPr>
        <w:t xml:space="preserve">Live cattle, sheep, and </w:t>
      </w:r>
      <w:r w:rsidR="00F56887">
        <w:rPr>
          <w:rFonts w:ascii="Arial" w:hAnsi="Arial" w:cs="Arial"/>
          <w:bCs/>
          <w:sz w:val="24"/>
          <w:szCs w:val="24"/>
        </w:rPr>
        <w:t>goat</w:t>
      </w:r>
      <w:r w:rsidRPr="00BD69DD">
        <w:rPr>
          <w:rFonts w:ascii="Arial" w:hAnsi="Arial" w:cs="Arial"/>
          <w:bCs/>
          <w:sz w:val="24"/>
          <w:szCs w:val="24"/>
        </w:rPr>
        <w:t xml:space="preserve"> health certificates were negotiated with Botswana in 2020.</w:t>
      </w:r>
    </w:p>
    <w:p w:rsidR="00146E5F" w:rsidRPr="00BD69DD" w:rsidRDefault="00146E5F" w:rsidP="00BD69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D69DD">
        <w:rPr>
          <w:rFonts w:ascii="Arial" w:hAnsi="Arial" w:cs="Arial"/>
          <w:bCs/>
          <w:sz w:val="24"/>
          <w:szCs w:val="24"/>
        </w:rPr>
        <w:t>(b)</w:t>
      </w:r>
      <w:r w:rsidRPr="00BD69DD">
        <w:rPr>
          <w:rFonts w:ascii="Arial" w:hAnsi="Arial" w:cs="Arial"/>
          <w:b/>
          <w:sz w:val="24"/>
          <w:szCs w:val="24"/>
        </w:rPr>
        <w:t xml:space="preserve">  </w:t>
      </w:r>
      <w:r w:rsidRPr="00BD69DD">
        <w:rPr>
          <w:rFonts w:ascii="Arial" w:hAnsi="Arial" w:cs="Arial"/>
          <w:b/>
          <w:sz w:val="24"/>
          <w:szCs w:val="24"/>
        </w:rPr>
        <w:tab/>
        <w:t xml:space="preserve">Changes in conditions regarding market access made to date: </w:t>
      </w: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46E5F" w:rsidRPr="00BD69DD" w:rsidRDefault="00146E5F" w:rsidP="00BD69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sz w:val="24"/>
          <w:szCs w:val="24"/>
          <w:lang w:val="en-GB"/>
        </w:rPr>
        <w:t xml:space="preserve">The revised protocol of </w:t>
      </w:r>
      <w:proofErr w:type="spellStart"/>
      <w:r w:rsidRPr="00BD69DD">
        <w:rPr>
          <w:rFonts w:ascii="Arial" w:hAnsi="Arial" w:cs="Arial"/>
          <w:sz w:val="24"/>
          <w:szCs w:val="24"/>
          <w:lang w:val="en-CA"/>
        </w:rPr>
        <w:t>phytosanitary</w:t>
      </w:r>
      <w:proofErr w:type="spellEnd"/>
      <w:r w:rsidRPr="00BD69DD">
        <w:rPr>
          <w:rFonts w:ascii="Arial" w:hAnsi="Arial" w:cs="Arial"/>
          <w:sz w:val="24"/>
          <w:szCs w:val="24"/>
          <w:lang w:val="en-CA"/>
        </w:rPr>
        <w:t xml:space="preserve"> requirements for the export of South African citrus</w:t>
      </w:r>
      <w:r w:rsidRPr="00BD69DD">
        <w:rPr>
          <w:rFonts w:ascii="Arial" w:hAnsi="Arial" w:cs="Arial"/>
          <w:sz w:val="24"/>
          <w:szCs w:val="24"/>
          <w:lang w:val="en-US"/>
        </w:rPr>
        <w:t xml:space="preserve"> fruit</w:t>
      </w:r>
      <w:r w:rsidRPr="00BD69DD">
        <w:rPr>
          <w:rFonts w:ascii="Arial" w:hAnsi="Arial" w:cs="Arial"/>
          <w:sz w:val="24"/>
          <w:szCs w:val="24"/>
          <w:lang w:val="en-CA"/>
        </w:rPr>
        <w:t xml:space="preserve"> to</w:t>
      </w:r>
      <w:r w:rsidRPr="00BD69DD">
        <w:rPr>
          <w:rFonts w:ascii="Arial" w:hAnsi="Arial" w:cs="Arial"/>
          <w:sz w:val="24"/>
          <w:szCs w:val="24"/>
          <w:lang w:val="en-US"/>
        </w:rPr>
        <w:t xml:space="preserve"> </w:t>
      </w:r>
      <w:r w:rsidRPr="00BD69DD">
        <w:rPr>
          <w:rFonts w:ascii="Arial" w:hAnsi="Arial" w:cs="Arial"/>
          <w:bCs/>
          <w:sz w:val="24"/>
          <w:szCs w:val="24"/>
          <w:lang w:val="en-US"/>
        </w:rPr>
        <w:t xml:space="preserve">China was signed on </w:t>
      </w:r>
      <w:r w:rsidRPr="00BD69DD">
        <w:rPr>
          <w:rFonts w:ascii="Arial" w:hAnsi="Arial" w:cs="Arial"/>
          <w:sz w:val="24"/>
          <w:szCs w:val="24"/>
        </w:rPr>
        <w:t xml:space="preserve">18 June 2021. South Africa has been exporting citrus to China under a protocol that was bilaterally agreed upon and signed on                      21 June 2006. </w:t>
      </w:r>
      <w:r w:rsidR="00F749A9">
        <w:rPr>
          <w:rFonts w:ascii="Arial" w:hAnsi="Arial" w:cs="Arial"/>
          <w:sz w:val="24"/>
          <w:szCs w:val="24"/>
        </w:rPr>
        <w:t xml:space="preserve"> </w:t>
      </w:r>
      <w:r w:rsidRPr="00BD69DD">
        <w:rPr>
          <w:rFonts w:ascii="Arial" w:hAnsi="Arial" w:cs="Arial"/>
          <w:sz w:val="24"/>
          <w:szCs w:val="24"/>
        </w:rPr>
        <w:t xml:space="preserve">Under this protocol, the potential risk of a false codling moth (FCM), a pest of quarantine concern to the </w:t>
      </w:r>
      <w:r w:rsidRPr="00BD69DD">
        <w:rPr>
          <w:rFonts w:ascii="Arial" w:hAnsi="Arial" w:cs="Arial"/>
          <w:bCs/>
          <w:sz w:val="24"/>
          <w:szCs w:val="24"/>
          <w:lang w:val="en-GB"/>
        </w:rPr>
        <w:t xml:space="preserve">People’s Republic of </w:t>
      </w:r>
      <w:r w:rsidRPr="00BD69DD">
        <w:rPr>
          <w:rFonts w:ascii="Arial" w:hAnsi="Arial" w:cs="Arial"/>
          <w:sz w:val="24"/>
          <w:szCs w:val="24"/>
        </w:rPr>
        <w:t xml:space="preserve">China, was addressed through a cold treatment regime of 24 days at 0.6°C in transit which was not ideal for lemons. </w:t>
      </w:r>
      <w:r w:rsidR="00F749A9">
        <w:rPr>
          <w:rFonts w:ascii="Arial" w:hAnsi="Arial" w:cs="Arial"/>
          <w:sz w:val="24"/>
          <w:szCs w:val="24"/>
        </w:rPr>
        <w:t xml:space="preserve"> </w:t>
      </w:r>
      <w:r w:rsidRPr="00BD69DD">
        <w:rPr>
          <w:rFonts w:ascii="Arial" w:hAnsi="Arial" w:cs="Arial"/>
          <w:sz w:val="24"/>
          <w:szCs w:val="24"/>
        </w:rPr>
        <w:t xml:space="preserve">Currently, </w:t>
      </w:r>
      <w:r w:rsidRPr="00BD69DD">
        <w:rPr>
          <w:rFonts w:ascii="Arial" w:hAnsi="Arial" w:cs="Arial"/>
          <w:bCs/>
          <w:sz w:val="24"/>
          <w:szCs w:val="24"/>
          <w:lang w:val="en-GB"/>
        </w:rPr>
        <w:t>under the revised protocol, cold treatment for lemons will be 3</w:t>
      </w:r>
      <w:r w:rsidRPr="00BD69DD">
        <w:rPr>
          <w:rFonts w:ascii="Arial" w:hAnsi="Arial" w:cs="Arial"/>
          <w:sz w:val="24"/>
          <w:szCs w:val="24"/>
        </w:rPr>
        <w:t xml:space="preserve">°C or below for not less than 18 consecutive days. </w:t>
      </w:r>
    </w:p>
    <w:p w:rsidR="00146E5F" w:rsidRDefault="00146E5F" w:rsidP="00BD69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216" w:rsidRDefault="009C7216" w:rsidP="00BD69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216" w:rsidRDefault="009C7216" w:rsidP="00BD69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216" w:rsidRPr="00BD69DD" w:rsidRDefault="009C7216" w:rsidP="00BD69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 xml:space="preserve">Re-opened markets since 2019:  </w:t>
      </w:r>
      <w:r w:rsidRPr="00BD69DD">
        <w:rPr>
          <w:rFonts w:ascii="Arial" w:hAnsi="Arial" w:cs="Arial"/>
          <w:sz w:val="24"/>
          <w:szCs w:val="24"/>
        </w:rPr>
        <w:t xml:space="preserve">Botswana, </w:t>
      </w:r>
      <w:proofErr w:type="spellStart"/>
      <w:r w:rsidRPr="00BD69DD">
        <w:rPr>
          <w:rFonts w:ascii="Arial" w:hAnsi="Arial" w:cs="Arial"/>
          <w:sz w:val="24"/>
          <w:szCs w:val="24"/>
        </w:rPr>
        <w:t>ESwatini</w:t>
      </w:r>
      <w:proofErr w:type="spellEnd"/>
      <w:r w:rsidRPr="00BD69DD">
        <w:rPr>
          <w:rFonts w:ascii="Arial" w:hAnsi="Arial" w:cs="Arial"/>
          <w:sz w:val="24"/>
          <w:szCs w:val="24"/>
        </w:rPr>
        <w:t xml:space="preserve"> and Namibia have been re-opened.</w:t>
      </w:r>
    </w:p>
    <w:p w:rsidR="00146E5F" w:rsidRPr="00BD69DD" w:rsidRDefault="00146E5F" w:rsidP="00BD69D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>Poultry Meat markets in the process of negotiation</w:t>
      </w:r>
      <w:r w:rsidRPr="00BD69DD">
        <w:rPr>
          <w:rFonts w:ascii="Arial" w:hAnsi="Arial" w:cs="Arial"/>
          <w:sz w:val="24"/>
          <w:szCs w:val="24"/>
        </w:rPr>
        <w:t>: Saudi Arabia and the United Kingdom.</w:t>
      </w:r>
    </w:p>
    <w:p w:rsidR="00146E5F" w:rsidRPr="00BD69DD" w:rsidRDefault="00146E5F" w:rsidP="00BD69DD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6E5F" w:rsidRPr="00BD69DD" w:rsidRDefault="00146E5F" w:rsidP="00BD69D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 xml:space="preserve">Beef markets re-opened since 2019 </w:t>
      </w:r>
      <w:r w:rsidRPr="00BD69DD">
        <w:rPr>
          <w:rFonts w:ascii="Arial" w:hAnsi="Arial" w:cs="Arial"/>
          <w:sz w:val="24"/>
          <w:szCs w:val="24"/>
        </w:rPr>
        <w:t>in</w:t>
      </w:r>
      <w:r w:rsidRPr="00BD69DD">
        <w:rPr>
          <w:rFonts w:ascii="Arial" w:hAnsi="Arial" w:cs="Arial"/>
          <w:b/>
          <w:sz w:val="24"/>
          <w:szCs w:val="24"/>
        </w:rPr>
        <w:t xml:space="preserve"> </w:t>
      </w:r>
      <w:r w:rsidRPr="00BD69DD">
        <w:rPr>
          <w:rFonts w:ascii="Arial" w:hAnsi="Arial" w:cs="Arial"/>
          <w:sz w:val="24"/>
          <w:szCs w:val="24"/>
        </w:rPr>
        <w:t xml:space="preserve">Angola, Bahrain, Botswana, China, Egypt, Jordan, Kuwait, Lesotho, Mozambique, Qatar, Seychelles, </w:t>
      </w:r>
      <w:proofErr w:type="spellStart"/>
      <w:r w:rsidRPr="00BD69DD">
        <w:rPr>
          <w:rFonts w:ascii="Arial" w:hAnsi="Arial" w:cs="Arial"/>
          <w:sz w:val="24"/>
          <w:szCs w:val="24"/>
        </w:rPr>
        <w:t>eSwatini</w:t>
      </w:r>
      <w:proofErr w:type="spellEnd"/>
      <w:r w:rsidRPr="00BD69DD">
        <w:rPr>
          <w:rFonts w:ascii="Arial" w:hAnsi="Arial" w:cs="Arial"/>
          <w:sz w:val="24"/>
          <w:szCs w:val="24"/>
        </w:rPr>
        <w:t>, UAE and Zimbabwe.</w:t>
      </w: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>New Markets Opened for Imports</w:t>
      </w:r>
    </w:p>
    <w:tbl>
      <w:tblPr>
        <w:tblStyle w:val="TableGrid"/>
        <w:tblW w:w="0" w:type="auto"/>
        <w:tblLook w:val="04A0"/>
      </w:tblPr>
      <w:tblGrid>
        <w:gridCol w:w="1696"/>
        <w:gridCol w:w="4537"/>
        <w:gridCol w:w="3117"/>
      </w:tblGrid>
      <w:tr w:rsidR="00146E5F" w:rsidRPr="00BD69DD" w:rsidTr="00146E5F">
        <w:trPr>
          <w:trHeight w:val="4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COMMODITY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EXPORT COUNTRY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Avocado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Persea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americana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Tanzania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F749A9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Mango</w:t>
            </w:r>
            <w:r w:rsidR="00146E5F" w:rsidRPr="00BD69DD">
              <w:rPr>
                <w:rFonts w:ascii="Arial" w:hAnsi="Arial" w:cs="Arial"/>
                <w:sz w:val="24"/>
                <w:szCs w:val="24"/>
              </w:rPr>
              <w:t xml:space="preserve"> fresh fruit (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Mangifera</w:t>
            </w:r>
            <w:proofErr w:type="spellEnd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indica</w:t>
            </w:r>
            <w:proofErr w:type="spellEnd"/>
            <w:r w:rsidR="00146E5F" w:rsidRPr="00BD69D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Peru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Avocado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Persea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americana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) for processing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Tanzania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Apple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Malus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 xml:space="preserve">Lesotho 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F749A9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Mango</w:t>
            </w:r>
            <w:r w:rsidR="00146E5F" w:rsidRPr="00BD69DD">
              <w:rPr>
                <w:rFonts w:ascii="Arial" w:hAnsi="Arial" w:cs="Arial"/>
                <w:sz w:val="24"/>
                <w:szCs w:val="24"/>
              </w:rPr>
              <w:t xml:space="preserve"> fresh fruit (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Mangifera</w:t>
            </w:r>
            <w:proofErr w:type="spellEnd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indica</w:t>
            </w:r>
            <w:proofErr w:type="spellEnd"/>
            <w:r w:rsidR="00146E5F" w:rsidRPr="00BD69D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F74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Mango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Mangifera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indica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Egypt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Pineapple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Ananas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comosus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Angola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Citrus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Citrus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 xml:space="preserve">Morocco 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F749A9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Mango </w:t>
            </w:r>
            <w:r w:rsidR="00146E5F" w:rsidRPr="00BD69DD">
              <w:rPr>
                <w:rFonts w:ascii="Arial" w:hAnsi="Arial" w:cs="Arial"/>
                <w:sz w:val="24"/>
                <w:szCs w:val="24"/>
              </w:rPr>
              <w:t>fresh fruit (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Mangifera</w:t>
            </w:r>
            <w:proofErr w:type="spellEnd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indica</w:t>
            </w:r>
            <w:proofErr w:type="spellEnd"/>
            <w:r w:rsidR="00146E5F" w:rsidRPr="00BD69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Brazil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Citrus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Citrus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 for processing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F749A9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Mango </w:t>
            </w:r>
            <w:r w:rsidR="00146E5F" w:rsidRPr="00BD69DD">
              <w:rPr>
                <w:rFonts w:ascii="Arial" w:hAnsi="Arial" w:cs="Arial"/>
                <w:sz w:val="24"/>
                <w:szCs w:val="24"/>
              </w:rPr>
              <w:t>fresh fruit (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Mangifera</w:t>
            </w:r>
            <w:proofErr w:type="spellEnd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46E5F" w:rsidRPr="00BD69DD">
              <w:rPr>
                <w:rFonts w:ascii="Arial" w:hAnsi="Arial" w:cs="Arial"/>
                <w:i/>
                <w:sz w:val="24"/>
                <w:szCs w:val="24"/>
              </w:rPr>
              <w:t>indica</w:t>
            </w:r>
            <w:proofErr w:type="spellEnd"/>
            <w:r w:rsidR="00146E5F" w:rsidRPr="00BD69D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</w:tr>
    </w:tbl>
    <w:p w:rsidR="00146E5F" w:rsidRDefault="00146E5F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887" w:rsidRPr="00BD69DD" w:rsidRDefault="00F56887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 xml:space="preserve">Revised </w:t>
      </w:r>
      <w:proofErr w:type="spellStart"/>
      <w:r w:rsidRPr="00BD69DD">
        <w:rPr>
          <w:rFonts w:ascii="Arial" w:hAnsi="Arial" w:cs="Arial"/>
          <w:b/>
          <w:sz w:val="24"/>
          <w:szCs w:val="24"/>
        </w:rPr>
        <w:t>Phytosanitary</w:t>
      </w:r>
      <w:proofErr w:type="spellEnd"/>
      <w:r w:rsidRPr="00BD69DD">
        <w:rPr>
          <w:rFonts w:ascii="Arial" w:hAnsi="Arial" w:cs="Arial"/>
          <w:b/>
          <w:sz w:val="24"/>
          <w:szCs w:val="24"/>
        </w:rPr>
        <w:t xml:space="preserve"> Import Requirements (Plant Products)</w:t>
      </w:r>
    </w:p>
    <w:tbl>
      <w:tblPr>
        <w:tblStyle w:val="TableGrid"/>
        <w:tblW w:w="0" w:type="auto"/>
        <w:tblLook w:val="04A0"/>
      </w:tblPr>
      <w:tblGrid>
        <w:gridCol w:w="1696"/>
        <w:gridCol w:w="4537"/>
        <w:gridCol w:w="3117"/>
      </w:tblGrid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COMMODITY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EXPORT COUNTRY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Mozambique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Mango 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Mangifera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indica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Namibia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Pepper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Capsicum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Namibia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Watermelon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Citrullus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Namibia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Melon and cucumber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Cucumis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Namibia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Pumpkins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Cucurbita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Namibia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Tomato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Solanum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lycopersicum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Namibia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9DD">
              <w:rPr>
                <w:rFonts w:ascii="Arial" w:hAnsi="Arial" w:cs="Arial"/>
                <w:sz w:val="24"/>
                <w:szCs w:val="24"/>
              </w:rPr>
              <w:t>Eswatini</w:t>
            </w:r>
            <w:proofErr w:type="spellEnd"/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Citrus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Citrus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9DD">
              <w:rPr>
                <w:rFonts w:ascii="Arial" w:hAnsi="Arial" w:cs="Arial"/>
                <w:sz w:val="24"/>
                <w:szCs w:val="24"/>
              </w:rPr>
              <w:t>Eswatini</w:t>
            </w:r>
            <w:proofErr w:type="spellEnd"/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Avocado fresh fruit (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Persea</w:t>
            </w:r>
            <w:proofErr w:type="spellEnd"/>
            <w:r w:rsidRPr="00BD69D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69DD">
              <w:rPr>
                <w:rFonts w:ascii="Arial" w:hAnsi="Arial" w:cs="Arial"/>
                <w:i/>
                <w:sz w:val="24"/>
                <w:szCs w:val="24"/>
              </w:rPr>
              <w:t>americana</w:t>
            </w:r>
            <w:proofErr w:type="spellEnd"/>
            <w:r w:rsidRPr="00BD69D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9DD">
              <w:rPr>
                <w:rFonts w:ascii="Arial" w:hAnsi="Arial" w:cs="Arial"/>
                <w:sz w:val="24"/>
                <w:szCs w:val="24"/>
              </w:rPr>
              <w:t>Eswatini</w:t>
            </w:r>
            <w:proofErr w:type="spellEnd"/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Ghana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Uganda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 xml:space="preserve">Ivory Coast 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Zambia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Zimbabwe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Angola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 xml:space="preserve">Ecuador </w:t>
            </w:r>
          </w:p>
        </w:tc>
      </w:tr>
      <w:tr w:rsidR="00146E5F" w:rsidRPr="00BD69DD" w:rsidTr="00146E5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Banana fresh fruit (</w:t>
            </w:r>
            <w:r w:rsidRPr="00BD69DD">
              <w:rPr>
                <w:rFonts w:ascii="Arial" w:hAnsi="Arial" w:cs="Arial"/>
                <w:i/>
                <w:sz w:val="24"/>
                <w:szCs w:val="24"/>
              </w:rPr>
              <w:t>Musa</w:t>
            </w:r>
            <w:r w:rsidRPr="00BD69DD">
              <w:rPr>
                <w:rFonts w:ascii="Arial" w:hAnsi="Arial" w:cs="Arial"/>
                <w:sz w:val="24"/>
                <w:szCs w:val="24"/>
              </w:rPr>
              <w:t xml:space="preserve"> spp.)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 xml:space="preserve">Cameroon </w:t>
            </w:r>
          </w:p>
        </w:tc>
      </w:tr>
    </w:tbl>
    <w:p w:rsidR="00146E5F" w:rsidRDefault="00146E5F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9DD" w:rsidRDefault="00BD69DD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9DD" w:rsidRDefault="00BD69DD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 xml:space="preserve">Revised Sanitary and </w:t>
      </w:r>
      <w:proofErr w:type="spellStart"/>
      <w:r w:rsidRPr="00BD69DD">
        <w:rPr>
          <w:rFonts w:ascii="Arial" w:hAnsi="Arial" w:cs="Arial"/>
          <w:b/>
          <w:sz w:val="24"/>
          <w:szCs w:val="24"/>
        </w:rPr>
        <w:t>Phytosanitary</w:t>
      </w:r>
      <w:proofErr w:type="spellEnd"/>
      <w:r w:rsidRPr="00BD69DD">
        <w:rPr>
          <w:rFonts w:ascii="Arial" w:hAnsi="Arial" w:cs="Arial"/>
          <w:b/>
          <w:sz w:val="24"/>
          <w:szCs w:val="24"/>
        </w:rPr>
        <w:t xml:space="preserve"> Import Requirements (Animals </w:t>
      </w:r>
      <w:proofErr w:type="gramStart"/>
      <w:r w:rsidRPr="00BD69DD">
        <w:rPr>
          <w:rFonts w:ascii="Arial" w:hAnsi="Arial" w:cs="Arial"/>
          <w:b/>
          <w:sz w:val="24"/>
          <w:szCs w:val="24"/>
        </w:rPr>
        <w:t>And</w:t>
      </w:r>
      <w:proofErr w:type="gramEnd"/>
      <w:r w:rsidRPr="00BD69DD">
        <w:rPr>
          <w:rFonts w:ascii="Arial" w:hAnsi="Arial" w:cs="Arial"/>
          <w:b/>
          <w:sz w:val="24"/>
          <w:szCs w:val="24"/>
        </w:rPr>
        <w:t xml:space="preserve"> Animal Products)</w:t>
      </w:r>
    </w:p>
    <w:tbl>
      <w:tblPr>
        <w:tblStyle w:val="TableGrid"/>
        <w:tblW w:w="0" w:type="auto"/>
        <w:tblLook w:val="04A0"/>
      </w:tblPr>
      <w:tblGrid>
        <w:gridCol w:w="1645"/>
        <w:gridCol w:w="4361"/>
        <w:gridCol w:w="3010"/>
      </w:tblGrid>
      <w:tr w:rsidR="00146E5F" w:rsidRPr="00BD69DD" w:rsidTr="00146E5F">
        <w:trPr>
          <w:trHeight w:val="4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COMMODITY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EXPORT COUNTRY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Porcine semen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Frozen pork, porcine semen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Belgium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 xml:space="preserve">Frozen pork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Cured and heat-treated pork products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</w:tr>
    </w:tbl>
    <w:p w:rsidR="00146E5F" w:rsidRDefault="00146E5F" w:rsidP="00BD6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6887" w:rsidRPr="00BD69DD" w:rsidRDefault="00F56887" w:rsidP="00BD6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9DD">
        <w:rPr>
          <w:rFonts w:ascii="Arial" w:hAnsi="Arial" w:cs="Arial"/>
          <w:b/>
          <w:sz w:val="24"/>
          <w:szCs w:val="24"/>
        </w:rPr>
        <w:t>N</w:t>
      </w:r>
      <w:r w:rsidR="00493475" w:rsidRPr="00BD69DD">
        <w:rPr>
          <w:rFonts w:ascii="Arial" w:hAnsi="Arial" w:cs="Arial"/>
          <w:b/>
          <w:sz w:val="24"/>
          <w:szCs w:val="24"/>
        </w:rPr>
        <w:t xml:space="preserve">ew Markets Opened for Imports </w:t>
      </w:r>
      <w:r w:rsidRPr="00BD69DD">
        <w:rPr>
          <w:rFonts w:ascii="Arial" w:hAnsi="Arial" w:cs="Arial"/>
          <w:b/>
          <w:sz w:val="24"/>
          <w:szCs w:val="24"/>
        </w:rPr>
        <w:t>Animal Product</w:t>
      </w:r>
    </w:p>
    <w:tbl>
      <w:tblPr>
        <w:tblStyle w:val="TableGrid"/>
        <w:tblW w:w="0" w:type="auto"/>
        <w:tblLook w:val="04A0"/>
      </w:tblPr>
      <w:tblGrid>
        <w:gridCol w:w="1645"/>
        <w:gridCol w:w="4361"/>
        <w:gridCol w:w="3010"/>
      </w:tblGrid>
      <w:tr w:rsidR="00146E5F" w:rsidRPr="00BD69DD" w:rsidTr="00146E5F">
        <w:trPr>
          <w:trHeight w:val="4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COMMODITY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9DD">
              <w:rPr>
                <w:rFonts w:ascii="Arial" w:hAnsi="Arial" w:cs="Arial"/>
                <w:b/>
                <w:sz w:val="24"/>
                <w:szCs w:val="24"/>
              </w:rPr>
              <w:t>EXPORT COUNTRY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Heat treated pork and poultry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Heat treated pork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</w:tr>
      <w:tr w:rsidR="00146E5F" w:rsidRPr="00BD69DD" w:rsidTr="00146E5F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Heat treated pork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F" w:rsidRPr="00BD69DD" w:rsidRDefault="00146E5F" w:rsidP="00BD69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9DD"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</w:tr>
    </w:tbl>
    <w:p w:rsidR="00146E5F" w:rsidRPr="00BD69DD" w:rsidRDefault="00146E5F" w:rsidP="00BD6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5F" w:rsidRPr="00F55262" w:rsidRDefault="00146E5F" w:rsidP="008C35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5262">
        <w:rPr>
          <w:rFonts w:ascii="Arial" w:hAnsi="Arial" w:cs="Arial"/>
          <w:bCs/>
          <w:color w:val="000000" w:themeColor="text1"/>
          <w:sz w:val="24"/>
          <w:szCs w:val="24"/>
        </w:rPr>
        <w:t xml:space="preserve">(b) </w:t>
      </w:r>
      <w:r w:rsidRPr="00F55262">
        <w:rPr>
          <w:rFonts w:ascii="Arial" w:hAnsi="Arial" w:cs="Arial"/>
          <w:bCs/>
          <w:sz w:val="24"/>
          <w:szCs w:val="24"/>
        </w:rPr>
        <w:t xml:space="preserve">The Agriculture and Agro-processing </w:t>
      </w:r>
      <w:proofErr w:type="spellStart"/>
      <w:r w:rsidRPr="00F55262">
        <w:rPr>
          <w:rFonts w:ascii="Arial" w:hAnsi="Arial" w:cs="Arial"/>
          <w:bCs/>
          <w:sz w:val="24"/>
          <w:szCs w:val="24"/>
        </w:rPr>
        <w:t>Masterplan</w:t>
      </w:r>
      <w:proofErr w:type="spellEnd"/>
      <w:r w:rsidRPr="00F55262">
        <w:rPr>
          <w:rFonts w:ascii="Arial" w:hAnsi="Arial" w:cs="Arial"/>
          <w:bCs/>
          <w:sz w:val="24"/>
          <w:szCs w:val="24"/>
        </w:rPr>
        <w:t xml:space="preserve"> (</w:t>
      </w:r>
      <w:r w:rsidR="00FF713B" w:rsidRPr="00F55262">
        <w:rPr>
          <w:rFonts w:ascii="Arial" w:hAnsi="Arial" w:cs="Arial"/>
          <w:bCs/>
          <w:sz w:val="24"/>
          <w:szCs w:val="24"/>
        </w:rPr>
        <w:t xml:space="preserve">AAMP) has recently been signed by the </w:t>
      </w:r>
      <w:r w:rsidR="00F55262" w:rsidRPr="00F55262">
        <w:rPr>
          <w:rFonts w:ascii="Arial" w:hAnsi="Arial" w:cs="Arial"/>
          <w:bCs/>
          <w:sz w:val="24"/>
          <w:szCs w:val="24"/>
        </w:rPr>
        <w:t>G</w:t>
      </w:r>
      <w:r w:rsidR="00FF713B" w:rsidRPr="00F55262">
        <w:rPr>
          <w:rFonts w:ascii="Arial" w:hAnsi="Arial" w:cs="Arial"/>
          <w:bCs/>
          <w:sz w:val="24"/>
          <w:szCs w:val="24"/>
        </w:rPr>
        <w:t xml:space="preserve">overnment together with </w:t>
      </w:r>
      <w:r w:rsidR="00BD73C3" w:rsidRPr="00F55262">
        <w:rPr>
          <w:rFonts w:ascii="Arial" w:hAnsi="Arial" w:cs="Arial"/>
          <w:bCs/>
          <w:sz w:val="24"/>
          <w:szCs w:val="24"/>
        </w:rPr>
        <w:t xml:space="preserve">its </w:t>
      </w:r>
      <w:r w:rsidR="00FF713B" w:rsidRPr="00F55262">
        <w:rPr>
          <w:rFonts w:ascii="Arial" w:hAnsi="Arial" w:cs="Arial"/>
          <w:bCs/>
          <w:sz w:val="24"/>
          <w:szCs w:val="24"/>
        </w:rPr>
        <w:t xml:space="preserve">social partners. </w:t>
      </w:r>
      <w:r w:rsidR="008C35CB" w:rsidRPr="00F55262">
        <w:rPr>
          <w:rFonts w:ascii="Arial" w:hAnsi="Arial" w:cs="Arial"/>
          <w:bCs/>
          <w:sz w:val="24"/>
          <w:szCs w:val="24"/>
        </w:rPr>
        <w:t>Following the si</w:t>
      </w:r>
      <w:r w:rsidR="00BD73C3" w:rsidRPr="00F55262">
        <w:rPr>
          <w:rFonts w:ascii="Arial" w:hAnsi="Arial" w:cs="Arial"/>
          <w:bCs/>
          <w:sz w:val="24"/>
          <w:szCs w:val="24"/>
        </w:rPr>
        <w:t xml:space="preserve">gning in May, </w:t>
      </w:r>
      <w:r w:rsidR="00F55262" w:rsidRPr="00F55262">
        <w:rPr>
          <w:rFonts w:ascii="Arial" w:hAnsi="Arial" w:cs="Arial"/>
          <w:bCs/>
          <w:sz w:val="24"/>
          <w:szCs w:val="24"/>
        </w:rPr>
        <w:t xml:space="preserve">branches in </w:t>
      </w:r>
      <w:r w:rsidR="00BD73C3" w:rsidRPr="00F55262">
        <w:rPr>
          <w:rFonts w:ascii="Arial" w:hAnsi="Arial" w:cs="Arial"/>
          <w:bCs/>
          <w:sz w:val="24"/>
          <w:szCs w:val="24"/>
        </w:rPr>
        <w:t xml:space="preserve">the </w:t>
      </w:r>
      <w:r w:rsidR="00F55262" w:rsidRPr="00F55262">
        <w:rPr>
          <w:rFonts w:ascii="Arial" w:hAnsi="Arial" w:cs="Arial"/>
          <w:bCs/>
          <w:sz w:val="24"/>
          <w:szCs w:val="24"/>
        </w:rPr>
        <w:t>D</w:t>
      </w:r>
      <w:r w:rsidR="00BD73C3" w:rsidRPr="00F55262">
        <w:rPr>
          <w:rFonts w:ascii="Arial" w:hAnsi="Arial" w:cs="Arial"/>
          <w:bCs/>
          <w:sz w:val="24"/>
          <w:szCs w:val="24"/>
        </w:rPr>
        <w:t>epartment</w:t>
      </w:r>
      <w:r w:rsidR="008C35CB" w:rsidRPr="00F55262">
        <w:rPr>
          <w:rFonts w:ascii="Arial" w:hAnsi="Arial" w:cs="Arial"/>
          <w:bCs/>
          <w:sz w:val="24"/>
          <w:szCs w:val="24"/>
        </w:rPr>
        <w:t xml:space="preserve"> initiated the process of incorporating the Master Plan in</w:t>
      </w:r>
      <w:r w:rsidR="00B06E2E">
        <w:rPr>
          <w:rFonts w:ascii="Arial" w:hAnsi="Arial" w:cs="Arial"/>
          <w:bCs/>
          <w:sz w:val="24"/>
          <w:szCs w:val="24"/>
        </w:rPr>
        <w:t>to</w:t>
      </w:r>
      <w:r w:rsidR="008C35CB" w:rsidRPr="00F55262">
        <w:rPr>
          <w:rFonts w:ascii="Arial" w:hAnsi="Arial" w:cs="Arial"/>
          <w:bCs/>
          <w:sz w:val="24"/>
          <w:szCs w:val="24"/>
        </w:rPr>
        <w:t xml:space="preserve"> </w:t>
      </w:r>
      <w:r w:rsidR="00F55262" w:rsidRPr="00F55262">
        <w:rPr>
          <w:rFonts w:ascii="Arial" w:hAnsi="Arial" w:cs="Arial"/>
          <w:bCs/>
          <w:sz w:val="24"/>
          <w:szCs w:val="24"/>
        </w:rPr>
        <w:t>their</w:t>
      </w:r>
      <w:r w:rsidR="008C35CB" w:rsidRPr="00F55262">
        <w:rPr>
          <w:rFonts w:ascii="Arial" w:hAnsi="Arial" w:cs="Arial"/>
          <w:bCs/>
          <w:sz w:val="24"/>
          <w:szCs w:val="24"/>
        </w:rPr>
        <w:t xml:space="preserve"> </w:t>
      </w:r>
      <w:r w:rsidR="00F55262" w:rsidRPr="00F55262">
        <w:rPr>
          <w:rFonts w:ascii="Arial" w:hAnsi="Arial" w:cs="Arial"/>
          <w:bCs/>
          <w:sz w:val="24"/>
          <w:szCs w:val="24"/>
        </w:rPr>
        <w:t>Operation</w:t>
      </w:r>
      <w:r w:rsidR="00FF0028">
        <w:rPr>
          <w:rFonts w:ascii="Arial" w:hAnsi="Arial" w:cs="Arial"/>
          <w:bCs/>
          <w:sz w:val="24"/>
          <w:szCs w:val="24"/>
        </w:rPr>
        <w:t>al</w:t>
      </w:r>
      <w:r w:rsidR="008C35CB" w:rsidRPr="00F55262">
        <w:rPr>
          <w:rFonts w:ascii="Arial" w:hAnsi="Arial" w:cs="Arial"/>
          <w:bCs/>
          <w:sz w:val="24"/>
          <w:szCs w:val="24"/>
        </w:rPr>
        <w:t xml:space="preserve"> Plans. </w:t>
      </w:r>
      <w:r w:rsidR="00FF713B" w:rsidRPr="00F55262">
        <w:rPr>
          <w:rFonts w:ascii="Arial" w:hAnsi="Arial" w:cs="Arial"/>
          <w:bCs/>
          <w:sz w:val="24"/>
          <w:szCs w:val="24"/>
        </w:rPr>
        <w:t>As a result, no conditions with regard to market access can be attributed to the AAMP</w:t>
      </w:r>
      <w:r w:rsidR="00BD73C3" w:rsidRPr="00F55262">
        <w:rPr>
          <w:rFonts w:ascii="Arial" w:hAnsi="Arial" w:cs="Arial"/>
          <w:bCs/>
          <w:sz w:val="24"/>
          <w:szCs w:val="24"/>
        </w:rPr>
        <w:t xml:space="preserve"> as yet</w:t>
      </w:r>
      <w:r w:rsidR="00FF713B" w:rsidRPr="00F55262">
        <w:rPr>
          <w:rFonts w:ascii="Arial" w:hAnsi="Arial" w:cs="Arial"/>
          <w:bCs/>
          <w:sz w:val="24"/>
          <w:szCs w:val="24"/>
        </w:rPr>
        <w:t>.</w:t>
      </w:r>
      <w:r w:rsidR="008C35CB" w:rsidRPr="00F55262">
        <w:rPr>
          <w:rFonts w:ascii="Arial" w:hAnsi="Arial" w:cs="Arial"/>
          <w:bCs/>
          <w:sz w:val="24"/>
          <w:szCs w:val="24"/>
        </w:rPr>
        <w:t xml:space="preserve"> </w:t>
      </w:r>
    </w:p>
    <w:p w:rsidR="008C35CB" w:rsidRPr="00FF713B" w:rsidRDefault="008C3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C35CB" w:rsidRPr="00FF713B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8D" w:rsidRDefault="0095518D" w:rsidP="00523628">
      <w:pPr>
        <w:spacing w:after="0" w:line="240" w:lineRule="auto"/>
      </w:pPr>
      <w:r>
        <w:separator/>
      </w:r>
    </w:p>
  </w:endnote>
  <w:endnote w:type="continuationSeparator" w:id="0">
    <w:p w:rsidR="0095518D" w:rsidRDefault="0095518D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8D" w:rsidRDefault="0095518D" w:rsidP="00523628">
      <w:pPr>
        <w:spacing w:after="0" w:line="240" w:lineRule="auto"/>
      </w:pPr>
      <w:r>
        <w:separator/>
      </w:r>
    </w:p>
  </w:footnote>
  <w:footnote w:type="continuationSeparator" w:id="0">
    <w:p w:rsidR="0095518D" w:rsidRDefault="0095518D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E7981"/>
    <w:multiLevelType w:val="hybridMultilevel"/>
    <w:tmpl w:val="1E448FE0"/>
    <w:lvl w:ilvl="0" w:tplc="1C09001B">
      <w:start w:val="1"/>
      <w:numFmt w:val="lowerRoman"/>
      <w:lvlText w:val="%1."/>
      <w:lvlJc w:val="right"/>
      <w:pPr>
        <w:ind w:left="2340" w:hanging="360"/>
      </w:pPr>
    </w:lvl>
    <w:lvl w:ilvl="1" w:tplc="1C090019" w:tentative="1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9F87233"/>
    <w:multiLevelType w:val="hybridMultilevel"/>
    <w:tmpl w:val="F4D4E8C6"/>
    <w:lvl w:ilvl="0" w:tplc="C242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D21C1"/>
    <w:multiLevelType w:val="hybridMultilevel"/>
    <w:tmpl w:val="F75661FC"/>
    <w:lvl w:ilvl="0" w:tplc="7220D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3189A"/>
    <w:multiLevelType w:val="hybridMultilevel"/>
    <w:tmpl w:val="E1C8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52F6D"/>
    <w:multiLevelType w:val="hybridMultilevel"/>
    <w:tmpl w:val="ADDC7456"/>
    <w:lvl w:ilvl="0" w:tplc="1C09000F">
      <w:start w:val="2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3DE6"/>
    <w:multiLevelType w:val="hybridMultilevel"/>
    <w:tmpl w:val="E4C4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B31DB"/>
    <w:multiLevelType w:val="hybridMultilevel"/>
    <w:tmpl w:val="F13083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353" w:hanging="360"/>
      </w:pPr>
    </w:lvl>
    <w:lvl w:ilvl="2" w:tplc="1C09001B">
      <w:start w:val="1"/>
      <w:numFmt w:val="lowerRoman"/>
      <w:lvlText w:val="%3."/>
      <w:lvlJc w:val="right"/>
      <w:pPr>
        <w:ind w:left="2340" w:hanging="36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128"/>
    <w:multiLevelType w:val="hybridMultilevel"/>
    <w:tmpl w:val="8062C8F2"/>
    <w:lvl w:ilvl="0" w:tplc="E6CA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0C78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D4831"/>
    <w:multiLevelType w:val="multilevel"/>
    <w:tmpl w:val="6C241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17"/>
  </w:num>
  <w:num w:numId="7">
    <w:abstractNumId w:val="15"/>
  </w:num>
  <w:num w:numId="8">
    <w:abstractNumId w:val="1"/>
  </w:num>
  <w:num w:numId="9">
    <w:abstractNumId w:val="2"/>
  </w:num>
  <w:num w:numId="10">
    <w:abstractNumId w:val="6"/>
  </w:num>
  <w:num w:numId="11">
    <w:abstractNumId w:val="19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  <w:num w:numId="2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4A0A"/>
    <w:rsid w:val="0006729B"/>
    <w:rsid w:val="00070808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C4AD5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46E5F"/>
    <w:rsid w:val="0015243C"/>
    <w:rsid w:val="001527D9"/>
    <w:rsid w:val="00153495"/>
    <w:rsid w:val="00154941"/>
    <w:rsid w:val="0016518E"/>
    <w:rsid w:val="001653A5"/>
    <w:rsid w:val="00167BF0"/>
    <w:rsid w:val="00173910"/>
    <w:rsid w:val="0017726F"/>
    <w:rsid w:val="001B7997"/>
    <w:rsid w:val="001C0951"/>
    <w:rsid w:val="001D3245"/>
    <w:rsid w:val="001D3373"/>
    <w:rsid w:val="001D5296"/>
    <w:rsid w:val="001D76F9"/>
    <w:rsid w:val="001D7F38"/>
    <w:rsid w:val="001E1CEE"/>
    <w:rsid w:val="001E7DD3"/>
    <w:rsid w:val="001F4174"/>
    <w:rsid w:val="001F5771"/>
    <w:rsid w:val="00212353"/>
    <w:rsid w:val="002146A3"/>
    <w:rsid w:val="0021572E"/>
    <w:rsid w:val="002241BE"/>
    <w:rsid w:val="0022655D"/>
    <w:rsid w:val="0023211A"/>
    <w:rsid w:val="002355A7"/>
    <w:rsid w:val="0023626C"/>
    <w:rsid w:val="00244091"/>
    <w:rsid w:val="0024712B"/>
    <w:rsid w:val="00252246"/>
    <w:rsid w:val="00272107"/>
    <w:rsid w:val="00280CDD"/>
    <w:rsid w:val="0029025E"/>
    <w:rsid w:val="00290E28"/>
    <w:rsid w:val="00292C07"/>
    <w:rsid w:val="00297E5F"/>
    <w:rsid w:val="002A00D0"/>
    <w:rsid w:val="002C063A"/>
    <w:rsid w:val="002C5DC3"/>
    <w:rsid w:val="002D7DCF"/>
    <w:rsid w:val="002D7E12"/>
    <w:rsid w:val="002E6005"/>
    <w:rsid w:val="002E7711"/>
    <w:rsid w:val="002F31C6"/>
    <w:rsid w:val="002F5776"/>
    <w:rsid w:val="003033EF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0577"/>
    <w:rsid w:val="003604A7"/>
    <w:rsid w:val="00360917"/>
    <w:rsid w:val="00371DA2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27823"/>
    <w:rsid w:val="00431D0C"/>
    <w:rsid w:val="004335E4"/>
    <w:rsid w:val="004367FC"/>
    <w:rsid w:val="0044241E"/>
    <w:rsid w:val="0044275B"/>
    <w:rsid w:val="0044635B"/>
    <w:rsid w:val="0044699A"/>
    <w:rsid w:val="004502CE"/>
    <w:rsid w:val="004521E7"/>
    <w:rsid w:val="00456125"/>
    <w:rsid w:val="00456C4D"/>
    <w:rsid w:val="00473A47"/>
    <w:rsid w:val="00475929"/>
    <w:rsid w:val="00477186"/>
    <w:rsid w:val="004835D2"/>
    <w:rsid w:val="00485314"/>
    <w:rsid w:val="004877BD"/>
    <w:rsid w:val="00493475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E705C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74360"/>
    <w:rsid w:val="0058378C"/>
    <w:rsid w:val="00593B26"/>
    <w:rsid w:val="005A6CE2"/>
    <w:rsid w:val="005B0567"/>
    <w:rsid w:val="005B1644"/>
    <w:rsid w:val="005C0C09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290"/>
    <w:rsid w:val="00631E49"/>
    <w:rsid w:val="0063216C"/>
    <w:rsid w:val="0063441E"/>
    <w:rsid w:val="006362A0"/>
    <w:rsid w:val="006504EF"/>
    <w:rsid w:val="00652A80"/>
    <w:rsid w:val="00661A1E"/>
    <w:rsid w:val="0066475F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47E9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3068"/>
    <w:rsid w:val="007457D6"/>
    <w:rsid w:val="00751CFE"/>
    <w:rsid w:val="007631FB"/>
    <w:rsid w:val="007776C3"/>
    <w:rsid w:val="0078759A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6046F"/>
    <w:rsid w:val="00864657"/>
    <w:rsid w:val="00877601"/>
    <w:rsid w:val="00877B3F"/>
    <w:rsid w:val="00877FFE"/>
    <w:rsid w:val="00890974"/>
    <w:rsid w:val="008966A1"/>
    <w:rsid w:val="008A2C9C"/>
    <w:rsid w:val="008A2FF0"/>
    <w:rsid w:val="008A4FB7"/>
    <w:rsid w:val="008B4F52"/>
    <w:rsid w:val="008B5050"/>
    <w:rsid w:val="008C35CB"/>
    <w:rsid w:val="008D2901"/>
    <w:rsid w:val="008D3AF8"/>
    <w:rsid w:val="008E686A"/>
    <w:rsid w:val="008F1E1B"/>
    <w:rsid w:val="008F22DD"/>
    <w:rsid w:val="008F3012"/>
    <w:rsid w:val="008F7745"/>
    <w:rsid w:val="00901E7D"/>
    <w:rsid w:val="00902BA5"/>
    <w:rsid w:val="009045AF"/>
    <w:rsid w:val="009078FB"/>
    <w:rsid w:val="00907CC6"/>
    <w:rsid w:val="009121A3"/>
    <w:rsid w:val="00917A71"/>
    <w:rsid w:val="00924313"/>
    <w:rsid w:val="00933828"/>
    <w:rsid w:val="00933D88"/>
    <w:rsid w:val="00936EEC"/>
    <w:rsid w:val="009457EF"/>
    <w:rsid w:val="0094588B"/>
    <w:rsid w:val="00945AFC"/>
    <w:rsid w:val="00945B33"/>
    <w:rsid w:val="0095518D"/>
    <w:rsid w:val="00956AE7"/>
    <w:rsid w:val="009621BB"/>
    <w:rsid w:val="0097678F"/>
    <w:rsid w:val="009823D6"/>
    <w:rsid w:val="00992A0A"/>
    <w:rsid w:val="00995E51"/>
    <w:rsid w:val="009B00AA"/>
    <w:rsid w:val="009C1DC2"/>
    <w:rsid w:val="009C7216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2C80"/>
    <w:rsid w:val="00A47CFD"/>
    <w:rsid w:val="00A5099E"/>
    <w:rsid w:val="00A5760D"/>
    <w:rsid w:val="00A60844"/>
    <w:rsid w:val="00A65CDA"/>
    <w:rsid w:val="00A67622"/>
    <w:rsid w:val="00A75688"/>
    <w:rsid w:val="00A757DA"/>
    <w:rsid w:val="00A811CD"/>
    <w:rsid w:val="00AA440F"/>
    <w:rsid w:val="00AA7F90"/>
    <w:rsid w:val="00AB204B"/>
    <w:rsid w:val="00AC01E8"/>
    <w:rsid w:val="00AC0777"/>
    <w:rsid w:val="00AC0F12"/>
    <w:rsid w:val="00AC7465"/>
    <w:rsid w:val="00AD4E4C"/>
    <w:rsid w:val="00AD68C7"/>
    <w:rsid w:val="00AE09B3"/>
    <w:rsid w:val="00AE1B0C"/>
    <w:rsid w:val="00AE3B9A"/>
    <w:rsid w:val="00AF5D3E"/>
    <w:rsid w:val="00AF6C6E"/>
    <w:rsid w:val="00B0464E"/>
    <w:rsid w:val="00B06E2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38A9"/>
    <w:rsid w:val="00B97E5C"/>
    <w:rsid w:val="00BB0024"/>
    <w:rsid w:val="00BB2068"/>
    <w:rsid w:val="00BB2FDE"/>
    <w:rsid w:val="00BC2F11"/>
    <w:rsid w:val="00BC55EF"/>
    <w:rsid w:val="00BD69DD"/>
    <w:rsid w:val="00BD73C3"/>
    <w:rsid w:val="00BE4938"/>
    <w:rsid w:val="00BE6578"/>
    <w:rsid w:val="00C02862"/>
    <w:rsid w:val="00C120FE"/>
    <w:rsid w:val="00C123AE"/>
    <w:rsid w:val="00C14953"/>
    <w:rsid w:val="00C358F6"/>
    <w:rsid w:val="00C366DC"/>
    <w:rsid w:val="00C47238"/>
    <w:rsid w:val="00C60678"/>
    <w:rsid w:val="00C6464B"/>
    <w:rsid w:val="00C83501"/>
    <w:rsid w:val="00C83915"/>
    <w:rsid w:val="00C94A47"/>
    <w:rsid w:val="00CA0C5D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1814"/>
    <w:rsid w:val="00D66976"/>
    <w:rsid w:val="00D67FFE"/>
    <w:rsid w:val="00D767A4"/>
    <w:rsid w:val="00D850B2"/>
    <w:rsid w:val="00D86E2C"/>
    <w:rsid w:val="00D87A79"/>
    <w:rsid w:val="00D97EFF"/>
    <w:rsid w:val="00DA652B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EA6"/>
    <w:rsid w:val="00E129D5"/>
    <w:rsid w:val="00E1432C"/>
    <w:rsid w:val="00E159FD"/>
    <w:rsid w:val="00E3569B"/>
    <w:rsid w:val="00E36039"/>
    <w:rsid w:val="00E3774C"/>
    <w:rsid w:val="00E4020A"/>
    <w:rsid w:val="00E42211"/>
    <w:rsid w:val="00E433A8"/>
    <w:rsid w:val="00E55957"/>
    <w:rsid w:val="00E648A4"/>
    <w:rsid w:val="00E71E88"/>
    <w:rsid w:val="00E726E2"/>
    <w:rsid w:val="00E82455"/>
    <w:rsid w:val="00E82E4A"/>
    <w:rsid w:val="00E94873"/>
    <w:rsid w:val="00E94E96"/>
    <w:rsid w:val="00E96F22"/>
    <w:rsid w:val="00EB298B"/>
    <w:rsid w:val="00EC6216"/>
    <w:rsid w:val="00ED5FCB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55262"/>
    <w:rsid w:val="00F56887"/>
    <w:rsid w:val="00F6615B"/>
    <w:rsid w:val="00F749A9"/>
    <w:rsid w:val="00F8320C"/>
    <w:rsid w:val="00F832DB"/>
    <w:rsid w:val="00F83BBF"/>
    <w:rsid w:val="00F86E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0028"/>
    <w:rsid w:val="00FF1348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D6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4E23-D4DE-4D30-AF28-2C42FB2D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2022-06-29T15:10:00Z</cp:lastPrinted>
  <dcterms:created xsi:type="dcterms:W3CDTF">2022-06-30T11:28:00Z</dcterms:created>
  <dcterms:modified xsi:type="dcterms:W3CDTF">2022-06-30T11:28:00Z</dcterms:modified>
</cp:coreProperties>
</file>