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4CD" w:rsidRPr="00A864CD" w:rsidRDefault="00A864CD" w:rsidP="00B33A5D">
      <w:pPr>
        <w:tabs>
          <w:tab w:val="left" w:pos="576"/>
          <w:tab w:val="left" w:pos="1296"/>
          <w:tab w:val="left" w:pos="6336"/>
        </w:tabs>
        <w:spacing w:line="360" w:lineRule="auto"/>
        <w:jc w:val="center"/>
        <w:rPr>
          <w:rFonts w:ascii="Arial" w:hAnsi="Arial" w:cs="Arial"/>
          <w:b/>
          <w:bCs/>
          <w:sz w:val="32"/>
          <w:szCs w:val="32"/>
        </w:rPr>
      </w:pPr>
      <w:bookmarkStart w:id="0" w:name="_GoBack"/>
      <w:bookmarkEnd w:id="0"/>
      <w:r w:rsidRPr="00A864CD">
        <w:rPr>
          <w:rFonts w:ascii="Arial" w:hAnsi="Arial" w:cs="Arial"/>
          <w:b/>
          <w:bCs/>
          <w:sz w:val="32"/>
          <w:szCs w:val="32"/>
        </w:rPr>
        <w:t>NATIONAL ASSEMBLY</w:t>
      </w:r>
    </w:p>
    <w:p w:rsidR="00A864CD" w:rsidRPr="00A864CD" w:rsidRDefault="00A864CD" w:rsidP="00A864CD">
      <w:pPr>
        <w:jc w:val="both"/>
        <w:rPr>
          <w:rFonts w:ascii="Arial" w:hAnsi="Arial" w:cs="Arial"/>
          <w:b/>
          <w:bCs/>
          <w:sz w:val="32"/>
          <w:szCs w:val="32"/>
          <w:u w:val="single"/>
        </w:rPr>
      </w:pPr>
      <w:r w:rsidRPr="00A864CD">
        <w:rPr>
          <w:rFonts w:ascii="Arial" w:hAnsi="Arial" w:cs="Arial"/>
          <w:b/>
          <w:bCs/>
          <w:sz w:val="32"/>
          <w:szCs w:val="32"/>
          <w:u w:val="single"/>
        </w:rPr>
        <w:t>QUESTION NO</w:t>
      </w:r>
      <w:r w:rsidRPr="00A864CD">
        <w:rPr>
          <w:rFonts w:ascii="Arial" w:hAnsi="Arial" w:cs="Arial"/>
          <w:b/>
          <w:bCs/>
          <w:color w:val="000000" w:themeColor="text1"/>
          <w:sz w:val="32"/>
          <w:szCs w:val="32"/>
          <w:u w:val="single"/>
        </w:rPr>
        <w:t>. 974</w:t>
      </w:r>
      <w:r w:rsidRPr="00A864CD">
        <w:rPr>
          <w:rFonts w:ascii="Arial" w:hAnsi="Arial" w:cs="Arial"/>
          <w:b/>
          <w:bCs/>
          <w:sz w:val="32"/>
          <w:szCs w:val="32"/>
          <w:u w:val="single"/>
        </w:rPr>
        <w:t>-2022</w:t>
      </w:r>
    </w:p>
    <w:p w:rsidR="00A864CD" w:rsidRPr="00A864CD" w:rsidRDefault="00A864CD" w:rsidP="00A864CD">
      <w:pPr>
        <w:pStyle w:val="DACBODYTEXT"/>
        <w:ind w:left="0"/>
        <w:rPr>
          <w:rFonts w:cs="Arial"/>
          <w:b/>
          <w:sz w:val="32"/>
          <w:szCs w:val="32"/>
          <w:u w:val="single"/>
        </w:rPr>
      </w:pPr>
      <w:r w:rsidRPr="00A864CD">
        <w:rPr>
          <w:rFonts w:cs="Arial"/>
          <w:b/>
          <w:sz w:val="32"/>
          <w:szCs w:val="32"/>
          <w:u w:val="single"/>
        </w:rPr>
        <w:t>WRITTEN REPLY</w:t>
      </w:r>
    </w:p>
    <w:p w:rsidR="00A864CD" w:rsidRPr="00A864CD" w:rsidRDefault="00A864CD" w:rsidP="00177CFE">
      <w:pPr>
        <w:pStyle w:val="DACBODYTEXT"/>
        <w:spacing w:after="0"/>
        <w:ind w:left="0"/>
        <w:rPr>
          <w:rFonts w:cs="Arial"/>
          <w:b/>
          <w:sz w:val="32"/>
          <w:szCs w:val="32"/>
        </w:rPr>
      </w:pPr>
      <w:r w:rsidRPr="00A864CD">
        <w:rPr>
          <w:rFonts w:cs="Arial"/>
          <w:b/>
          <w:bCs/>
          <w:sz w:val="32"/>
          <w:szCs w:val="32"/>
        </w:rPr>
        <w:t>INTERNAL QUESTION PAPER NO.11–</w:t>
      </w:r>
      <w:r w:rsidRPr="00A864CD">
        <w:rPr>
          <w:rFonts w:cs="Arial"/>
          <w:b/>
          <w:sz w:val="32"/>
          <w:szCs w:val="32"/>
        </w:rPr>
        <w:t xml:space="preserve">2022, DATE OF PUBLICATION 18 MARCH 2022 </w:t>
      </w:r>
    </w:p>
    <w:p w:rsidR="00A864CD" w:rsidRPr="00A864CD" w:rsidRDefault="00A864CD" w:rsidP="00177CFE">
      <w:pPr>
        <w:spacing w:before="100" w:beforeAutospacing="1"/>
        <w:jc w:val="both"/>
        <w:outlineLvl w:val="0"/>
        <w:rPr>
          <w:rFonts w:ascii="Arial" w:hAnsi="Arial" w:cs="Arial"/>
          <w:b/>
          <w:sz w:val="32"/>
          <w:szCs w:val="32"/>
        </w:rPr>
      </w:pPr>
      <w:r w:rsidRPr="00A864CD">
        <w:rPr>
          <w:rFonts w:ascii="Arial" w:hAnsi="Arial" w:cs="Arial"/>
          <w:b/>
          <w:bCs/>
          <w:sz w:val="32"/>
          <w:szCs w:val="32"/>
        </w:rPr>
        <w:t>“</w:t>
      </w:r>
      <w:r w:rsidRPr="00A864CD">
        <w:rPr>
          <w:rFonts w:ascii="Arial" w:hAnsi="Arial" w:cs="Arial"/>
          <w:b/>
          <w:sz w:val="32"/>
          <w:szCs w:val="32"/>
        </w:rPr>
        <w:t>Mr. T W Mhlongo (DA) to ask the Minister of Sport, Arts and Culture</w:t>
      </w:r>
      <w:r w:rsidR="005855CC" w:rsidRPr="00A864CD">
        <w:rPr>
          <w:rFonts w:ascii="Arial" w:hAnsi="Arial" w:cs="Arial"/>
          <w:b/>
          <w:sz w:val="32"/>
          <w:szCs w:val="32"/>
        </w:rPr>
        <w:fldChar w:fldCharType="begin"/>
      </w:r>
      <w:r w:rsidRPr="00A864CD">
        <w:rPr>
          <w:rFonts w:ascii="Arial" w:hAnsi="Arial" w:cs="Arial"/>
          <w:sz w:val="32"/>
          <w:szCs w:val="32"/>
        </w:rPr>
        <w:instrText xml:space="preserve"> XE "</w:instrText>
      </w:r>
      <w:r w:rsidRPr="00A864CD">
        <w:rPr>
          <w:rFonts w:ascii="Arial" w:hAnsi="Arial" w:cs="Arial"/>
          <w:b/>
          <w:sz w:val="32"/>
          <w:szCs w:val="32"/>
        </w:rPr>
        <w:instrText>Sport, Arts and Culture</w:instrText>
      </w:r>
      <w:r w:rsidRPr="00A864CD">
        <w:rPr>
          <w:rFonts w:ascii="Arial" w:hAnsi="Arial" w:cs="Arial"/>
          <w:sz w:val="32"/>
          <w:szCs w:val="32"/>
        </w:rPr>
        <w:instrText xml:space="preserve">" </w:instrText>
      </w:r>
      <w:r w:rsidR="005855CC" w:rsidRPr="00A864CD">
        <w:rPr>
          <w:rFonts w:ascii="Arial" w:hAnsi="Arial" w:cs="Arial"/>
          <w:b/>
          <w:sz w:val="32"/>
          <w:szCs w:val="32"/>
        </w:rPr>
        <w:fldChar w:fldCharType="end"/>
      </w:r>
      <w:r w:rsidRPr="00A864CD">
        <w:rPr>
          <w:rFonts w:ascii="Arial" w:hAnsi="Arial" w:cs="Arial"/>
          <w:b/>
          <w:sz w:val="32"/>
          <w:szCs w:val="32"/>
        </w:rPr>
        <w:t>:</w:t>
      </w:r>
    </w:p>
    <w:p w:rsidR="00A864CD" w:rsidRPr="00A864CD" w:rsidRDefault="00A864CD" w:rsidP="00A864CD">
      <w:pPr>
        <w:spacing w:before="100" w:beforeAutospacing="1" w:after="100" w:afterAutospacing="1"/>
        <w:jc w:val="both"/>
        <w:outlineLvl w:val="0"/>
        <w:rPr>
          <w:rFonts w:ascii="Arial" w:hAnsi="Arial" w:cs="Arial"/>
          <w:sz w:val="32"/>
          <w:szCs w:val="32"/>
        </w:rPr>
      </w:pPr>
      <w:r w:rsidRPr="00A864CD">
        <w:rPr>
          <w:rFonts w:ascii="Arial" w:hAnsi="Arial" w:cs="Arial"/>
          <w:sz w:val="32"/>
          <w:szCs w:val="32"/>
        </w:rPr>
        <w:t>(1).</w:t>
      </w:r>
      <w:r w:rsidRPr="00A864CD">
        <w:rPr>
          <w:rFonts w:ascii="Arial" w:hAnsi="Arial" w:cs="Arial"/>
          <w:sz w:val="32"/>
          <w:szCs w:val="32"/>
        </w:rPr>
        <w:tab/>
        <w:t>With reference to his department contesting funds f</w:t>
      </w:r>
      <w:r w:rsidR="00B33A5D">
        <w:rPr>
          <w:rFonts w:ascii="Arial" w:hAnsi="Arial" w:cs="Arial"/>
          <w:sz w:val="32"/>
          <w:szCs w:val="32"/>
        </w:rPr>
        <w:t xml:space="preserve">rom the trustees of the Makeba </w:t>
      </w:r>
      <w:r w:rsidRPr="00A864CD">
        <w:rPr>
          <w:rFonts w:ascii="Arial" w:hAnsi="Arial" w:cs="Arial"/>
          <w:sz w:val="32"/>
          <w:szCs w:val="32"/>
        </w:rPr>
        <w:t xml:space="preserve">Trust, (a) what are the names of the private lawyers </w:t>
      </w:r>
      <w:r w:rsidR="00B33A5D">
        <w:rPr>
          <w:rFonts w:ascii="Arial" w:hAnsi="Arial" w:cs="Arial"/>
          <w:sz w:val="32"/>
          <w:szCs w:val="32"/>
        </w:rPr>
        <w:t xml:space="preserve">who have been appointed by his </w:t>
      </w:r>
      <w:r w:rsidRPr="00A864CD">
        <w:rPr>
          <w:rFonts w:ascii="Arial" w:hAnsi="Arial" w:cs="Arial"/>
          <w:sz w:val="32"/>
          <w:szCs w:val="32"/>
        </w:rPr>
        <w:t>department to fight the trustees and (b) who appointed th</w:t>
      </w:r>
      <w:r w:rsidR="00B33A5D">
        <w:rPr>
          <w:rFonts w:ascii="Arial" w:hAnsi="Arial" w:cs="Arial"/>
          <w:sz w:val="32"/>
          <w:szCs w:val="32"/>
        </w:rPr>
        <w:t xml:space="preserve">e private lawyers to fight the </w:t>
      </w:r>
      <w:r w:rsidRPr="00A864CD">
        <w:rPr>
          <w:rFonts w:ascii="Arial" w:hAnsi="Arial" w:cs="Arial"/>
          <w:sz w:val="32"/>
          <w:szCs w:val="32"/>
        </w:rPr>
        <w:t>trustees;</w:t>
      </w:r>
    </w:p>
    <w:p w:rsidR="00A864CD" w:rsidRPr="00A864CD" w:rsidRDefault="00A864CD" w:rsidP="00A864CD">
      <w:pPr>
        <w:spacing w:before="100" w:beforeAutospacing="1" w:after="100" w:afterAutospacing="1"/>
        <w:jc w:val="both"/>
        <w:outlineLvl w:val="0"/>
        <w:rPr>
          <w:rFonts w:ascii="Arial" w:hAnsi="Arial" w:cs="Arial"/>
          <w:sz w:val="32"/>
          <w:szCs w:val="32"/>
        </w:rPr>
      </w:pPr>
      <w:r w:rsidRPr="00A864CD">
        <w:rPr>
          <w:rFonts w:ascii="Arial" w:hAnsi="Arial" w:cs="Arial"/>
          <w:sz w:val="32"/>
          <w:szCs w:val="32"/>
        </w:rPr>
        <w:t>(2).</w:t>
      </w:r>
      <w:r w:rsidRPr="00A864CD">
        <w:rPr>
          <w:rFonts w:ascii="Arial" w:hAnsi="Arial" w:cs="Arial"/>
          <w:sz w:val="32"/>
          <w:szCs w:val="32"/>
        </w:rPr>
        <w:tab/>
        <w:t>whether the legal fees paid relied on the Culture Promotio</w:t>
      </w:r>
      <w:r w:rsidR="00B33A5D">
        <w:rPr>
          <w:rFonts w:ascii="Arial" w:hAnsi="Arial" w:cs="Arial"/>
          <w:sz w:val="32"/>
          <w:szCs w:val="32"/>
        </w:rPr>
        <w:t xml:space="preserve">n Act, Act 35 of 1985; if not, </w:t>
      </w:r>
      <w:r w:rsidRPr="00A864CD">
        <w:rPr>
          <w:rFonts w:ascii="Arial" w:hAnsi="Arial" w:cs="Arial"/>
          <w:sz w:val="32"/>
          <w:szCs w:val="32"/>
        </w:rPr>
        <w:t>why not; if so, what are the relevant details;</w:t>
      </w:r>
    </w:p>
    <w:p w:rsidR="00A864CD" w:rsidRPr="00A864CD" w:rsidRDefault="00A864CD" w:rsidP="00A864CD">
      <w:pPr>
        <w:spacing w:before="100" w:beforeAutospacing="1" w:after="100" w:afterAutospacing="1"/>
        <w:jc w:val="both"/>
        <w:outlineLvl w:val="0"/>
        <w:rPr>
          <w:rFonts w:ascii="Arial" w:hAnsi="Arial" w:cs="Arial"/>
          <w:sz w:val="32"/>
          <w:szCs w:val="32"/>
        </w:rPr>
      </w:pPr>
      <w:r w:rsidRPr="00A864CD">
        <w:rPr>
          <w:rFonts w:ascii="Arial" w:hAnsi="Arial" w:cs="Arial"/>
          <w:sz w:val="32"/>
          <w:szCs w:val="32"/>
        </w:rPr>
        <w:t>(3).</w:t>
      </w:r>
      <w:r w:rsidRPr="00A864CD">
        <w:rPr>
          <w:rFonts w:ascii="Arial" w:hAnsi="Arial" w:cs="Arial"/>
          <w:sz w:val="32"/>
          <w:szCs w:val="32"/>
        </w:rPr>
        <w:tab/>
        <w:t>whether his department relied on the provisions of the Public Finance</w:t>
      </w:r>
      <w:r w:rsidR="005855CC" w:rsidRPr="00A864CD">
        <w:rPr>
          <w:rFonts w:ascii="Arial" w:hAnsi="Arial" w:cs="Arial"/>
          <w:sz w:val="32"/>
          <w:szCs w:val="32"/>
        </w:rPr>
        <w:fldChar w:fldCharType="begin"/>
      </w:r>
      <w:r w:rsidRPr="00A864CD">
        <w:rPr>
          <w:rFonts w:ascii="Arial" w:hAnsi="Arial" w:cs="Arial"/>
          <w:sz w:val="32"/>
          <w:szCs w:val="32"/>
        </w:rPr>
        <w:instrText xml:space="preserve"> XE "</w:instrText>
      </w:r>
      <w:r w:rsidRPr="00A864CD">
        <w:rPr>
          <w:rFonts w:ascii="Arial" w:hAnsi="Arial" w:cs="Arial"/>
          <w:b/>
          <w:sz w:val="32"/>
          <w:szCs w:val="32"/>
        </w:rPr>
        <w:instrText>Finance</w:instrText>
      </w:r>
      <w:r w:rsidRPr="00A864CD">
        <w:rPr>
          <w:rFonts w:ascii="Arial" w:hAnsi="Arial" w:cs="Arial"/>
          <w:sz w:val="32"/>
          <w:szCs w:val="32"/>
        </w:rPr>
        <w:instrText xml:space="preserve">" </w:instrText>
      </w:r>
      <w:r w:rsidR="005855CC" w:rsidRPr="00A864CD">
        <w:rPr>
          <w:rFonts w:ascii="Arial" w:hAnsi="Arial" w:cs="Arial"/>
          <w:sz w:val="32"/>
          <w:szCs w:val="32"/>
        </w:rPr>
        <w:fldChar w:fldCharType="end"/>
      </w:r>
      <w:r w:rsidR="00B33A5D">
        <w:rPr>
          <w:rFonts w:ascii="Arial" w:hAnsi="Arial" w:cs="Arial"/>
          <w:sz w:val="32"/>
          <w:szCs w:val="32"/>
        </w:rPr>
        <w:t xml:space="preserve"> Management </w:t>
      </w:r>
      <w:r w:rsidRPr="00A864CD">
        <w:rPr>
          <w:rFonts w:ascii="Arial" w:hAnsi="Arial" w:cs="Arial"/>
          <w:sz w:val="32"/>
          <w:szCs w:val="32"/>
        </w:rPr>
        <w:t xml:space="preserve">Act, Act 1 of 1999; if not, what is the position in this regard; if so, what are the further, </w:t>
      </w:r>
      <w:r w:rsidRPr="00A864CD">
        <w:rPr>
          <w:rFonts w:ascii="Arial" w:hAnsi="Arial" w:cs="Arial"/>
          <w:sz w:val="32"/>
          <w:szCs w:val="32"/>
        </w:rPr>
        <w:tab/>
        <w:t xml:space="preserve">relevant details; </w:t>
      </w:r>
    </w:p>
    <w:p w:rsidR="00A864CD" w:rsidRPr="00A864CD" w:rsidRDefault="00A864CD" w:rsidP="00A864CD">
      <w:pPr>
        <w:spacing w:before="100" w:beforeAutospacing="1" w:after="100" w:afterAutospacing="1"/>
        <w:jc w:val="both"/>
        <w:outlineLvl w:val="0"/>
        <w:rPr>
          <w:rFonts w:ascii="Arial" w:hAnsi="Arial" w:cs="Arial"/>
          <w:b/>
          <w:sz w:val="32"/>
          <w:szCs w:val="32"/>
        </w:rPr>
      </w:pPr>
      <w:r w:rsidRPr="00A864CD">
        <w:rPr>
          <w:rFonts w:ascii="Arial" w:hAnsi="Arial" w:cs="Arial"/>
          <w:sz w:val="32"/>
          <w:szCs w:val="32"/>
        </w:rPr>
        <w:t>(4).</w:t>
      </w:r>
      <w:r w:rsidRPr="00A864CD">
        <w:rPr>
          <w:rFonts w:ascii="Arial" w:hAnsi="Arial" w:cs="Arial"/>
          <w:sz w:val="32"/>
          <w:szCs w:val="32"/>
        </w:rPr>
        <w:tab/>
        <w:t xml:space="preserve">whether his department relied on the provisions of the </w:t>
      </w:r>
      <w:r w:rsidR="00B33A5D">
        <w:rPr>
          <w:rFonts w:ascii="Arial" w:hAnsi="Arial" w:cs="Arial"/>
          <w:sz w:val="32"/>
          <w:szCs w:val="32"/>
        </w:rPr>
        <w:t xml:space="preserve">National Treasury Regulations; </w:t>
      </w:r>
      <w:r w:rsidRPr="00A864CD">
        <w:rPr>
          <w:rFonts w:ascii="Arial" w:hAnsi="Arial" w:cs="Arial"/>
          <w:sz w:val="32"/>
          <w:szCs w:val="32"/>
        </w:rPr>
        <w:t xml:space="preserve">if not, what is the position in this regard; if so, what are the relevant details? </w:t>
      </w:r>
      <w:r w:rsidRPr="00A864CD">
        <w:rPr>
          <w:rFonts w:ascii="Arial" w:hAnsi="Arial" w:cs="Arial"/>
          <w:b/>
          <w:sz w:val="32"/>
          <w:szCs w:val="32"/>
        </w:rPr>
        <w:t>NW1217E</w:t>
      </w:r>
    </w:p>
    <w:p w:rsidR="00A864CD" w:rsidRPr="00A864CD" w:rsidRDefault="00A864CD" w:rsidP="00A864CD">
      <w:pPr>
        <w:pStyle w:val="DACBODYTEXT"/>
        <w:spacing w:after="0" w:line="360" w:lineRule="auto"/>
        <w:ind w:left="0"/>
        <w:rPr>
          <w:rFonts w:eastAsia="Times New Roman" w:cs="Arial"/>
          <w:b/>
          <w:sz w:val="32"/>
          <w:szCs w:val="32"/>
          <w:lang w:val="en-US"/>
        </w:rPr>
      </w:pPr>
      <w:r w:rsidRPr="00A864CD">
        <w:rPr>
          <w:rFonts w:eastAsia="Times New Roman" w:cs="Arial"/>
          <w:b/>
          <w:sz w:val="32"/>
          <w:szCs w:val="32"/>
          <w:lang w:val="en-US"/>
        </w:rPr>
        <w:t>REPLY</w:t>
      </w:r>
    </w:p>
    <w:p w:rsidR="00A864CD" w:rsidRPr="007F78AE" w:rsidRDefault="00A864CD" w:rsidP="00177CFE">
      <w:pPr>
        <w:pStyle w:val="NormalWeb"/>
        <w:numPr>
          <w:ilvl w:val="0"/>
          <w:numId w:val="9"/>
        </w:numPr>
        <w:spacing w:before="0" w:beforeAutospacing="0" w:after="0" w:afterAutospacing="0"/>
        <w:jc w:val="both"/>
        <w:rPr>
          <w:rFonts w:ascii="Arial" w:hAnsi="Arial" w:cs="Arial"/>
          <w:color w:val="212529"/>
          <w:sz w:val="32"/>
          <w:szCs w:val="32"/>
          <w:shd w:val="clear" w:color="auto" w:fill="FFFFFF"/>
        </w:rPr>
      </w:pPr>
      <w:r w:rsidRPr="00A864CD">
        <w:rPr>
          <w:rFonts w:ascii="Arial" w:hAnsi="Arial" w:cs="Arial"/>
          <w:bCs/>
          <w:sz w:val="32"/>
          <w:szCs w:val="32"/>
        </w:rPr>
        <w:t>It is incorrect to say that the Department funded lawyers to litigate against the ZM Makeba Trust. We were approached by the family through the Miriam Makeba Foundation (NPC), to assist to resolve the dispute on the intellectual proper</w:t>
      </w:r>
      <w:r w:rsidR="007F78AE">
        <w:rPr>
          <w:rFonts w:ascii="Arial" w:hAnsi="Arial" w:cs="Arial"/>
          <w:bCs/>
          <w:sz w:val="32"/>
          <w:szCs w:val="32"/>
        </w:rPr>
        <w:t>ty</w:t>
      </w:r>
      <w:r w:rsidRPr="00A864CD">
        <w:rPr>
          <w:rFonts w:ascii="Arial" w:hAnsi="Arial" w:cs="Arial"/>
          <w:bCs/>
          <w:sz w:val="32"/>
          <w:szCs w:val="32"/>
        </w:rPr>
        <w:t xml:space="preserve"> of Mama Miriam Makeba. Following failed attempts, it was </w:t>
      </w:r>
      <w:r w:rsidRPr="00A864CD">
        <w:rPr>
          <w:rFonts w:ascii="Arial" w:hAnsi="Arial" w:cs="Arial"/>
          <w:bCs/>
          <w:sz w:val="32"/>
          <w:szCs w:val="32"/>
        </w:rPr>
        <w:lastRenderedPageBreak/>
        <w:t xml:space="preserve">clear that the judiciary could only resolve this matter, and the Foundation then took the matter to the court. The Foundation later approached the Department for financial assistance to employ the services of the </w:t>
      </w:r>
      <w:r w:rsidRPr="00A864CD">
        <w:rPr>
          <w:rFonts w:ascii="Arial" w:hAnsi="Arial" w:cs="Arial"/>
          <w:sz w:val="32"/>
          <w:szCs w:val="32"/>
        </w:rPr>
        <w:t xml:space="preserve">lawyers. Accordingly, the Department entered into an agreement with the Foundation and not with the lawyers. This perception that we wanted the lawyers should be corrected.  </w:t>
      </w:r>
    </w:p>
    <w:p w:rsidR="00A864CD" w:rsidRPr="00A864CD" w:rsidRDefault="00A864CD" w:rsidP="00177CFE">
      <w:pPr>
        <w:pStyle w:val="NormalWeb"/>
        <w:spacing w:before="0" w:beforeAutospacing="0" w:after="0" w:afterAutospacing="0"/>
        <w:jc w:val="both"/>
        <w:rPr>
          <w:rFonts w:ascii="Arial" w:hAnsi="Arial" w:cs="Arial"/>
          <w:sz w:val="32"/>
          <w:szCs w:val="32"/>
        </w:rPr>
      </w:pPr>
    </w:p>
    <w:p w:rsidR="001D5FFD" w:rsidRPr="00386AF9" w:rsidRDefault="001D5FFD" w:rsidP="001D5FFD">
      <w:pPr>
        <w:pStyle w:val="NormalWeb"/>
        <w:numPr>
          <w:ilvl w:val="0"/>
          <w:numId w:val="10"/>
        </w:numPr>
        <w:spacing w:before="0" w:beforeAutospacing="0" w:after="0" w:afterAutospacing="0"/>
        <w:jc w:val="both"/>
        <w:rPr>
          <w:rFonts w:ascii="Arial" w:hAnsi="Arial" w:cs="Arial"/>
          <w:sz w:val="32"/>
          <w:szCs w:val="32"/>
          <w:shd w:val="clear" w:color="auto" w:fill="FFFFFF"/>
        </w:rPr>
      </w:pPr>
      <w:r w:rsidRPr="00386AF9">
        <w:rPr>
          <w:rFonts w:ascii="Arial" w:hAnsi="Arial" w:cs="Arial"/>
          <w:sz w:val="32"/>
          <w:szCs w:val="32"/>
        </w:rPr>
        <w:t xml:space="preserve">Yes. The Department was established with the key mandate to provide, </w:t>
      </w:r>
      <w:r w:rsidRPr="00386AF9">
        <w:rPr>
          <w:rFonts w:ascii="Arial" w:hAnsi="Arial" w:cs="Arial"/>
          <w:i/>
          <w:iCs/>
          <w:sz w:val="32"/>
          <w:szCs w:val="32"/>
        </w:rPr>
        <w:t>inter alia,</w:t>
      </w:r>
      <w:r w:rsidRPr="00386AF9">
        <w:rPr>
          <w:rFonts w:ascii="Arial" w:hAnsi="Arial" w:cs="Arial"/>
          <w:sz w:val="32"/>
          <w:szCs w:val="32"/>
        </w:rPr>
        <w:t xml:space="preserve"> clear leadership in the art, culture and heritage and to accelerate the transformation of the arts and culture sector. </w:t>
      </w:r>
    </w:p>
    <w:p w:rsidR="001D5FFD" w:rsidRPr="00386AF9" w:rsidRDefault="001D5FFD" w:rsidP="001D5FFD">
      <w:pPr>
        <w:pStyle w:val="NormalWeb"/>
        <w:spacing w:before="0" w:beforeAutospacing="0" w:after="0" w:afterAutospacing="0"/>
        <w:ind w:left="851"/>
        <w:jc w:val="both"/>
        <w:rPr>
          <w:rFonts w:ascii="Arial" w:hAnsi="Arial" w:cs="Arial"/>
          <w:sz w:val="32"/>
          <w:szCs w:val="32"/>
          <w:shd w:val="clear" w:color="auto" w:fill="FFFFFF"/>
        </w:rPr>
      </w:pPr>
    </w:p>
    <w:p w:rsidR="001D5FFD" w:rsidRPr="00386AF9" w:rsidRDefault="001D5FFD" w:rsidP="001D5FFD">
      <w:pPr>
        <w:pStyle w:val="NormalWeb"/>
        <w:spacing w:before="0" w:beforeAutospacing="0" w:after="0" w:afterAutospacing="0"/>
        <w:ind w:left="851"/>
        <w:jc w:val="both"/>
        <w:rPr>
          <w:rFonts w:ascii="Arial" w:hAnsi="Arial" w:cs="Arial"/>
          <w:sz w:val="32"/>
          <w:szCs w:val="32"/>
        </w:rPr>
      </w:pPr>
      <w:r w:rsidRPr="00386AF9">
        <w:rPr>
          <w:rFonts w:ascii="Arial" w:hAnsi="Arial" w:cs="Arial"/>
          <w:sz w:val="32"/>
          <w:szCs w:val="32"/>
        </w:rPr>
        <w:t xml:space="preserve">In addition, the Culture Promotion Act (CPA) as amended, provides </w:t>
      </w:r>
      <w:r w:rsidRPr="00386AF9">
        <w:rPr>
          <w:rFonts w:ascii="Arial" w:hAnsi="Arial" w:cs="Arial"/>
          <w:i/>
          <w:iCs/>
          <w:sz w:val="32"/>
          <w:szCs w:val="32"/>
        </w:rPr>
        <w:t>inter alia</w:t>
      </w:r>
      <w:r w:rsidRPr="00386AF9">
        <w:rPr>
          <w:rFonts w:ascii="Arial" w:hAnsi="Arial" w:cs="Arial"/>
          <w:sz w:val="32"/>
          <w:szCs w:val="32"/>
        </w:rPr>
        <w:t xml:space="preserve"> that the Minister may in order to develop and promote arts and culture in the Republic provide such other services as are necessary or expedient, or subsidise or finance the provision of services by any person (see section 2(1)(b)(vi)). It was for this reason that we saw it fit to assist in this matter, given our mandate. </w:t>
      </w:r>
    </w:p>
    <w:p w:rsidR="001D5FFD" w:rsidRDefault="001D5FFD" w:rsidP="00177CFE">
      <w:pPr>
        <w:pStyle w:val="ListParagraph"/>
        <w:rPr>
          <w:rFonts w:cs="Arial"/>
          <w:b/>
          <w:bCs/>
          <w:sz w:val="32"/>
          <w:szCs w:val="32"/>
        </w:rPr>
      </w:pPr>
    </w:p>
    <w:sectPr w:rsidR="001D5FFD" w:rsidSect="005855C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4B3" w:rsidRDefault="001924B3" w:rsidP="008550EE">
      <w:r>
        <w:separator/>
      </w:r>
    </w:p>
  </w:endnote>
  <w:endnote w:type="continuationSeparator" w:id="0">
    <w:p w:rsidR="001924B3" w:rsidRDefault="001924B3" w:rsidP="008550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215212"/>
      <w:docPartObj>
        <w:docPartGallery w:val="Page Numbers (Bottom of Page)"/>
        <w:docPartUnique/>
      </w:docPartObj>
    </w:sdtPr>
    <w:sdtEndPr>
      <w:rPr>
        <w:noProof/>
      </w:rPr>
    </w:sdtEndPr>
    <w:sdtContent>
      <w:p w:rsidR="008550EE" w:rsidRDefault="005855CC">
        <w:pPr>
          <w:pStyle w:val="Footer"/>
          <w:jc w:val="center"/>
        </w:pPr>
        <w:r>
          <w:fldChar w:fldCharType="begin"/>
        </w:r>
        <w:r w:rsidR="008550EE">
          <w:instrText xml:space="preserve"> PAGE   \* MERGEFORMAT </w:instrText>
        </w:r>
        <w:r>
          <w:fldChar w:fldCharType="separate"/>
        </w:r>
        <w:r w:rsidR="001924B3">
          <w:rPr>
            <w:noProof/>
          </w:rPr>
          <w:t>1</w:t>
        </w:r>
        <w:r>
          <w:rPr>
            <w:noProof/>
          </w:rPr>
          <w:fldChar w:fldCharType="end"/>
        </w:r>
      </w:p>
    </w:sdtContent>
  </w:sdt>
  <w:p w:rsidR="008550EE" w:rsidRDefault="008550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4B3" w:rsidRDefault="001924B3" w:rsidP="008550EE">
      <w:r>
        <w:separator/>
      </w:r>
    </w:p>
  </w:footnote>
  <w:footnote w:type="continuationSeparator" w:id="0">
    <w:p w:rsidR="001924B3" w:rsidRDefault="001924B3" w:rsidP="008550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7A14"/>
    <w:multiLevelType w:val="hybridMultilevel"/>
    <w:tmpl w:val="237EDB48"/>
    <w:lvl w:ilvl="0" w:tplc="6AC6BA7E">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060817CC"/>
    <w:multiLevelType w:val="hybridMultilevel"/>
    <w:tmpl w:val="237EDB48"/>
    <w:lvl w:ilvl="0" w:tplc="6AC6BA7E">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22F3723D"/>
    <w:multiLevelType w:val="hybridMultilevel"/>
    <w:tmpl w:val="DE2A708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C70FF9"/>
    <w:multiLevelType w:val="multilevel"/>
    <w:tmpl w:val="DC7E924C"/>
    <w:lvl w:ilvl="0">
      <w:start w:val="1"/>
      <w:numFmt w:val="decimal"/>
      <w:lvlText w:val="%1."/>
      <w:lvlJc w:val="left"/>
      <w:pPr>
        <w:ind w:left="851" w:hanging="851"/>
      </w:pPr>
      <w:rPr>
        <w:rFonts w:ascii="Arial" w:hAnsi="Arial" w:cs="Arial" w:hint="default"/>
        <w:b w:val="0"/>
        <w:i w:val="0"/>
        <w:sz w:val="24"/>
        <w:szCs w:val="24"/>
      </w:rPr>
    </w:lvl>
    <w:lvl w:ilvl="1">
      <w:start w:val="1"/>
      <w:numFmt w:val="decimal"/>
      <w:lvlText w:val="%1.%2."/>
      <w:lvlJc w:val="left"/>
      <w:pPr>
        <w:ind w:left="1702" w:hanging="851"/>
      </w:pPr>
    </w:lvl>
    <w:lvl w:ilvl="2">
      <w:start w:val="1"/>
      <w:numFmt w:val="decimal"/>
      <w:lvlText w:val="%1.%2.%3."/>
      <w:lvlJc w:val="left"/>
      <w:pPr>
        <w:ind w:left="2553" w:hanging="851"/>
      </w:pPr>
    </w:lvl>
    <w:lvl w:ilvl="3">
      <w:start w:val="1"/>
      <w:numFmt w:val="decimal"/>
      <w:lvlText w:val="%1.%2.%3.%4."/>
      <w:lvlJc w:val="left"/>
      <w:pPr>
        <w:ind w:left="3404" w:hanging="851"/>
      </w:pPr>
    </w:lvl>
    <w:lvl w:ilvl="4">
      <w:start w:val="1"/>
      <w:numFmt w:val="decimal"/>
      <w:lvlText w:val="%1.%2.%3.%4.%5."/>
      <w:lvlJc w:val="left"/>
      <w:pPr>
        <w:ind w:left="4255" w:hanging="851"/>
      </w:pPr>
    </w:lvl>
    <w:lvl w:ilvl="5">
      <w:start w:val="1"/>
      <w:numFmt w:val="decimal"/>
      <w:lvlText w:val="%1.%2.%3.%4.%5.%6."/>
      <w:lvlJc w:val="left"/>
      <w:pPr>
        <w:ind w:left="5106" w:hanging="851"/>
      </w:pPr>
    </w:lvl>
    <w:lvl w:ilvl="6">
      <w:start w:val="1"/>
      <w:numFmt w:val="decimal"/>
      <w:lvlText w:val="%1.%2.%3.%4.%5.%6.%7."/>
      <w:lvlJc w:val="left"/>
      <w:pPr>
        <w:ind w:left="5957" w:hanging="851"/>
      </w:pPr>
    </w:lvl>
    <w:lvl w:ilvl="7">
      <w:start w:val="1"/>
      <w:numFmt w:val="decimal"/>
      <w:lvlText w:val="%1.%2.%3.%4.%5.%6.%7.%8."/>
      <w:lvlJc w:val="left"/>
      <w:pPr>
        <w:ind w:left="6808" w:hanging="851"/>
      </w:pPr>
    </w:lvl>
    <w:lvl w:ilvl="8">
      <w:start w:val="1"/>
      <w:numFmt w:val="decimal"/>
      <w:lvlText w:val="%1.%2.%3.%4.%5.%6.%7.%8.%9."/>
      <w:lvlJc w:val="left"/>
      <w:pPr>
        <w:ind w:left="7659" w:hanging="851"/>
      </w:pPr>
    </w:lvl>
  </w:abstractNum>
  <w:abstractNum w:abstractNumId="4">
    <w:nsid w:val="466A1268"/>
    <w:multiLevelType w:val="hybridMultilevel"/>
    <w:tmpl w:val="DE2A708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834FDC"/>
    <w:multiLevelType w:val="hybridMultilevel"/>
    <w:tmpl w:val="237EDB48"/>
    <w:lvl w:ilvl="0" w:tplc="6AC6BA7E">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5F5A45FA"/>
    <w:multiLevelType w:val="hybridMultilevel"/>
    <w:tmpl w:val="7340B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C84058"/>
    <w:multiLevelType w:val="hybridMultilevel"/>
    <w:tmpl w:val="3CCE2E5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82931F8"/>
    <w:multiLevelType w:val="hybridMultilevel"/>
    <w:tmpl w:val="C638FA08"/>
    <w:lvl w:ilvl="0" w:tplc="E1D42F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3"/>
  </w:num>
  <w:num w:numId="5">
    <w:abstractNumId w:val="5"/>
  </w:num>
  <w:num w:numId="6">
    <w:abstractNumId w:val="8"/>
  </w:num>
  <w:num w:numId="7">
    <w:abstractNumId w:val="0"/>
  </w:num>
  <w:num w:numId="8">
    <w:abstractNumId w:val="1"/>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726CE"/>
    <w:rsid w:val="00177CFE"/>
    <w:rsid w:val="001924B3"/>
    <w:rsid w:val="001A6128"/>
    <w:rsid w:val="001B3634"/>
    <w:rsid w:val="001D5FFD"/>
    <w:rsid w:val="00214B75"/>
    <w:rsid w:val="00265ED0"/>
    <w:rsid w:val="00271EC3"/>
    <w:rsid w:val="002A6867"/>
    <w:rsid w:val="00367BB1"/>
    <w:rsid w:val="00376437"/>
    <w:rsid w:val="00386AF9"/>
    <w:rsid w:val="00467142"/>
    <w:rsid w:val="004D35D3"/>
    <w:rsid w:val="005313F0"/>
    <w:rsid w:val="00532B28"/>
    <w:rsid w:val="005855CC"/>
    <w:rsid w:val="005B4E5A"/>
    <w:rsid w:val="005D1DDA"/>
    <w:rsid w:val="005F6E3D"/>
    <w:rsid w:val="006B0290"/>
    <w:rsid w:val="007E0506"/>
    <w:rsid w:val="007F78AE"/>
    <w:rsid w:val="008550EE"/>
    <w:rsid w:val="00872FF5"/>
    <w:rsid w:val="00A079B4"/>
    <w:rsid w:val="00A7704B"/>
    <w:rsid w:val="00A864CD"/>
    <w:rsid w:val="00B12693"/>
    <w:rsid w:val="00B21849"/>
    <w:rsid w:val="00B2252C"/>
    <w:rsid w:val="00B33A5D"/>
    <w:rsid w:val="00B726CE"/>
    <w:rsid w:val="00BE5DFB"/>
    <w:rsid w:val="00C10E93"/>
    <w:rsid w:val="00DC1924"/>
    <w:rsid w:val="00DE6849"/>
    <w:rsid w:val="00E23217"/>
    <w:rsid w:val="00E71420"/>
    <w:rsid w:val="00E8224F"/>
    <w:rsid w:val="00F32270"/>
    <w:rsid w:val="00FC0AEC"/>
    <w:rsid w:val="00FD301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6CE"/>
    <w:pPr>
      <w:spacing w:after="0" w:line="240" w:lineRule="auto"/>
    </w:pPr>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B726CE"/>
    <w:pPr>
      <w:spacing w:after="200" w:line="276" w:lineRule="auto"/>
      <w:ind w:left="993"/>
    </w:pPr>
    <w:rPr>
      <w:rFonts w:ascii="Arial" w:hAnsi="Arial"/>
      <w:sz w:val="18"/>
      <w:szCs w:val="18"/>
      <w:lang w:val="en-ZA"/>
    </w:rPr>
  </w:style>
  <w:style w:type="paragraph" w:styleId="NormalWeb">
    <w:name w:val="Normal (Web)"/>
    <w:basedOn w:val="Normal"/>
    <w:uiPriority w:val="99"/>
    <w:unhideWhenUsed/>
    <w:rsid w:val="00B726CE"/>
    <w:pPr>
      <w:spacing w:before="100" w:beforeAutospacing="1" w:after="100" w:afterAutospacing="1"/>
    </w:pPr>
    <w:rPr>
      <w:rFonts w:ascii="Times New Roman" w:eastAsia="Times New Roman" w:hAnsi="Times New Roman" w:cs="Times New Roman"/>
      <w:lang w:val="en-ZA" w:eastAsia="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214B75"/>
    <w:pPr>
      <w:spacing w:after="200" w:line="276" w:lineRule="auto"/>
      <w:ind w:left="720"/>
      <w:contextualSpacing/>
    </w:pPr>
    <w:rPr>
      <w:rFonts w:ascii="Arial" w:hAnsi="Arial"/>
      <w:sz w:val="18"/>
      <w:szCs w:val="22"/>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214B75"/>
    <w:rPr>
      <w:rFonts w:ascii="Arial" w:hAnsi="Arial"/>
      <w:sz w:val="18"/>
      <w:lang w:val="en-ZA"/>
    </w:rPr>
  </w:style>
  <w:style w:type="paragraph" w:styleId="BodyTextIndent2">
    <w:name w:val="Body Text Indent 2"/>
    <w:basedOn w:val="Normal"/>
    <w:link w:val="BodyTextIndent2Char"/>
    <w:uiPriority w:val="99"/>
    <w:unhideWhenUsed/>
    <w:rsid w:val="001B3634"/>
    <w:pPr>
      <w:spacing w:after="120" w:line="480" w:lineRule="auto"/>
      <w:ind w:left="283"/>
    </w:pPr>
  </w:style>
  <w:style w:type="character" w:customStyle="1" w:styleId="BodyTextIndent2Char">
    <w:name w:val="Body Text Indent 2 Char"/>
    <w:basedOn w:val="DefaultParagraphFont"/>
    <w:link w:val="BodyTextIndent2"/>
    <w:uiPriority w:val="99"/>
    <w:rsid w:val="001B3634"/>
    <w:rPr>
      <w:rFonts w:asciiTheme="minorHAnsi" w:hAnsiTheme="minorHAnsi"/>
      <w:szCs w:val="24"/>
    </w:rPr>
  </w:style>
  <w:style w:type="paragraph" w:customStyle="1" w:styleId="Default">
    <w:name w:val="Default"/>
    <w:rsid w:val="001B363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Cs w:val="24"/>
      <w:bdr w:val="nil"/>
    </w:rPr>
  </w:style>
  <w:style w:type="paragraph" w:styleId="BodyText">
    <w:name w:val="Body Text"/>
    <w:basedOn w:val="Normal"/>
    <w:link w:val="BodyTextChar"/>
    <w:uiPriority w:val="99"/>
    <w:unhideWhenUsed/>
    <w:rsid w:val="001B3634"/>
    <w:pPr>
      <w:spacing w:after="120"/>
    </w:pPr>
  </w:style>
  <w:style w:type="character" w:customStyle="1" w:styleId="BodyTextChar">
    <w:name w:val="Body Text Char"/>
    <w:basedOn w:val="DefaultParagraphFont"/>
    <w:link w:val="BodyText"/>
    <w:uiPriority w:val="99"/>
    <w:rsid w:val="001B3634"/>
    <w:rPr>
      <w:rFonts w:asciiTheme="minorHAnsi" w:hAnsiTheme="minorHAnsi"/>
      <w:szCs w:val="24"/>
    </w:rPr>
  </w:style>
  <w:style w:type="character" w:customStyle="1" w:styleId="hgkelc">
    <w:name w:val="hgkelc"/>
    <w:basedOn w:val="DefaultParagraphFont"/>
    <w:rsid w:val="00B12693"/>
  </w:style>
  <w:style w:type="paragraph" w:styleId="Header">
    <w:name w:val="header"/>
    <w:basedOn w:val="Normal"/>
    <w:link w:val="HeaderChar"/>
    <w:uiPriority w:val="99"/>
    <w:unhideWhenUsed/>
    <w:rsid w:val="008550EE"/>
    <w:pPr>
      <w:tabs>
        <w:tab w:val="center" w:pos="4513"/>
        <w:tab w:val="right" w:pos="9026"/>
      </w:tabs>
    </w:pPr>
  </w:style>
  <w:style w:type="character" w:customStyle="1" w:styleId="HeaderChar">
    <w:name w:val="Header Char"/>
    <w:basedOn w:val="DefaultParagraphFont"/>
    <w:link w:val="Header"/>
    <w:uiPriority w:val="99"/>
    <w:rsid w:val="008550EE"/>
    <w:rPr>
      <w:rFonts w:asciiTheme="minorHAnsi" w:hAnsiTheme="minorHAnsi"/>
      <w:szCs w:val="24"/>
    </w:rPr>
  </w:style>
  <w:style w:type="paragraph" w:styleId="Footer">
    <w:name w:val="footer"/>
    <w:basedOn w:val="Normal"/>
    <w:link w:val="FooterChar"/>
    <w:uiPriority w:val="99"/>
    <w:unhideWhenUsed/>
    <w:rsid w:val="008550EE"/>
    <w:pPr>
      <w:tabs>
        <w:tab w:val="center" w:pos="4513"/>
        <w:tab w:val="right" w:pos="9026"/>
      </w:tabs>
    </w:pPr>
  </w:style>
  <w:style w:type="character" w:customStyle="1" w:styleId="FooterChar">
    <w:name w:val="Footer Char"/>
    <w:basedOn w:val="DefaultParagraphFont"/>
    <w:link w:val="Footer"/>
    <w:uiPriority w:val="99"/>
    <w:rsid w:val="008550EE"/>
    <w:rPr>
      <w:rFonts w:asciiTheme="minorHAnsi" w:hAnsiTheme="minorHAnsi"/>
      <w:szCs w:val="24"/>
    </w:rPr>
  </w:style>
  <w:style w:type="paragraph" w:styleId="BalloonText">
    <w:name w:val="Balloon Text"/>
    <w:basedOn w:val="Normal"/>
    <w:link w:val="BalloonTextChar"/>
    <w:uiPriority w:val="99"/>
    <w:semiHidden/>
    <w:unhideWhenUsed/>
    <w:rsid w:val="00E232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21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1072A-D394-4124-A822-0E19284C4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cp:lastPrinted>2022-03-29T17:38:00Z</cp:lastPrinted>
  <dcterms:created xsi:type="dcterms:W3CDTF">2022-04-04T08:29:00Z</dcterms:created>
  <dcterms:modified xsi:type="dcterms:W3CDTF">2022-04-04T08:29:00Z</dcterms:modified>
</cp:coreProperties>
</file>