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80" w:rsidRDefault="00662EF2" w:rsidP="00F06C05">
      <w:pPr>
        <w:pStyle w:val="Heading2"/>
        <w:tabs>
          <w:tab w:val="left" w:pos="540"/>
          <w:tab w:val="left" w:pos="1080"/>
          <w:tab w:val="left" w:pos="1620"/>
          <w:tab w:val="left" w:pos="2340"/>
        </w:tabs>
        <w:spacing w:line="360" w:lineRule="auto"/>
        <w:rPr>
          <w:rFonts w:ascii="Arial" w:eastAsia="Arial" w:hAnsi="Arial" w:cs="Arial"/>
          <w:b/>
          <w:i w:val="0"/>
          <w:sz w:val="24"/>
          <w:szCs w:val="24"/>
        </w:rPr>
      </w:pPr>
      <w:bookmarkStart w:id="0" w:name="_GoBack"/>
      <w:bookmarkEnd w:id="0"/>
      <w:r w:rsidRPr="00662EF2">
        <w:rPr>
          <w:rFonts w:ascii="Arial" w:eastAsia="Arial" w:hAnsi="Arial" w:cs="Arial"/>
          <w:b/>
          <w:i w:val="0"/>
          <w:sz w:val="24"/>
          <w:szCs w:val="24"/>
        </w:rPr>
        <w:t xml:space="preserve">National Assembly </w:t>
      </w:r>
    </w:p>
    <w:p w:rsidR="00662EF2" w:rsidRPr="00662EF2" w:rsidRDefault="00662EF2" w:rsidP="00662EF2">
      <w:pPr>
        <w:rPr>
          <w:rFonts w:ascii="Arial" w:eastAsia="Arial" w:hAnsi="Arial" w:cs="Arial"/>
          <w:b/>
        </w:rPr>
      </w:pPr>
      <w:r w:rsidRPr="00662EF2">
        <w:rPr>
          <w:rFonts w:ascii="Arial" w:eastAsia="Arial" w:hAnsi="Arial" w:cs="Arial"/>
          <w:b/>
        </w:rPr>
        <w:t>Question no 973</w:t>
      </w:r>
    </w:p>
    <w:p w:rsidR="00856F2C" w:rsidRPr="00856F2C" w:rsidRDefault="00856F2C" w:rsidP="00662EF2">
      <w:pPr>
        <w:spacing w:before="100" w:beforeAutospacing="1" w:after="100" w:afterAutospacing="1"/>
        <w:jc w:val="both"/>
        <w:rPr>
          <w:rFonts w:ascii="Arial" w:eastAsia="Calibri" w:hAnsi="Arial" w:cs="Arial"/>
          <w:b/>
          <w:bCs/>
        </w:rPr>
      </w:pPr>
      <w:r w:rsidRPr="00856F2C">
        <w:rPr>
          <w:rFonts w:ascii="Arial" w:eastAsia="Calibri" w:hAnsi="Arial" w:cs="Arial"/>
          <w:b/>
          <w:bCs/>
        </w:rPr>
        <w:t xml:space="preserve">Mrs N J </w:t>
      </w:r>
      <w:proofErr w:type="spellStart"/>
      <w:r w:rsidRPr="00856F2C">
        <w:rPr>
          <w:rFonts w:ascii="Arial" w:hAnsi="Arial" w:cs="Arial"/>
          <w:b/>
          <w:bCs/>
        </w:rPr>
        <w:t>Nolutshungu</w:t>
      </w:r>
      <w:proofErr w:type="spellEnd"/>
      <w:r w:rsidRPr="00856F2C">
        <w:rPr>
          <w:rFonts w:ascii="Arial" w:eastAsia="Calibri" w:hAnsi="Arial" w:cs="Arial"/>
          <w:b/>
          <w:bCs/>
        </w:rPr>
        <w:t xml:space="preserve"> (EFF) to ask the Minister of Transport</w:t>
      </w:r>
      <w:r w:rsidR="009C11A3" w:rsidRPr="00856F2C">
        <w:rPr>
          <w:rFonts w:ascii="Arial" w:eastAsia="Calibri" w:hAnsi="Arial" w:cs="Arial"/>
          <w:b/>
          <w:bCs/>
        </w:rPr>
        <w:fldChar w:fldCharType="begin"/>
      </w:r>
      <w:r w:rsidRPr="00856F2C">
        <w:rPr>
          <w:rFonts w:ascii="Arial" w:hAnsi="Arial" w:cs="Arial"/>
        </w:rPr>
        <w:instrText xml:space="preserve"> XE "</w:instrText>
      </w:r>
      <w:r w:rsidRPr="00856F2C">
        <w:rPr>
          <w:rFonts w:ascii="Arial" w:hAnsi="Arial" w:cs="Arial"/>
          <w:b/>
          <w:lang w:val="en-GB"/>
        </w:rPr>
        <w:instrText>Minister of Transport</w:instrText>
      </w:r>
      <w:r w:rsidRPr="00856F2C">
        <w:rPr>
          <w:rFonts w:ascii="Arial" w:hAnsi="Arial" w:cs="Arial"/>
        </w:rPr>
        <w:instrText xml:space="preserve">" </w:instrText>
      </w:r>
      <w:r w:rsidR="009C11A3" w:rsidRPr="00856F2C">
        <w:rPr>
          <w:rFonts w:ascii="Arial" w:eastAsia="Calibri" w:hAnsi="Arial" w:cs="Arial"/>
          <w:b/>
          <w:bCs/>
        </w:rPr>
        <w:fldChar w:fldCharType="end"/>
      </w:r>
      <w:r w:rsidRPr="00856F2C">
        <w:rPr>
          <w:rFonts w:ascii="Arial" w:eastAsia="Calibri" w:hAnsi="Arial" w:cs="Arial"/>
          <w:b/>
          <w:bCs/>
        </w:rPr>
        <w:t>:</w:t>
      </w:r>
    </w:p>
    <w:p w:rsidR="00856F2C" w:rsidRPr="00856F2C" w:rsidRDefault="00856F2C" w:rsidP="00856F2C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color w:val="222222"/>
        </w:rPr>
      </w:pPr>
      <w:r w:rsidRPr="00856F2C">
        <w:rPr>
          <w:rFonts w:ascii="Arial" w:hAnsi="Arial" w:cs="Arial"/>
          <w:color w:val="222222"/>
        </w:rPr>
        <w:t>(1)</w:t>
      </w:r>
      <w:r w:rsidRPr="00856F2C">
        <w:rPr>
          <w:rFonts w:ascii="Arial" w:hAnsi="Arial" w:cs="Arial"/>
          <w:color w:val="222222"/>
        </w:rPr>
        <w:tab/>
        <w:t>(a)(</w:t>
      </w:r>
      <w:proofErr w:type="spellStart"/>
      <w:r w:rsidRPr="00856F2C">
        <w:rPr>
          <w:rFonts w:ascii="Arial" w:hAnsi="Arial" w:cs="Arial"/>
          <w:color w:val="222222"/>
        </w:rPr>
        <w:t>i</w:t>
      </w:r>
      <w:proofErr w:type="spellEnd"/>
      <w:r w:rsidRPr="00856F2C">
        <w:rPr>
          <w:rFonts w:ascii="Arial" w:hAnsi="Arial" w:cs="Arial"/>
          <w:color w:val="222222"/>
        </w:rPr>
        <w:t xml:space="preserve">) </w:t>
      </w:r>
      <w:r w:rsidRPr="00856F2C">
        <w:rPr>
          <w:rFonts w:ascii="Arial" w:hAnsi="Arial" w:cs="Arial"/>
        </w:rPr>
        <w:t>What</w:t>
      </w:r>
      <w:r w:rsidRPr="00856F2C">
        <w:rPr>
          <w:rFonts w:ascii="Arial" w:hAnsi="Arial" w:cs="Arial"/>
          <w:color w:val="222222"/>
        </w:rPr>
        <w:t xml:space="preserve"> are the details around the Public Utility Transport Corporation Bus Services monthly subsidy and (ii) how is it </w:t>
      </w:r>
      <w:r w:rsidRPr="00856F2C">
        <w:rPr>
          <w:rFonts w:ascii="Arial" w:hAnsi="Arial" w:cs="Arial"/>
          <w:color w:val="000000" w:themeColor="text1"/>
        </w:rPr>
        <w:t>monitored</w:t>
      </w:r>
      <w:r w:rsidRPr="00856F2C">
        <w:rPr>
          <w:rFonts w:ascii="Arial" w:hAnsi="Arial" w:cs="Arial"/>
          <w:color w:val="222222"/>
        </w:rPr>
        <w:t xml:space="preserve"> and (b) what mechanism has been put in place to monitor all subsidised services, in terms of the (</w:t>
      </w:r>
      <w:proofErr w:type="spellStart"/>
      <w:r w:rsidRPr="00856F2C">
        <w:rPr>
          <w:rFonts w:ascii="Arial" w:hAnsi="Arial" w:cs="Arial"/>
          <w:color w:val="222222"/>
        </w:rPr>
        <w:t>i</w:t>
      </w:r>
      <w:proofErr w:type="spellEnd"/>
      <w:r w:rsidRPr="00856F2C">
        <w:rPr>
          <w:rFonts w:ascii="Arial" w:hAnsi="Arial" w:cs="Arial"/>
          <w:color w:val="222222"/>
        </w:rPr>
        <w:t>) total number of passenger trips, (ii) subsidies paid to the service provider and (iii) overloading;</w:t>
      </w:r>
    </w:p>
    <w:p w:rsidR="00856F2C" w:rsidRPr="00856F2C" w:rsidRDefault="00856F2C" w:rsidP="00856F2C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sz w:val="20"/>
          <w:szCs w:val="20"/>
          <w:lang w:val="en-US"/>
        </w:rPr>
      </w:pPr>
      <w:r w:rsidRPr="00856F2C">
        <w:rPr>
          <w:rFonts w:ascii="Arial" w:hAnsi="Arial" w:cs="Arial"/>
          <w:color w:val="222222"/>
        </w:rPr>
        <w:t>(2)</w:t>
      </w:r>
      <w:r w:rsidRPr="00856F2C">
        <w:rPr>
          <w:rFonts w:ascii="Arial" w:hAnsi="Arial" w:cs="Arial"/>
          <w:color w:val="222222"/>
        </w:rPr>
        <w:tab/>
        <w:t xml:space="preserve">whether the buses are properly serviced in terms of the manufacturer’s </w:t>
      </w:r>
      <w:r w:rsidRPr="00856F2C">
        <w:rPr>
          <w:rFonts w:ascii="Arial" w:hAnsi="Arial" w:cs="Arial"/>
        </w:rPr>
        <w:t>requirements</w:t>
      </w:r>
      <w:r w:rsidRPr="00856F2C">
        <w:rPr>
          <w:rFonts w:ascii="Arial" w:hAnsi="Arial" w:cs="Arial"/>
          <w:color w:val="222222"/>
        </w:rPr>
        <w:t xml:space="preserve"> and/or prescriptions; if not, why not in each case; if so, what (a) is the condition of the buses and (b) are the reasons that the buses travel empty and/or with less than 10% of the bus capacity?</w:t>
      </w:r>
      <w:r w:rsidRPr="00856F2C">
        <w:rPr>
          <w:rFonts w:ascii="Arial" w:hAnsi="Arial" w:cs="Arial"/>
          <w:b/>
          <w:color w:val="222222"/>
        </w:rPr>
        <w:tab/>
      </w:r>
      <w:r w:rsidRPr="00856F2C">
        <w:rPr>
          <w:rFonts w:ascii="Arial" w:hAnsi="Arial" w:cs="Arial"/>
          <w:b/>
          <w:color w:val="222222"/>
        </w:rPr>
        <w:tab/>
      </w:r>
      <w:r w:rsidRPr="00856F2C">
        <w:rPr>
          <w:rFonts w:ascii="Arial" w:hAnsi="Arial" w:cs="Arial"/>
          <w:b/>
          <w:color w:val="222222"/>
        </w:rPr>
        <w:tab/>
      </w:r>
      <w:r w:rsidRPr="00856F2C">
        <w:rPr>
          <w:rFonts w:ascii="Arial" w:hAnsi="Arial" w:cs="Arial"/>
          <w:color w:val="222222"/>
          <w:sz w:val="20"/>
          <w:szCs w:val="20"/>
        </w:rPr>
        <w:t>NW1086E</w:t>
      </w:r>
    </w:p>
    <w:p w:rsidR="00856F2C" w:rsidRDefault="00856F2C" w:rsidP="00856F2C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b/>
        </w:rPr>
      </w:pPr>
    </w:p>
    <w:p w:rsidR="00BD599B" w:rsidRPr="00CB4353" w:rsidRDefault="00F04BF9" w:rsidP="00856F2C">
      <w:pPr>
        <w:spacing w:before="100" w:beforeAutospacing="1" w:after="100" w:afterAutospacing="1"/>
        <w:ind w:left="709" w:hanging="709"/>
        <w:jc w:val="both"/>
        <w:rPr>
          <w:rFonts w:ascii="Arial" w:eastAsia="Arial" w:hAnsi="Arial" w:cs="Arial"/>
          <w:b/>
        </w:rPr>
      </w:pPr>
      <w:r w:rsidRPr="00CB4353">
        <w:rPr>
          <w:rFonts w:ascii="Arial" w:eastAsia="Arial" w:hAnsi="Arial" w:cs="Arial"/>
          <w:b/>
        </w:rPr>
        <w:t>REPLY</w:t>
      </w:r>
    </w:p>
    <w:p w:rsidR="00FA053B" w:rsidRDefault="00FA053B" w:rsidP="002405CF">
      <w:pPr>
        <w:pStyle w:val="ListParagraph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(a)</w:t>
      </w:r>
      <w:r w:rsidR="002405CF">
        <w:rPr>
          <w:rFonts w:ascii="Arial" w:hAnsi="Arial" w:cs="Arial"/>
          <w:lang w:val="en-GB"/>
        </w:rPr>
        <w:t xml:space="preserve"> (</w:t>
      </w:r>
      <w:proofErr w:type="spellStart"/>
      <w:r w:rsidR="002405CF">
        <w:rPr>
          <w:rFonts w:ascii="Arial" w:hAnsi="Arial" w:cs="Arial"/>
          <w:lang w:val="en-GB"/>
        </w:rPr>
        <w:t>i</w:t>
      </w:r>
      <w:proofErr w:type="spellEnd"/>
      <w:r w:rsidR="002405CF">
        <w:rPr>
          <w:rFonts w:ascii="Arial" w:hAnsi="Arial" w:cs="Arial"/>
          <w:lang w:val="en-GB"/>
        </w:rPr>
        <w:t>) PUTCO</w:t>
      </w:r>
      <w:r w:rsidR="0074159B" w:rsidRPr="002405CF">
        <w:rPr>
          <w:rFonts w:ascii="Arial" w:hAnsi="Arial" w:cs="Arial"/>
          <w:lang w:val="en-GB"/>
        </w:rPr>
        <w:t xml:space="preserve"> provides public transport services to people living mainly in low income areas in Gauteng, Mpumalanga and Limpopo provinces through various interim and tendered contracts </w:t>
      </w:r>
      <w:r w:rsidR="00BE4750">
        <w:rPr>
          <w:rFonts w:ascii="Arial" w:hAnsi="Arial" w:cs="Arial"/>
          <w:lang w:val="en-GB"/>
        </w:rPr>
        <w:t xml:space="preserve">concluded </w:t>
      </w:r>
      <w:r w:rsidR="0074159B" w:rsidRPr="002405CF">
        <w:rPr>
          <w:rFonts w:ascii="Arial" w:hAnsi="Arial" w:cs="Arial"/>
          <w:lang w:val="en-GB"/>
        </w:rPr>
        <w:t>with the provincial departments</w:t>
      </w:r>
      <w:r w:rsidR="002405CF" w:rsidRPr="002405CF">
        <w:rPr>
          <w:rFonts w:ascii="Arial" w:hAnsi="Arial" w:cs="Arial"/>
          <w:lang w:val="en-GB"/>
        </w:rPr>
        <w:t>.</w:t>
      </w:r>
      <w:r w:rsidR="002405CF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The company is paid</w:t>
      </w:r>
      <w:r w:rsidR="00BE4750">
        <w:rPr>
          <w:rFonts w:ascii="Arial" w:hAnsi="Arial" w:cs="Arial"/>
          <w:lang w:val="en-GB"/>
        </w:rPr>
        <w:t xml:space="preserve"> subsidy through the</w:t>
      </w:r>
      <w:r>
        <w:rPr>
          <w:rFonts w:ascii="Arial" w:hAnsi="Arial" w:cs="Arial"/>
          <w:lang w:val="en-GB"/>
        </w:rPr>
        <w:t xml:space="preserve"> Public Transport Operations Grant as per the table hereunder:</w:t>
      </w:r>
    </w:p>
    <w:p w:rsidR="00DB0143" w:rsidRDefault="00DB0143" w:rsidP="00DB0143">
      <w:pPr>
        <w:pStyle w:val="ListParagraph"/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  <w:lang w:val="en-GB"/>
        </w:rPr>
      </w:pPr>
      <w:r w:rsidRPr="00DB0143">
        <w:rPr>
          <w:noProof/>
        </w:rPr>
        <w:drawing>
          <wp:inline distT="0" distB="0" distL="0" distR="0">
            <wp:extent cx="5387340" cy="233172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79" w:rsidRDefault="008A2179" w:rsidP="00FA053B">
      <w:pPr>
        <w:pStyle w:val="ListParagraph"/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  <w:lang w:val="en-GB"/>
        </w:rPr>
      </w:pPr>
    </w:p>
    <w:p w:rsidR="00C201D0" w:rsidRDefault="00FA053B" w:rsidP="008A2179">
      <w:pPr>
        <w:pStyle w:val="ListParagraph"/>
        <w:spacing w:before="100" w:beforeAutospacing="1" w:after="100" w:afterAutospacing="1" w:line="360" w:lineRule="auto"/>
        <w:ind w:left="709" w:hanging="709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(ii)</w:t>
      </w:r>
      <w:r w:rsidR="008A2179">
        <w:rPr>
          <w:rFonts w:ascii="Arial" w:hAnsi="Arial" w:cs="Arial"/>
          <w:lang w:val="en-GB"/>
        </w:rPr>
        <w:t xml:space="preserve">  </w:t>
      </w:r>
      <w:r w:rsidR="008A2179">
        <w:rPr>
          <w:rFonts w:ascii="Arial" w:hAnsi="Arial" w:cs="Arial"/>
          <w:lang w:val="en-GB"/>
        </w:rPr>
        <w:tab/>
      </w:r>
      <w:r w:rsidR="002405CF">
        <w:rPr>
          <w:rFonts w:ascii="Arial" w:hAnsi="Arial" w:cs="Arial"/>
          <w:lang w:val="en-GB"/>
        </w:rPr>
        <w:t xml:space="preserve">The contracts have requirements and specifications that the company complies with in terms of the above-mentioned contracts. </w:t>
      </w:r>
      <w:r w:rsidR="00BE4750">
        <w:rPr>
          <w:rFonts w:ascii="Arial" w:hAnsi="Arial" w:cs="Arial"/>
          <w:lang w:val="en-GB"/>
        </w:rPr>
        <w:t>C</w:t>
      </w:r>
      <w:r>
        <w:rPr>
          <w:rFonts w:ascii="Arial" w:hAnsi="Arial" w:cs="Arial"/>
          <w:lang w:val="en-GB"/>
        </w:rPr>
        <w:t xml:space="preserve">ontracts compliance is monitored </w:t>
      </w:r>
      <w:r w:rsidR="00BE4750">
        <w:rPr>
          <w:rFonts w:ascii="Arial" w:hAnsi="Arial" w:cs="Arial"/>
          <w:lang w:val="en-GB"/>
        </w:rPr>
        <w:t xml:space="preserve">either </w:t>
      </w:r>
      <w:r>
        <w:rPr>
          <w:rFonts w:ascii="Arial" w:hAnsi="Arial" w:cs="Arial"/>
          <w:lang w:val="en-GB"/>
        </w:rPr>
        <w:t>through the Supervision and Monitoring Firms appointed by provinces or inhouse through the designated officials.</w:t>
      </w:r>
    </w:p>
    <w:p w:rsidR="00BE4750" w:rsidRDefault="00BE4750" w:rsidP="00FA053B">
      <w:pPr>
        <w:pStyle w:val="ListParagraph"/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  <w:lang w:val="en-GB"/>
        </w:rPr>
      </w:pPr>
    </w:p>
    <w:p w:rsidR="00EB1F0F" w:rsidRDefault="00C201D0" w:rsidP="008A2179">
      <w:pPr>
        <w:pStyle w:val="ListParagraph"/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(b) </w:t>
      </w:r>
      <w:r w:rsidR="00DB0143">
        <w:rPr>
          <w:rFonts w:ascii="Arial" w:hAnsi="Arial" w:cs="Arial"/>
          <w:lang w:val="en-GB"/>
        </w:rPr>
        <w:t>(</w:t>
      </w:r>
      <w:proofErr w:type="spellStart"/>
      <w:r w:rsidR="00DB0143">
        <w:rPr>
          <w:rFonts w:ascii="Arial" w:hAnsi="Arial" w:cs="Arial"/>
          <w:lang w:val="en-GB"/>
        </w:rPr>
        <w:t>i</w:t>
      </w:r>
      <w:proofErr w:type="spellEnd"/>
      <w:r w:rsidR="00DB0143">
        <w:rPr>
          <w:rFonts w:ascii="Arial" w:hAnsi="Arial" w:cs="Arial"/>
          <w:lang w:val="en-GB"/>
        </w:rPr>
        <w:t xml:space="preserve">) </w:t>
      </w:r>
      <w:r w:rsidR="008A2179">
        <w:rPr>
          <w:rFonts w:ascii="Arial" w:hAnsi="Arial" w:cs="Arial"/>
          <w:lang w:val="en-GB"/>
        </w:rPr>
        <w:tab/>
      </w:r>
      <w:r w:rsidR="00195C72">
        <w:rPr>
          <w:rFonts w:ascii="Arial" w:hAnsi="Arial" w:cs="Arial"/>
          <w:lang w:val="en-GB"/>
        </w:rPr>
        <w:t>T</w:t>
      </w:r>
      <w:r>
        <w:rPr>
          <w:rFonts w:ascii="Arial" w:hAnsi="Arial" w:cs="Arial"/>
          <w:lang w:val="en-GB"/>
        </w:rPr>
        <w:t xml:space="preserve">he contracts provide for the outsourcing of the monitoring responsibilities to the Supervision and Monitoring Firms or </w:t>
      </w:r>
      <w:r w:rsidR="008A2179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 xml:space="preserve">performance of the function inhouse through the designated internal </w:t>
      </w:r>
      <w:r w:rsidR="00BE4750">
        <w:rPr>
          <w:rFonts w:ascii="Arial" w:hAnsi="Arial" w:cs="Arial"/>
          <w:lang w:val="en-GB"/>
        </w:rPr>
        <w:t>officials</w:t>
      </w:r>
      <w:r>
        <w:rPr>
          <w:rFonts w:ascii="Arial" w:hAnsi="Arial" w:cs="Arial"/>
          <w:lang w:val="en-GB"/>
        </w:rPr>
        <w:t xml:space="preserve"> who monitor the operations</w:t>
      </w:r>
      <w:r w:rsidR="00DB0143">
        <w:rPr>
          <w:rFonts w:ascii="Arial" w:hAnsi="Arial" w:cs="Arial"/>
          <w:lang w:val="en-GB"/>
        </w:rPr>
        <w:t xml:space="preserve"> on a daily basis.</w:t>
      </w:r>
      <w:r w:rsidR="00FA053B">
        <w:rPr>
          <w:rFonts w:ascii="Arial" w:hAnsi="Arial" w:cs="Arial"/>
          <w:lang w:val="en-GB"/>
        </w:rPr>
        <w:t xml:space="preserve"> </w:t>
      </w:r>
      <w:r w:rsidR="00DB0143">
        <w:rPr>
          <w:rFonts w:ascii="Arial" w:hAnsi="Arial" w:cs="Arial"/>
          <w:lang w:val="en-GB"/>
        </w:rPr>
        <w:t>The</w:t>
      </w:r>
      <w:r w:rsidR="008A2179">
        <w:rPr>
          <w:rFonts w:ascii="Arial" w:hAnsi="Arial" w:cs="Arial"/>
          <w:lang w:val="en-GB"/>
        </w:rPr>
        <w:t>se</w:t>
      </w:r>
      <w:r w:rsidR="00DB0143">
        <w:rPr>
          <w:rFonts w:ascii="Arial" w:hAnsi="Arial" w:cs="Arial"/>
          <w:lang w:val="en-GB"/>
        </w:rPr>
        <w:t xml:space="preserve"> monitors enforce compliance with timetables and certify the correctness of the </w:t>
      </w:r>
      <w:r w:rsidR="00E45C1E">
        <w:rPr>
          <w:rFonts w:ascii="Arial" w:hAnsi="Arial" w:cs="Arial"/>
          <w:lang w:val="en-GB"/>
        </w:rPr>
        <w:t>payment certificates/</w:t>
      </w:r>
      <w:r w:rsidR="00DB0143">
        <w:rPr>
          <w:rFonts w:ascii="Arial" w:hAnsi="Arial" w:cs="Arial"/>
          <w:lang w:val="en-GB"/>
        </w:rPr>
        <w:t xml:space="preserve">claims </w:t>
      </w:r>
      <w:r w:rsidR="00E45C1E">
        <w:rPr>
          <w:rFonts w:ascii="Arial" w:hAnsi="Arial" w:cs="Arial"/>
          <w:lang w:val="en-GB"/>
        </w:rPr>
        <w:t xml:space="preserve">and deduct penalties </w:t>
      </w:r>
      <w:r w:rsidR="00BE4750">
        <w:rPr>
          <w:rFonts w:ascii="Arial" w:hAnsi="Arial" w:cs="Arial"/>
          <w:lang w:val="en-GB"/>
        </w:rPr>
        <w:t xml:space="preserve">for non-performance </w:t>
      </w:r>
      <w:r w:rsidR="00E45C1E">
        <w:rPr>
          <w:rFonts w:ascii="Arial" w:hAnsi="Arial" w:cs="Arial"/>
          <w:lang w:val="en-GB"/>
        </w:rPr>
        <w:t xml:space="preserve">levied before recommending for the payment of the claims. </w:t>
      </w:r>
    </w:p>
    <w:p w:rsidR="00EB1F0F" w:rsidRDefault="00E45C1E" w:rsidP="00EB1F0F">
      <w:pPr>
        <w:pStyle w:val="ListParagraph"/>
        <w:spacing w:before="100" w:beforeAutospacing="1" w:after="100" w:afterAutospacing="1" w:line="360" w:lineRule="auto"/>
        <w:ind w:left="851" w:hanging="56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(ii) </w:t>
      </w:r>
      <w:r w:rsidR="00EB1F0F">
        <w:rPr>
          <w:rFonts w:ascii="Arial" w:hAnsi="Arial" w:cs="Arial"/>
          <w:lang w:val="en-GB"/>
        </w:rPr>
        <w:tab/>
        <w:t>As per b (</w:t>
      </w:r>
      <w:proofErr w:type="spellStart"/>
      <w:r w:rsidR="00EB1F0F">
        <w:rPr>
          <w:rFonts w:ascii="Arial" w:hAnsi="Arial" w:cs="Arial"/>
          <w:lang w:val="en-GB"/>
        </w:rPr>
        <w:t>i</w:t>
      </w:r>
      <w:proofErr w:type="spellEnd"/>
      <w:r w:rsidR="00EB1F0F">
        <w:rPr>
          <w:rFonts w:ascii="Arial" w:hAnsi="Arial" w:cs="Arial"/>
          <w:lang w:val="en-GB"/>
        </w:rPr>
        <w:t>) above</w:t>
      </w:r>
    </w:p>
    <w:p w:rsidR="00F04BF9" w:rsidRDefault="00EB1F0F" w:rsidP="00EB1F0F">
      <w:pPr>
        <w:pStyle w:val="ListParagraph"/>
        <w:spacing w:before="100" w:beforeAutospacing="1" w:after="100" w:afterAutospacing="1" w:line="360" w:lineRule="auto"/>
        <w:ind w:left="851" w:hanging="56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(iii) </w:t>
      </w:r>
      <w:r>
        <w:rPr>
          <w:rFonts w:ascii="Arial" w:hAnsi="Arial" w:cs="Arial"/>
          <w:lang w:val="en-GB"/>
        </w:rPr>
        <w:tab/>
        <w:t>B</w:t>
      </w:r>
      <w:r w:rsidR="00E45C1E">
        <w:rPr>
          <w:rFonts w:ascii="Arial" w:hAnsi="Arial" w:cs="Arial"/>
          <w:lang w:val="en-GB"/>
        </w:rPr>
        <w:t>uses carry certified number of seated and standing passengers and law enforcement deals with the overloading where it occurs.</w:t>
      </w:r>
    </w:p>
    <w:p w:rsidR="008A2179" w:rsidRDefault="008A2179" w:rsidP="008A2179">
      <w:pPr>
        <w:pStyle w:val="ListParagraph"/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lang w:val="en-GB"/>
        </w:rPr>
      </w:pPr>
    </w:p>
    <w:p w:rsidR="00EB1F0F" w:rsidRDefault="00E45C1E" w:rsidP="00EB1F0F">
      <w:pPr>
        <w:pStyle w:val="ListParagraph"/>
        <w:numPr>
          <w:ilvl w:val="0"/>
          <w:numId w:val="17"/>
        </w:numPr>
        <w:spacing w:before="100" w:beforeAutospacing="1" w:after="100" w:afterAutospacing="1" w:line="360" w:lineRule="auto"/>
        <w:ind w:left="567" w:hanging="56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(a) </w:t>
      </w:r>
      <w:r w:rsidR="00EB1F0F">
        <w:rPr>
          <w:rFonts w:ascii="Arial" w:hAnsi="Arial" w:cs="Arial"/>
          <w:lang w:val="en-GB"/>
        </w:rPr>
        <w:t>B</w:t>
      </w:r>
      <w:r>
        <w:rPr>
          <w:rFonts w:ascii="Arial" w:hAnsi="Arial" w:cs="Arial"/>
          <w:lang w:val="en-GB"/>
        </w:rPr>
        <w:t xml:space="preserve">uses </w:t>
      </w:r>
      <w:r w:rsidR="00EB1F0F">
        <w:rPr>
          <w:rFonts w:ascii="Arial" w:hAnsi="Arial" w:cs="Arial"/>
          <w:lang w:val="en-GB"/>
        </w:rPr>
        <w:t>used on these contracts</w:t>
      </w:r>
      <w:r>
        <w:rPr>
          <w:rFonts w:ascii="Arial" w:hAnsi="Arial" w:cs="Arial"/>
          <w:lang w:val="en-GB"/>
        </w:rPr>
        <w:t xml:space="preserve"> have to comply with the relevant vehicle requirements and fitness in terms of the Road Traffic Act and get inspected regularly as </w:t>
      </w:r>
      <w:r w:rsidR="0034024E">
        <w:rPr>
          <w:rFonts w:ascii="Arial" w:hAnsi="Arial" w:cs="Arial"/>
          <w:lang w:val="en-GB"/>
        </w:rPr>
        <w:t>monitors</w:t>
      </w:r>
      <w:r>
        <w:rPr>
          <w:rFonts w:ascii="Arial" w:hAnsi="Arial" w:cs="Arial"/>
          <w:lang w:val="en-GB"/>
        </w:rPr>
        <w:t xml:space="preserve"> require reports in this regard. </w:t>
      </w:r>
    </w:p>
    <w:p w:rsidR="0034024E" w:rsidRDefault="00E45C1E" w:rsidP="00EB1F0F">
      <w:pPr>
        <w:pStyle w:val="ListParagraph"/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(b) </w:t>
      </w:r>
      <w:r w:rsidR="00EB1F0F">
        <w:rPr>
          <w:rFonts w:ascii="Arial" w:hAnsi="Arial" w:cs="Arial"/>
          <w:lang w:val="en-GB"/>
        </w:rPr>
        <w:t>C</w:t>
      </w:r>
      <w:r w:rsidR="00520D6C">
        <w:rPr>
          <w:rFonts w:ascii="Arial" w:hAnsi="Arial" w:cs="Arial"/>
          <w:lang w:val="en-GB"/>
        </w:rPr>
        <w:t xml:space="preserve">ontracts trips are required to </w:t>
      </w:r>
      <w:r w:rsidR="0034024E">
        <w:rPr>
          <w:rFonts w:ascii="Arial" w:hAnsi="Arial" w:cs="Arial"/>
          <w:lang w:val="en-GB"/>
        </w:rPr>
        <w:t>carry</w:t>
      </w:r>
      <w:r w:rsidR="00520D6C">
        <w:rPr>
          <w:rFonts w:ascii="Arial" w:hAnsi="Arial" w:cs="Arial"/>
          <w:lang w:val="en-GB"/>
        </w:rPr>
        <w:t xml:space="preserve"> the </w:t>
      </w:r>
      <w:r w:rsidR="0034024E">
        <w:rPr>
          <w:rFonts w:ascii="Arial" w:hAnsi="Arial" w:cs="Arial"/>
          <w:lang w:val="en-GB"/>
        </w:rPr>
        <w:t>required number of passengers and are monitored before variation and/or cancellation is proposed and implemented.</w:t>
      </w:r>
    </w:p>
    <w:p w:rsidR="002405CF" w:rsidRPr="002405CF" w:rsidRDefault="0034024E" w:rsidP="0034024E">
      <w:pPr>
        <w:pStyle w:val="ListParagraph"/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</w:p>
    <w:sectPr w:rsidR="002405CF" w:rsidRPr="002405CF" w:rsidSect="00F06C05">
      <w:pgSz w:w="12240" w:h="15840"/>
      <w:pgMar w:top="1418" w:right="1440" w:bottom="851" w:left="1843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22D7569"/>
    <w:multiLevelType w:val="hybridMultilevel"/>
    <w:tmpl w:val="1DF0C442"/>
    <w:lvl w:ilvl="0" w:tplc="A92C8AD8">
      <w:start w:val="1"/>
      <w:numFmt w:val="decimal"/>
      <w:lvlText w:val="(%1)"/>
      <w:lvlJc w:val="left"/>
      <w:pPr>
        <w:ind w:left="12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42" w:hanging="360"/>
      </w:pPr>
    </w:lvl>
    <w:lvl w:ilvl="2" w:tplc="1C09001B" w:tentative="1">
      <w:start w:val="1"/>
      <w:numFmt w:val="lowerRoman"/>
      <w:lvlText w:val="%3."/>
      <w:lvlJc w:val="right"/>
      <w:pPr>
        <w:ind w:left="2662" w:hanging="180"/>
      </w:pPr>
    </w:lvl>
    <w:lvl w:ilvl="3" w:tplc="1C09000F" w:tentative="1">
      <w:start w:val="1"/>
      <w:numFmt w:val="decimal"/>
      <w:lvlText w:val="%4."/>
      <w:lvlJc w:val="left"/>
      <w:pPr>
        <w:ind w:left="3382" w:hanging="360"/>
      </w:pPr>
    </w:lvl>
    <w:lvl w:ilvl="4" w:tplc="1C090019" w:tentative="1">
      <w:start w:val="1"/>
      <w:numFmt w:val="lowerLetter"/>
      <w:lvlText w:val="%5."/>
      <w:lvlJc w:val="left"/>
      <w:pPr>
        <w:ind w:left="4102" w:hanging="360"/>
      </w:pPr>
    </w:lvl>
    <w:lvl w:ilvl="5" w:tplc="1C09001B" w:tentative="1">
      <w:start w:val="1"/>
      <w:numFmt w:val="lowerRoman"/>
      <w:lvlText w:val="%6."/>
      <w:lvlJc w:val="right"/>
      <w:pPr>
        <w:ind w:left="4822" w:hanging="180"/>
      </w:pPr>
    </w:lvl>
    <w:lvl w:ilvl="6" w:tplc="1C09000F" w:tentative="1">
      <w:start w:val="1"/>
      <w:numFmt w:val="decimal"/>
      <w:lvlText w:val="%7."/>
      <w:lvlJc w:val="left"/>
      <w:pPr>
        <w:ind w:left="5542" w:hanging="360"/>
      </w:pPr>
    </w:lvl>
    <w:lvl w:ilvl="7" w:tplc="1C090019" w:tentative="1">
      <w:start w:val="1"/>
      <w:numFmt w:val="lowerLetter"/>
      <w:lvlText w:val="%8."/>
      <w:lvlJc w:val="left"/>
      <w:pPr>
        <w:ind w:left="6262" w:hanging="360"/>
      </w:pPr>
    </w:lvl>
    <w:lvl w:ilvl="8" w:tplc="1C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90A382A"/>
    <w:multiLevelType w:val="hybridMultilevel"/>
    <w:tmpl w:val="7AB63164"/>
    <w:lvl w:ilvl="0" w:tplc="5EE26A2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CF64673"/>
    <w:multiLevelType w:val="hybridMultilevel"/>
    <w:tmpl w:val="7626252A"/>
    <w:lvl w:ilvl="0" w:tplc="A4DE40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B2762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1703B0"/>
    <w:multiLevelType w:val="hybridMultilevel"/>
    <w:tmpl w:val="7E086E8C"/>
    <w:lvl w:ilvl="0" w:tplc="FB12954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36A2B01"/>
    <w:multiLevelType w:val="hybridMultilevel"/>
    <w:tmpl w:val="D624DCAE"/>
    <w:lvl w:ilvl="0" w:tplc="BD6C7F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010BCC"/>
    <w:multiLevelType w:val="multilevel"/>
    <w:tmpl w:val="6FC07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C32C5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>
    <w:nsid w:val="57BE6973"/>
    <w:multiLevelType w:val="hybridMultilevel"/>
    <w:tmpl w:val="C28E383C"/>
    <w:lvl w:ilvl="0" w:tplc="5EC29A48">
      <w:start w:val="1"/>
      <w:numFmt w:val="lowerLetter"/>
      <w:lvlText w:val="(%1)"/>
      <w:lvlJc w:val="left"/>
      <w:pPr>
        <w:ind w:left="912" w:hanging="55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31717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8D1771"/>
    <w:multiLevelType w:val="hybridMultilevel"/>
    <w:tmpl w:val="FB50F96C"/>
    <w:lvl w:ilvl="0" w:tplc="7188D2D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A72E53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C77606"/>
    <w:multiLevelType w:val="hybridMultilevel"/>
    <w:tmpl w:val="628AA9B4"/>
    <w:lvl w:ilvl="0" w:tplc="53C053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21184"/>
    <w:multiLevelType w:val="hybridMultilevel"/>
    <w:tmpl w:val="4880BA0C"/>
    <w:lvl w:ilvl="0" w:tplc="5EC29A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F5C4F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3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15"/>
  </w:num>
  <w:num w:numId="10">
    <w:abstractNumId w:val="9"/>
  </w:num>
  <w:num w:numId="11">
    <w:abstractNumId w:val="14"/>
  </w:num>
  <w:num w:numId="12">
    <w:abstractNumId w:val="12"/>
  </w:num>
  <w:num w:numId="13">
    <w:abstractNumId w:val="7"/>
  </w:num>
  <w:num w:numId="14">
    <w:abstractNumId w:val="1"/>
  </w:num>
  <w:num w:numId="15">
    <w:abstractNumId w:val="3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savePreviewPicture/>
  <w:compat/>
  <w:rsids>
    <w:rsidRoot w:val="00981280"/>
    <w:rsid w:val="000117FA"/>
    <w:rsid w:val="00044F85"/>
    <w:rsid w:val="0005022E"/>
    <w:rsid w:val="00052C92"/>
    <w:rsid w:val="0007664C"/>
    <w:rsid w:val="00086505"/>
    <w:rsid w:val="000A2857"/>
    <w:rsid w:val="000B4C44"/>
    <w:rsid w:val="000C7C88"/>
    <w:rsid w:val="000E6C24"/>
    <w:rsid w:val="00107C01"/>
    <w:rsid w:val="0012417F"/>
    <w:rsid w:val="001309C7"/>
    <w:rsid w:val="00132355"/>
    <w:rsid w:val="00134FEC"/>
    <w:rsid w:val="001868E3"/>
    <w:rsid w:val="00195C72"/>
    <w:rsid w:val="001B3EC4"/>
    <w:rsid w:val="001C2DD6"/>
    <w:rsid w:val="00206843"/>
    <w:rsid w:val="002405CF"/>
    <w:rsid w:val="002472F1"/>
    <w:rsid w:val="00247495"/>
    <w:rsid w:val="00265375"/>
    <w:rsid w:val="00277EB5"/>
    <w:rsid w:val="002A4FCA"/>
    <w:rsid w:val="002B00D9"/>
    <w:rsid w:val="002B0C30"/>
    <w:rsid w:val="002C1241"/>
    <w:rsid w:val="002C1934"/>
    <w:rsid w:val="002C194D"/>
    <w:rsid w:val="002C4CF1"/>
    <w:rsid w:val="002C61D9"/>
    <w:rsid w:val="002E06F3"/>
    <w:rsid w:val="002E6F58"/>
    <w:rsid w:val="002F47F7"/>
    <w:rsid w:val="00313390"/>
    <w:rsid w:val="003328E4"/>
    <w:rsid w:val="0034024E"/>
    <w:rsid w:val="00352903"/>
    <w:rsid w:val="00372672"/>
    <w:rsid w:val="003B34E8"/>
    <w:rsid w:val="003C7E3C"/>
    <w:rsid w:val="003D12AA"/>
    <w:rsid w:val="003D5222"/>
    <w:rsid w:val="003D52BD"/>
    <w:rsid w:val="003F1568"/>
    <w:rsid w:val="003F3F6D"/>
    <w:rsid w:val="003F557A"/>
    <w:rsid w:val="004379DC"/>
    <w:rsid w:val="00463360"/>
    <w:rsid w:val="0046365E"/>
    <w:rsid w:val="004701A6"/>
    <w:rsid w:val="004B2B71"/>
    <w:rsid w:val="004D16A8"/>
    <w:rsid w:val="004E6198"/>
    <w:rsid w:val="004E7020"/>
    <w:rsid w:val="004F4A6B"/>
    <w:rsid w:val="00501B14"/>
    <w:rsid w:val="00520D6C"/>
    <w:rsid w:val="00534306"/>
    <w:rsid w:val="00557E21"/>
    <w:rsid w:val="00561E9A"/>
    <w:rsid w:val="0056271A"/>
    <w:rsid w:val="005677A3"/>
    <w:rsid w:val="00570A69"/>
    <w:rsid w:val="00576770"/>
    <w:rsid w:val="00586D48"/>
    <w:rsid w:val="00591300"/>
    <w:rsid w:val="005A08A8"/>
    <w:rsid w:val="005C0909"/>
    <w:rsid w:val="005E2679"/>
    <w:rsid w:val="005E6B8F"/>
    <w:rsid w:val="0060038E"/>
    <w:rsid w:val="00610853"/>
    <w:rsid w:val="00657E00"/>
    <w:rsid w:val="00662EF2"/>
    <w:rsid w:val="006701DC"/>
    <w:rsid w:val="006739C4"/>
    <w:rsid w:val="0067584E"/>
    <w:rsid w:val="00691F4E"/>
    <w:rsid w:val="006A429C"/>
    <w:rsid w:val="006B064C"/>
    <w:rsid w:val="006B6B51"/>
    <w:rsid w:val="006C4B43"/>
    <w:rsid w:val="006E0080"/>
    <w:rsid w:val="006E4750"/>
    <w:rsid w:val="006F4706"/>
    <w:rsid w:val="007001FC"/>
    <w:rsid w:val="00715DEE"/>
    <w:rsid w:val="007238EF"/>
    <w:rsid w:val="0074159B"/>
    <w:rsid w:val="00753F38"/>
    <w:rsid w:val="007623F0"/>
    <w:rsid w:val="007767A1"/>
    <w:rsid w:val="007B1019"/>
    <w:rsid w:val="007E06B2"/>
    <w:rsid w:val="007F36E3"/>
    <w:rsid w:val="007F718C"/>
    <w:rsid w:val="008010BC"/>
    <w:rsid w:val="00807406"/>
    <w:rsid w:val="00810D34"/>
    <w:rsid w:val="00812970"/>
    <w:rsid w:val="00822849"/>
    <w:rsid w:val="008254C7"/>
    <w:rsid w:val="008505F7"/>
    <w:rsid w:val="00856F2C"/>
    <w:rsid w:val="008614A1"/>
    <w:rsid w:val="008955CA"/>
    <w:rsid w:val="008A09A2"/>
    <w:rsid w:val="008A2179"/>
    <w:rsid w:val="008D3CCE"/>
    <w:rsid w:val="008F1628"/>
    <w:rsid w:val="0090125D"/>
    <w:rsid w:val="0090745B"/>
    <w:rsid w:val="00922938"/>
    <w:rsid w:val="00925D24"/>
    <w:rsid w:val="00941B5D"/>
    <w:rsid w:val="00944973"/>
    <w:rsid w:val="009603C1"/>
    <w:rsid w:val="00981280"/>
    <w:rsid w:val="009C11A3"/>
    <w:rsid w:val="009C5FB6"/>
    <w:rsid w:val="00A059E1"/>
    <w:rsid w:val="00A153C9"/>
    <w:rsid w:val="00A15D10"/>
    <w:rsid w:val="00A336A0"/>
    <w:rsid w:val="00A531ED"/>
    <w:rsid w:val="00A731DA"/>
    <w:rsid w:val="00A9681F"/>
    <w:rsid w:val="00AD3304"/>
    <w:rsid w:val="00AE4CDC"/>
    <w:rsid w:val="00B02F9B"/>
    <w:rsid w:val="00B156CE"/>
    <w:rsid w:val="00B34E26"/>
    <w:rsid w:val="00B443DE"/>
    <w:rsid w:val="00B57055"/>
    <w:rsid w:val="00B64F66"/>
    <w:rsid w:val="00B7568A"/>
    <w:rsid w:val="00B7739F"/>
    <w:rsid w:val="00BA0787"/>
    <w:rsid w:val="00BA1986"/>
    <w:rsid w:val="00BB3EF4"/>
    <w:rsid w:val="00BB45A7"/>
    <w:rsid w:val="00BC0C4F"/>
    <w:rsid w:val="00BD551A"/>
    <w:rsid w:val="00BD599B"/>
    <w:rsid w:val="00BE4750"/>
    <w:rsid w:val="00BE5CF1"/>
    <w:rsid w:val="00BF784C"/>
    <w:rsid w:val="00C201D0"/>
    <w:rsid w:val="00C24899"/>
    <w:rsid w:val="00C6106F"/>
    <w:rsid w:val="00C71375"/>
    <w:rsid w:val="00C71DD5"/>
    <w:rsid w:val="00C750B0"/>
    <w:rsid w:val="00CA0772"/>
    <w:rsid w:val="00CA148B"/>
    <w:rsid w:val="00CB4353"/>
    <w:rsid w:val="00CD51E4"/>
    <w:rsid w:val="00CF2AC9"/>
    <w:rsid w:val="00D02ABF"/>
    <w:rsid w:val="00D05BFA"/>
    <w:rsid w:val="00D16EAE"/>
    <w:rsid w:val="00D47287"/>
    <w:rsid w:val="00D55AA2"/>
    <w:rsid w:val="00D55D18"/>
    <w:rsid w:val="00D562F1"/>
    <w:rsid w:val="00D73727"/>
    <w:rsid w:val="00D76BC5"/>
    <w:rsid w:val="00DA61A5"/>
    <w:rsid w:val="00DB0143"/>
    <w:rsid w:val="00DB42D0"/>
    <w:rsid w:val="00DE1F4A"/>
    <w:rsid w:val="00E00D91"/>
    <w:rsid w:val="00E053F3"/>
    <w:rsid w:val="00E10CDD"/>
    <w:rsid w:val="00E45C1E"/>
    <w:rsid w:val="00E63081"/>
    <w:rsid w:val="00E76623"/>
    <w:rsid w:val="00EA1950"/>
    <w:rsid w:val="00EA30E1"/>
    <w:rsid w:val="00EA7C9D"/>
    <w:rsid w:val="00EB1F0F"/>
    <w:rsid w:val="00EC04B5"/>
    <w:rsid w:val="00EC46E9"/>
    <w:rsid w:val="00ED1221"/>
    <w:rsid w:val="00EE0191"/>
    <w:rsid w:val="00EF7097"/>
    <w:rsid w:val="00F04BF9"/>
    <w:rsid w:val="00F062BE"/>
    <w:rsid w:val="00F06C05"/>
    <w:rsid w:val="00F072D1"/>
    <w:rsid w:val="00F20EA0"/>
    <w:rsid w:val="00F23EAC"/>
    <w:rsid w:val="00F44916"/>
    <w:rsid w:val="00F45E26"/>
    <w:rsid w:val="00F67911"/>
    <w:rsid w:val="00F94923"/>
    <w:rsid w:val="00FA053B"/>
    <w:rsid w:val="00FB2958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11A3"/>
  </w:style>
  <w:style w:type="paragraph" w:styleId="Heading1">
    <w:name w:val="heading 1"/>
    <w:basedOn w:val="Normal"/>
    <w:next w:val="Normal"/>
    <w:rsid w:val="009C11A3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9C11A3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9C11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C11A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9C11A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C11A3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C11A3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9C11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C11A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0EA0"/>
    <w:pPr>
      <w:autoSpaceDE w:val="0"/>
      <w:autoSpaceDN w:val="0"/>
      <w:adjustRightInd w:val="0"/>
    </w:pPr>
    <w:rPr>
      <w:color w:val="000000"/>
    </w:rPr>
  </w:style>
  <w:style w:type="character" w:customStyle="1" w:styleId="groupwisereplyheader1">
    <w:name w:val="groupwisereplyheader1"/>
    <w:basedOn w:val="DefaultParagraphFont"/>
    <w:rsid w:val="008F1628"/>
    <w:rPr>
      <w:color w:val="505354"/>
      <w:sz w:val="18"/>
      <w:szCs w:val="18"/>
      <w:shd w:val="clear" w:color="auto" w:fill="F6F6F6"/>
    </w:rPr>
  </w:style>
  <w:style w:type="character" w:styleId="Hyperlink">
    <w:name w:val="Hyperlink"/>
    <w:basedOn w:val="DefaultParagraphFont"/>
    <w:uiPriority w:val="99"/>
    <w:semiHidden/>
    <w:unhideWhenUsed/>
    <w:rsid w:val="008F16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3304"/>
  </w:style>
  <w:style w:type="paragraph" w:styleId="BodyText">
    <w:name w:val="Body Text"/>
    <w:basedOn w:val="Normal"/>
    <w:link w:val="BodyTextChar"/>
    <w:uiPriority w:val="1"/>
    <w:qFormat/>
    <w:rsid w:val="00D73727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73727"/>
    <w:rPr>
      <w:rFonts w:ascii="Arial MT" w:eastAsia="Arial MT" w:hAnsi="Arial MT" w:cs="Arial MT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65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817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092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60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993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452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74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94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7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3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5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4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4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58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1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161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36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8B41F-F8B6-4C70-ABAF-2C7AF055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2022-07-15T09:42:00Z</cp:lastPrinted>
  <dcterms:created xsi:type="dcterms:W3CDTF">2023-05-04T14:18:00Z</dcterms:created>
  <dcterms:modified xsi:type="dcterms:W3CDTF">2023-05-04T14:18:00Z</dcterms:modified>
</cp:coreProperties>
</file>