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8146DE">
        <w:rPr>
          <w:rFonts w:ascii="Arial" w:eastAsia="Times New Roman" w:hAnsi="Arial" w:cs="Arial"/>
          <w:b/>
          <w:snapToGrid w:val="0"/>
          <w:sz w:val="40"/>
          <w:szCs w:val="40"/>
          <w:lang w:val="en-GB"/>
        </w:rPr>
        <w:t>97</w:t>
      </w:r>
      <w:r w:rsidR="00592E81">
        <w:rPr>
          <w:rFonts w:ascii="Arial" w:eastAsia="Times New Roman" w:hAnsi="Arial" w:cs="Arial"/>
          <w:b/>
          <w:snapToGrid w:val="0"/>
          <w:sz w:val="40"/>
          <w:szCs w:val="40"/>
          <w:lang w:val="en-GB"/>
        </w:rPr>
        <w:t>2</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B17100">
        <w:rPr>
          <w:rFonts w:ascii="Arial" w:eastAsia="Times New Roman" w:hAnsi="Arial" w:cs="Arial"/>
          <w:b/>
          <w:snapToGrid w:val="0"/>
          <w:sz w:val="40"/>
          <w:szCs w:val="40"/>
          <w:lang w:val="en-GB"/>
        </w:rPr>
        <w:t>22</w:t>
      </w:r>
      <w:r w:rsidR="00767774">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73993">
        <w:rPr>
          <w:rFonts w:ascii="Arial" w:eastAsia="Times New Roman" w:hAnsi="Arial" w:cs="Arial"/>
          <w:b/>
          <w:snapToGrid w:val="0"/>
          <w:sz w:val="40"/>
          <w:szCs w:val="40"/>
          <w:lang w:val="en-GB"/>
        </w:rPr>
        <w:t>1</w:t>
      </w:r>
      <w:r w:rsidR="00B17100">
        <w:rPr>
          <w:rFonts w:ascii="Arial" w:eastAsia="Times New Roman" w:hAnsi="Arial" w:cs="Arial"/>
          <w:b/>
          <w:snapToGrid w:val="0"/>
          <w:sz w:val="40"/>
          <w:szCs w:val="40"/>
          <w:lang w:val="en-GB"/>
        </w:rPr>
        <w:t>7</w:t>
      </w:r>
      <w:r w:rsidR="009E7540">
        <w:rPr>
          <w:rFonts w:ascii="Arial" w:eastAsia="Times New Roman" w:hAnsi="Arial" w:cs="Arial"/>
          <w:b/>
          <w:snapToGrid w:val="0"/>
          <w:sz w:val="40"/>
          <w:szCs w:val="40"/>
          <w:lang w:val="en-GB"/>
        </w:rPr>
        <w:t xml:space="preserve"> - 2020</w:t>
      </w:r>
    </w:p>
    <w:p w:rsidR="00592E81" w:rsidRPr="00592E81" w:rsidRDefault="00592E81" w:rsidP="0094668F">
      <w:pPr>
        <w:spacing w:before="100" w:beforeAutospacing="1" w:after="100" w:afterAutospacing="1" w:line="240" w:lineRule="auto"/>
        <w:ind w:left="900" w:hanging="900"/>
        <w:jc w:val="both"/>
        <w:outlineLvl w:val="0"/>
        <w:rPr>
          <w:rFonts w:ascii="Arial" w:hAnsi="Arial" w:cs="Arial"/>
          <w:b/>
          <w:bCs/>
          <w:sz w:val="40"/>
          <w:szCs w:val="40"/>
        </w:rPr>
      </w:pPr>
      <w:r w:rsidRPr="00592E81">
        <w:rPr>
          <w:rFonts w:ascii="Arial" w:hAnsi="Arial" w:cs="Arial"/>
          <w:b/>
          <w:bCs/>
          <w:sz w:val="40"/>
          <w:szCs w:val="40"/>
        </w:rPr>
        <w:t>972.</w:t>
      </w:r>
      <w:r w:rsidRPr="00592E81">
        <w:rPr>
          <w:rFonts w:ascii="Arial" w:hAnsi="Arial" w:cs="Arial"/>
          <w:b/>
          <w:bCs/>
          <w:sz w:val="40"/>
          <w:szCs w:val="40"/>
        </w:rPr>
        <w:tab/>
        <w:t>Ms B S Masango (DA) to ask the Minister of Social Development</w:t>
      </w:r>
      <w:r w:rsidR="00592CE8" w:rsidRPr="00592E81">
        <w:rPr>
          <w:rFonts w:ascii="Arial" w:hAnsi="Arial" w:cs="Arial"/>
          <w:b/>
          <w:bCs/>
          <w:sz w:val="40"/>
          <w:szCs w:val="40"/>
        </w:rPr>
        <w:fldChar w:fldCharType="begin"/>
      </w:r>
      <w:r w:rsidRPr="00592E81">
        <w:rPr>
          <w:rFonts w:ascii="Arial" w:hAnsi="Arial" w:cs="Arial"/>
          <w:sz w:val="40"/>
          <w:szCs w:val="40"/>
        </w:rPr>
        <w:instrText xml:space="preserve"> XE "</w:instrText>
      </w:r>
      <w:r w:rsidRPr="00592E81">
        <w:rPr>
          <w:rFonts w:ascii="Arial" w:hAnsi="Arial" w:cs="Arial"/>
          <w:b/>
          <w:sz w:val="40"/>
          <w:szCs w:val="40"/>
        </w:rPr>
        <w:instrText>Social Development</w:instrText>
      </w:r>
      <w:r w:rsidRPr="00592E81">
        <w:rPr>
          <w:rFonts w:ascii="Arial" w:hAnsi="Arial" w:cs="Arial"/>
          <w:sz w:val="40"/>
          <w:szCs w:val="40"/>
        </w:rPr>
        <w:instrText xml:space="preserve">" </w:instrText>
      </w:r>
      <w:r w:rsidR="00592CE8" w:rsidRPr="00592E81">
        <w:rPr>
          <w:rFonts w:ascii="Arial" w:hAnsi="Arial" w:cs="Arial"/>
          <w:b/>
          <w:bCs/>
          <w:sz w:val="40"/>
          <w:szCs w:val="40"/>
        </w:rPr>
        <w:fldChar w:fldCharType="end"/>
      </w:r>
      <w:r w:rsidRPr="00592E81">
        <w:rPr>
          <w:rFonts w:ascii="Arial" w:hAnsi="Arial" w:cs="Arial"/>
          <w:b/>
          <w:bCs/>
          <w:sz w:val="40"/>
          <w:szCs w:val="40"/>
        </w:rPr>
        <w:t>:</w:t>
      </w:r>
    </w:p>
    <w:p w:rsidR="00592E81" w:rsidRPr="00592E81" w:rsidRDefault="00592E81" w:rsidP="00592E81">
      <w:pPr>
        <w:spacing w:before="100" w:beforeAutospacing="1" w:after="100" w:afterAutospacing="1" w:line="240" w:lineRule="auto"/>
        <w:ind w:left="720"/>
        <w:jc w:val="both"/>
        <w:rPr>
          <w:rFonts w:ascii="Arial" w:hAnsi="Arial" w:cs="Arial"/>
          <w:sz w:val="40"/>
          <w:szCs w:val="40"/>
        </w:rPr>
      </w:pPr>
      <w:r w:rsidRPr="00592E81">
        <w:rPr>
          <w:rFonts w:ascii="Arial" w:eastAsia="Times New Roman" w:hAnsi="Arial" w:cs="Arial"/>
          <w:sz w:val="40"/>
          <w:szCs w:val="40"/>
          <w:lang w:val="en-US" w:eastAsia="en-GB"/>
        </w:rPr>
        <w:t>(a) What are the processes that were followed in constituting the technical task team of her department, (b) for how long was the team set up, (c) what amount has been paid to each task team member, (d) what are the details of the (i) terms of reference and (ii) reports of the task team and (e) what has been done with the recommendations of the reports?</w:t>
      </w:r>
      <w:r w:rsidRPr="00592E81">
        <w:rPr>
          <w:rFonts w:ascii="Arial" w:hAnsi="Arial" w:cs="Arial"/>
          <w:sz w:val="40"/>
          <w:szCs w:val="40"/>
        </w:rPr>
        <w:tab/>
      </w:r>
      <w:r w:rsidRPr="00592E81">
        <w:rPr>
          <w:rFonts w:ascii="Arial" w:hAnsi="Arial" w:cs="Arial"/>
          <w:sz w:val="40"/>
          <w:szCs w:val="40"/>
        </w:rPr>
        <w:tab/>
      </w:r>
      <w:r w:rsidRPr="00592E81">
        <w:rPr>
          <w:rFonts w:ascii="Arial" w:hAnsi="Arial" w:cs="Arial"/>
          <w:sz w:val="40"/>
          <w:szCs w:val="40"/>
        </w:rPr>
        <w:tab/>
      </w:r>
      <w:r w:rsidRPr="00592E81">
        <w:rPr>
          <w:rFonts w:ascii="Arial" w:hAnsi="Arial" w:cs="Arial"/>
          <w:sz w:val="40"/>
          <w:szCs w:val="40"/>
        </w:rPr>
        <w:tab/>
      </w:r>
      <w:r w:rsidRPr="00592E81">
        <w:rPr>
          <w:rFonts w:ascii="Arial" w:hAnsi="Arial" w:cs="Arial"/>
          <w:sz w:val="40"/>
          <w:szCs w:val="40"/>
        </w:rPr>
        <w:tab/>
      </w:r>
      <w:r w:rsidRPr="00592E81">
        <w:rPr>
          <w:rFonts w:ascii="Arial" w:hAnsi="Arial" w:cs="Arial"/>
          <w:sz w:val="40"/>
          <w:szCs w:val="40"/>
        </w:rPr>
        <w:tab/>
      </w:r>
      <w:r w:rsidRPr="00592E81">
        <w:rPr>
          <w:rFonts w:ascii="Arial" w:hAnsi="Arial" w:cs="Arial"/>
          <w:sz w:val="40"/>
          <w:szCs w:val="40"/>
        </w:rPr>
        <w:tab/>
      </w:r>
      <w:r w:rsidRPr="00592E81">
        <w:rPr>
          <w:rFonts w:ascii="Arial" w:hAnsi="Arial" w:cs="Arial"/>
          <w:sz w:val="40"/>
          <w:szCs w:val="40"/>
        </w:rPr>
        <w:tab/>
      </w:r>
      <w:r w:rsidRPr="00592E81">
        <w:rPr>
          <w:rFonts w:ascii="Arial" w:hAnsi="Arial" w:cs="Arial"/>
          <w:sz w:val="40"/>
          <w:szCs w:val="40"/>
        </w:rPr>
        <w:tab/>
      </w:r>
      <w:r>
        <w:rPr>
          <w:rFonts w:ascii="Arial" w:hAnsi="Arial" w:cs="Arial"/>
          <w:sz w:val="40"/>
          <w:szCs w:val="40"/>
        </w:rPr>
        <w:tab/>
      </w:r>
      <w:r>
        <w:rPr>
          <w:rFonts w:ascii="Arial" w:hAnsi="Arial" w:cs="Arial"/>
          <w:sz w:val="40"/>
          <w:szCs w:val="40"/>
        </w:rPr>
        <w:tab/>
      </w:r>
      <w:r w:rsidRPr="00592E81">
        <w:rPr>
          <w:rFonts w:ascii="Arial" w:hAnsi="Arial" w:cs="Arial"/>
          <w:sz w:val="40"/>
          <w:szCs w:val="40"/>
        </w:rPr>
        <w:t>NW1261E</w:t>
      </w:r>
    </w:p>
    <w:p w:rsidR="00CE13C0" w:rsidRPr="00CE13C0" w:rsidRDefault="00CE13C0" w:rsidP="00CE13C0">
      <w:pPr>
        <w:rPr>
          <w:color w:val="FF0000"/>
        </w:rPr>
      </w:pPr>
      <w:r w:rsidRPr="00CE13C0">
        <w:rPr>
          <w:color w:val="FF0000"/>
        </w:rPr>
        <w:t>“Ms Masango has indicated that she is referring to the technical task team(s) set up to review/plan the transfer of the payment of social grants from CPS to SASSA and SAPO”.</w:t>
      </w:r>
    </w:p>
    <w:p w:rsidR="00CC32BE" w:rsidRDefault="00CC32BE" w:rsidP="00FB465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lastRenderedPageBreak/>
        <w:t>REPLY:</w:t>
      </w:r>
    </w:p>
    <w:p w:rsidR="00C80902" w:rsidRDefault="00C80902" w:rsidP="00C80902">
      <w:pPr>
        <w:spacing w:after="0" w:line="240" w:lineRule="auto"/>
        <w:jc w:val="both"/>
        <w:rPr>
          <w:rFonts w:ascii="Arial" w:eastAsia="Times New Roman" w:hAnsi="Arial" w:cs="Arial"/>
          <w:b/>
          <w:snapToGrid w:val="0"/>
          <w:color w:val="000000"/>
          <w:sz w:val="40"/>
          <w:szCs w:val="40"/>
          <w:lang w:val="en-GB"/>
        </w:rPr>
      </w:pPr>
    </w:p>
    <w:p w:rsidR="00C80902" w:rsidRPr="00C80902" w:rsidRDefault="00C80902" w:rsidP="00C80902">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sidRPr="00C80902">
        <w:rPr>
          <w:rFonts w:ascii="Arial" w:eastAsia="Times New Roman" w:hAnsi="Arial" w:cs="Arial"/>
          <w:snapToGrid w:val="0"/>
          <w:color w:val="000000"/>
          <w:sz w:val="40"/>
          <w:szCs w:val="40"/>
          <w:lang w:val="en-GB"/>
        </w:rPr>
        <w:t>The Technical Committee for SASSA was appointed by the previous Min</w:t>
      </w:r>
      <w:r w:rsidR="00A0374C">
        <w:rPr>
          <w:rFonts w:ascii="Arial" w:eastAsia="Times New Roman" w:hAnsi="Arial" w:cs="Arial"/>
          <w:snapToGrid w:val="0"/>
          <w:color w:val="000000"/>
          <w:sz w:val="40"/>
          <w:szCs w:val="40"/>
          <w:lang w:val="en-GB"/>
        </w:rPr>
        <w:t>i</w:t>
      </w:r>
      <w:r w:rsidRPr="00C80902">
        <w:rPr>
          <w:rFonts w:ascii="Arial" w:eastAsia="Times New Roman" w:hAnsi="Arial" w:cs="Arial"/>
          <w:snapToGrid w:val="0"/>
          <w:color w:val="000000"/>
          <w:sz w:val="40"/>
          <w:szCs w:val="40"/>
          <w:lang w:val="en-GB"/>
        </w:rPr>
        <w:t>ster of Social Development to assist SASSA in implementing</w:t>
      </w:r>
      <w:r w:rsidR="000624D2">
        <w:rPr>
          <w:rFonts w:ascii="Arial" w:eastAsia="Times New Roman" w:hAnsi="Arial" w:cs="Arial"/>
          <w:snapToGrid w:val="0"/>
          <w:color w:val="000000"/>
          <w:sz w:val="40"/>
          <w:szCs w:val="40"/>
          <w:lang w:val="en-GB"/>
        </w:rPr>
        <w:t xml:space="preserve"> the </w:t>
      </w:r>
      <w:r w:rsidR="000624D2" w:rsidRPr="00C80902">
        <w:rPr>
          <w:rFonts w:ascii="Arial" w:eastAsia="Times New Roman" w:hAnsi="Arial" w:cs="Arial"/>
          <w:snapToGrid w:val="0"/>
          <w:color w:val="000000"/>
          <w:sz w:val="40"/>
          <w:szCs w:val="40"/>
          <w:lang w:val="en-GB"/>
        </w:rPr>
        <w:t>Constitutional</w:t>
      </w:r>
      <w:r w:rsidRPr="00C80902">
        <w:rPr>
          <w:rFonts w:ascii="Arial" w:eastAsia="Times New Roman" w:hAnsi="Arial" w:cs="Arial"/>
          <w:snapToGrid w:val="0"/>
          <w:color w:val="000000"/>
          <w:sz w:val="40"/>
          <w:szCs w:val="40"/>
          <w:lang w:val="en-GB"/>
        </w:rPr>
        <w:t xml:space="preserve"> Court judgement of 23</w:t>
      </w:r>
      <w:r w:rsidRPr="00C80902">
        <w:rPr>
          <w:rFonts w:ascii="Arial" w:eastAsia="Times New Roman" w:hAnsi="Arial" w:cs="Arial"/>
          <w:snapToGrid w:val="0"/>
          <w:color w:val="000000"/>
          <w:sz w:val="40"/>
          <w:szCs w:val="40"/>
          <w:vertAlign w:val="superscript"/>
          <w:lang w:val="en-GB"/>
        </w:rPr>
        <w:t>rd</w:t>
      </w:r>
      <w:r w:rsidRPr="00C80902">
        <w:rPr>
          <w:rFonts w:ascii="Arial" w:eastAsia="Times New Roman" w:hAnsi="Arial" w:cs="Arial"/>
          <w:snapToGrid w:val="0"/>
          <w:color w:val="000000"/>
          <w:sz w:val="40"/>
          <w:szCs w:val="40"/>
          <w:lang w:val="en-GB"/>
        </w:rPr>
        <w:t xml:space="preserve"> March 2018 and to advice on business model review of SASSA. </w:t>
      </w:r>
    </w:p>
    <w:p w:rsidR="00C80902" w:rsidRPr="00C80902" w:rsidRDefault="00C80902" w:rsidP="00C80902">
      <w:pPr>
        <w:pStyle w:val="ListParagraph"/>
        <w:spacing w:after="0" w:line="240" w:lineRule="auto"/>
        <w:ind w:left="1080"/>
        <w:jc w:val="both"/>
        <w:rPr>
          <w:rFonts w:ascii="Arial" w:eastAsia="Times New Roman" w:hAnsi="Arial" w:cs="Arial"/>
          <w:snapToGrid w:val="0"/>
          <w:color w:val="000000"/>
          <w:sz w:val="40"/>
          <w:szCs w:val="40"/>
          <w:lang w:val="en-GB"/>
        </w:rPr>
      </w:pPr>
    </w:p>
    <w:p w:rsidR="00C80902" w:rsidRDefault="00C80902" w:rsidP="00C80902">
      <w:pPr>
        <w:pStyle w:val="ListParagraph"/>
        <w:spacing w:after="0" w:line="240" w:lineRule="auto"/>
        <w:ind w:left="1080"/>
        <w:jc w:val="both"/>
        <w:rPr>
          <w:rFonts w:ascii="Arial" w:eastAsia="Times New Roman" w:hAnsi="Arial" w:cs="Arial"/>
          <w:snapToGrid w:val="0"/>
          <w:color w:val="000000"/>
          <w:sz w:val="40"/>
          <w:szCs w:val="40"/>
          <w:lang w:val="en-GB"/>
        </w:rPr>
      </w:pPr>
      <w:r w:rsidRPr="00C80902">
        <w:rPr>
          <w:rFonts w:ascii="Arial" w:eastAsia="Times New Roman" w:hAnsi="Arial" w:cs="Arial"/>
          <w:snapToGrid w:val="0"/>
          <w:color w:val="000000"/>
          <w:sz w:val="40"/>
          <w:szCs w:val="40"/>
          <w:lang w:val="en-GB"/>
        </w:rPr>
        <w:t xml:space="preserve">Various Constitutional Court judgements in the course of 2017 made it clear that there were challenges with the existing contract with service providers for cash payment, without which SASSA would not be able to execute its mandate and the extra capacity for a period of time was required. </w:t>
      </w:r>
    </w:p>
    <w:p w:rsidR="00C80902" w:rsidRDefault="00C80902" w:rsidP="00C80902">
      <w:pPr>
        <w:pStyle w:val="ListParagraph"/>
        <w:spacing w:after="0" w:line="240" w:lineRule="auto"/>
        <w:ind w:left="1080"/>
        <w:jc w:val="both"/>
        <w:rPr>
          <w:rFonts w:ascii="Arial" w:eastAsia="Times New Roman" w:hAnsi="Arial" w:cs="Arial"/>
          <w:snapToGrid w:val="0"/>
          <w:color w:val="000000"/>
          <w:sz w:val="40"/>
          <w:szCs w:val="40"/>
          <w:lang w:val="en-GB"/>
        </w:rPr>
      </w:pPr>
    </w:p>
    <w:p w:rsidR="00C80902" w:rsidRDefault="00C80902" w:rsidP="00C80902">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The</w:t>
      </w:r>
      <w:r w:rsidR="000624D2">
        <w:rPr>
          <w:rFonts w:ascii="Arial" w:eastAsia="Times New Roman" w:hAnsi="Arial" w:cs="Arial"/>
          <w:snapToGrid w:val="0"/>
          <w:color w:val="000000"/>
          <w:sz w:val="40"/>
          <w:szCs w:val="40"/>
          <w:lang w:val="en-GB"/>
        </w:rPr>
        <w:t xml:space="preserve"> Technical Committee</w:t>
      </w:r>
      <w:r>
        <w:rPr>
          <w:rFonts w:ascii="Arial" w:eastAsia="Times New Roman" w:hAnsi="Arial" w:cs="Arial"/>
          <w:snapToGrid w:val="0"/>
          <w:color w:val="000000"/>
          <w:sz w:val="40"/>
          <w:szCs w:val="40"/>
          <w:lang w:val="en-GB"/>
        </w:rPr>
        <w:t xml:space="preserve">was appointed from May 2018 until October 2018 </w:t>
      </w:r>
    </w:p>
    <w:p w:rsidR="00C80902" w:rsidRDefault="00C80902" w:rsidP="00C80902">
      <w:pPr>
        <w:pStyle w:val="ListParagraph"/>
        <w:spacing w:after="0" w:line="240" w:lineRule="auto"/>
        <w:ind w:left="1080"/>
        <w:jc w:val="both"/>
        <w:rPr>
          <w:rFonts w:ascii="Arial" w:eastAsia="Times New Roman" w:hAnsi="Arial" w:cs="Arial"/>
          <w:snapToGrid w:val="0"/>
          <w:color w:val="000000"/>
          <w:sz w:val="40"/>
          <w:szCs w:val="40"/>
          <w:lang w:val="en-GB"/>
        </w:rPr>
      </w:pPr>
    </w:p>
    <w:p w:rsidR="00527A08" w:rsidRDefault="00527A08" w:rsidP="008050AE">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The members of the Technical Committee were paid as follows:</w:t>
      </w:r>
    </w:p>
    <w:p w:rsidR="00A71AE5" w:rsidRDefault="00A71AE5" w:rsidP="00A71AE5">
      <w:pPr>
        <w:pStyle w:val="ListParagraph"/>
        <w:rPr>
          <w:rFonts w:ascii="Arial" w:eastAsia="Times New Roman" w:hAnsi="Arial" w:cs="Arial"/>
          <w:snapToGrid w:val="0"/>
          <w:color w:val="000000"/>
          <w:sz w:val="40"/>
          <w:szCs w:val="40"/>
          <w:lang w:val="en-GB"/>
        </w:rPr>
      </w:pPr>
    </w:p>
    <w:p w:rsidR="00A71AE5" w:rsidRDefault="00A71AE5" w:rsidP="00A71AE5">
      <w:pPr>
        <w:pStyle w:val="ListParagraph"/>
        <w:rPr>
          <w:rFonts w:ascii="Arial" w:eastAsia="Times New Roman" w:hAnsi="Arial" w:cs="Arial"/>
          <w:snapToGrid w:val="0"/>
          <w:color w:val="000000"/>
          <w:sz w:val="40"/>
          <w:szCs w:val="40"/>
          <w:lang w:val="en-GB"/>
        </w:rPr>
      </w:pPr>
    </w:p>
    <w:p w:rsidR="00A71AE5" w:rsidRDefault="00A71AE5" w:rsidP="00A71AE5">
      <w:pPr>
        <w:pStyle w:val="ListParagraph"/>
        <w:rPr>
          <w:rFonts w:ascii="Arial" w:eastAsia="Times New Roman" w:hAnsi="Arial" w:cs="Arial"/>
          <w:snapToGrid w:val="0"/>
          <w:color w:val="000000"/>
          <w:sz w:val="40"/>
          <w:szCs w:val="40"/>
          <w:lang w:val="en-GB"/>
        </w:rPr>
      </w:pPr>
    </w:p>
    <w:p w:rsidR="00A71AE5" w:rsidRPr="00A71AE5" w:rsidRDefault="00A71AE5" w:rsidP="00A71AE5">
      <w:pPr>
        <w:pStyle w:val="ListParagraph"/>
        <w:rPr>
          <w:rFonts w:ascii="Arial" w:eastAsia="Times New Roman" w:hAnsi="Arial" w:cs="Arial"/>
          <w:snapToGrid w:val="0"/>
          <w:color w:val="000000"/>
          <w:sz w:val="40"/>
          <w:szCs w:val="40"/>
          <w:lang w:val="en-GB"/>
        </w:rPr>
      </w:pPr>
    </w:p>
    <w:tbl>
      <w:tblPr>
        <w:tblStyle w:val="TableGrid"/>
        <w:tblW w:w="0" w:type="auto"/>
        <w:tblInd w:w="1080" w:type="dxa"/>
        <w:tblLook w:val="04A0"/>
      </w:tblPr>
      <w:tblGrid>
        <w:gridCol w:w="4136"/>
        <w:gridCol w:w="4026"/>
      </w:tblGrid>
      <w:tr w:rsidR="00A71AE5" w:rsidRPr="00A71AE5" w:rsidTr="00A71AE5">
        <w:tc>
          <w:tcPr>
            <w:tcW w:w="4136" w:type="dxa"/>
          </w:tcPr>
          <w:p w:rsidR="00A71AE5" w:rsidRPr="00A71AE5" w:rsidRDefault="00A71AE5" w:rsidP="00A71AE5">
            <w:pPr>
              <w:pStyle w:val="ListParagraph"/>
              <w:ind w:left="0"/>
              <w:jc w:val="both"/>
              <w:rPr>
                <w:rFonts w:ascii="Arial" w:eastAsia="Times New Roman" w:hAnsi="Arial" w:cs="Arial"/>
                <w:b/>
                <w:snapToGrid w:val="0"/>
                <w:color w:val="000000"/>
                <w:sz w:val="40"/>
                <w:szCs w:val="40"/>
                <w:lang w:val="en-GB"/>
              </w:rPr>
            </w:pPr>
            <w:r w:rsidRPr="00A71AE5">
              <w:rPr>
                <w:rFonts w:ascii="Arial" w:eastAsia="Times New Roman" w:hAnsi="Arial" w:cs="Arial"/>
                <w:b/>
                <w:snapToGrid w:val="0"/>
                <w:color w:val="000000"/>
                <w:sz w:val="40"/>
                <w:szCs w:val="40"/>
                <w:lang w:val="en-GB"/>
              </w:rPr>
              <w:t xml:space="preserve">Name of Committee Member </w:t>
            </w:r>
          </w:p>
        </w:tc>
        <w:tc>
          <w:tcPr>
            <w:tcW w:w="4026" w:type="dxa"/>
          </w:tcPr>
          <w:p w:rsidR="00A71AE5" w:rsidRPr="00A71AE5" w:rsidRDefault="00A71AE5" w:rsidP="00A71AE5">
            <w:pPr>
              <w:pStyle w:val="ListParagraph"/>
              <w:ind w:left="0"/>
              <w:jc w:val="both"/>
              <w:rPr>
                <w:rFonts w:ascii="Arial" w:eastAsia="Times New Roman" w:hAnsi="Arial" w:cs="Arial"/>
                <w:b/>
                <w:snapToGrid w:val="0"/>
                <w:color w:val="000000"/>
                <w:sz w:val="40"/>
                <w:szCs w:val="40"/>
                <w:lang w:val="en-GB"/>
              </w:rPr>
            </w:pPr>
            <w:r w:rsidRPr="00A71AE5">
              <w:rPr>
                <w:rFonts w:ascii="Arial" w:eastAsia="Times New Roman" w:hAnsi="Arial" w:cs="Arial"/>
                <w:b/>
                <w:snapToGrid w:val="0"/>
                <w:color w:val="000000"/>
                <w:sz w:val="40"/>
                <w:szCs w:val="40"/>
                <w:lang w:val="en-GB"/>
              </w:rPr>
              <w:t xml:space="preserve">Total Amount Paid </w:t>
            </w:r>
          </w:p>
        </w:tc>
      </w:tr>
      <w:tr w:rsidR="00A71AE5" w:rsidTr="00A71AE5">
        <w:tc>
          <w:tcPr>
            <w:tcW w:w="4136" w:type="dxa"/>
          </w:tcPr>
          <w:p w:rsidR="00A71AE5" w:rsidRPr="00A71AE5" w:rsidRDefault="00DA0F7B" w:rsidP="00A71AE5">
            <w:pPr>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Ms.</w:t>
            </w:r>
            <w:r w:rsidR="00A71AE5" w:rsidRPr="00A71AE5">
              <w:rPr>
                <w:rFonts w:ascii="Arial" w:eastAsia="Times New Roman" w:hAnsi="Arial" w:cs="Arial"/>
                <w:snapToGrid w:val="0"/>
                <w:color w:val="000000"/>
                <w:sz w:val="40"/>
                <w:szCs w:val="40"/>
                <w:lang w:val="en-GB"/>
              </w:rPr>
              <w:t>Dipuo Peters</w:t>
            </w:r>
          </w:p>
        </w:tc>
        <w:tc>
          <w:tcPr>
            <w:tcW w:w="4026" w:type="dxa"/>
          </w:tcPr>
          <w:p w:rsidR="00A71AE5" w:rsidRDefault="00A71AE5" w:rsidP="00A71AE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R</w:t>
            </w:r>
            <w:r w:rsidRPr="00A71AE5">
              <w:rPr>
                <w:rFonts w:ascii="Arial" w:eastAsia="Times New Roman" w:hAnsi="Arial" w:cs="Arial"/>
                <w:snapToGrid w:val="0"/>
                <w:color w:val="000000"/>
                <w:sz w:val="40"/>
                <w:szCs w:val="40"/>
                <w:lang w:val="en-GB"/>
              </w:rPr>
              <w:t>468,503.05</w:t>
            </w:r>
          </w:p>
        </w:tc>
      </w:tr>
      <w:tr w:rsidR="00A71AE5" w:rsidTr="00230F9E">
        <w:trPr>
          <w:trHeight w:val="503"/>
        </w:trPr>
        <w:tc>
          <w:tcPr>
            <w:tcW w:w="4136" w:type="dxa"/>
          </w:tcPr>
          <w:p w:rsidR="00A71AE5" w:rsidRPr="00A71AE5" w:rsidRDefault="00A71AE5" w:rsidP="00A71AE5">
            <w:pPr>
              <w:rPr>
                <w:rFonts w:ascii="Arial" w:eastAsia="Times New Roman" w:hAnsi="Arial" w:cs="Arial"/>
                <w:snapToGrid w:val="0"/>
                <w:color w:val="000000"/>
                <w:sz w:val="40"/>
                <w:szCs w:val="40"/>
                <w:lang w:val="en-GB"/>
              </w:rPr>
            </w:pPr>
            <w:r w:rsidRPr="00A71AE5">
              <w:rPr>
                <w:rFonts w:ascii="Arial" w:eastAsia="Times New Roman" w:hAnsi="Arial" w:cs="Arial"/>
                <w:snapToGrid w:val="0"/>
                <w:color w:val="000000"/>
                <w:sz w:val="40"/>
                <w:szCs w:val="40"/>
                <w:lang w:val="en-GB"/>
              </w:rPr>
              <w:t>Ms ManokoNchwe</w:t>
            </w:r>
          </w:p>
        </w:tc>
        <w:tc>
          <w:tcPr>
            <w:tcW w:w="4026" w:type="dxa"/>
          </w:tcPr>
          <w:p w:rsidR="00A71AE5" w:rsidRDefault="00230F9E" w:rsidP="00A71AE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R</w:t>
            </w:r>
            <w:r w:rsidR="00A71AE5" w:rsidRPr="00A71AE5">
              <w:rPr>
                <w:rFonts w:ascii="Arial" w:eastAsia="Times New Roman" w:hAnsi="Arial" w:cs="Arial"/>
                <w:snapToGrid w:val="0"/>
                <w:color w:val="000000"/>
                <w:sz w:val="40"/>
                <w:szCs w:val="40"/>
                <w:lang w:val="en-GB"/>
              </w:rPr>
              <w:t>449,040.00</w:t>
            </w:r>
          </w:p>
        </w:tc>
      </w:tr>
      <w:tr w:rsidR="00A71AE5" w:rsidTr="00A71AE5">
        <w:tc>
          <w:tcPr>
            <w:tcW w:w="4136" w:type="dxa"/>
          </w:tcPr>
          <w:p w:rsidR="00A71AE5" w:rsidRPr="00A71AE5" w:rsidRDefault="00DA0F7B" w:rsidP="00A71AE5">
            <w:pPr>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Ms.</w:t>
            </w:r>
            <w:r w:rsidR="00A71AE5" w:rsidRPr="00A71AE5">
              <w:rPr>
                <w:rFonts w:ascii="Arial" w:eastAsia="Times New Roman" w:hAnsi="Arial" w:cs="Arial"/>
                <w:snapToGrid w:val="0"/>
                <w:color w:val="000000"/>
                <w:sz w:val="40"/>
                <w:szCs w:val="40"/>
                <w:lang w:val="en-GB"/>
              </w:rPr>
              <w:t>Totsie Memela</w:t>
            </w:r>
          </w:p>
        </w:tc>
        <w:tc>
          <w:tcPr>
            <w:tcW w:w="4026" w:type="dxa"/>
          </w:tcPr>
          <w:p w:rsidR="00A71AE5" w:rsidRDefault="00230F9E" w:rsidP="00A71AE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R</w:t>
            </w:r>
            <w:r w:rsidRPr="00230F9E">
              <w:rPr>
                <w:rFonts w:ascii="Arial" w:eastAsia="Times New Roman" w:hAnsi="Arial" w:cs="Arial"/>
                <w:snapToGrid w:val="0"/>
                <w:color w:val="000000"/>
                <w:sz w:val="40"/>
                <w:szCs w:val="40"/>
                <w:lang w:val="en-GB"/>
              </w:rPr>
              <w:t>235,592.00</w:t>
            </w:r>
          </w:p>
        </w:tc>
      </w:tr>
      <w:tr w:rsidR="00A71AE5" w:rsidTr="00A71AE5">
        <w:tc>
          <w:tcPr>
            <w:tcW w:w="4136" w:type="dxa"/>
          </w:tcPr>
          <w:p w:rsidR="00A71AE5" w:rsidRPr="00A71AE5" w:rsidRDefault="00DA0F7B" w:rsidP="00A71AE5">
            <w:pPr>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Mr.</w:t>
            </w:r>
            <w:r w:rsidR="00A71AE5" w:rsidRPr="00A71AE5">
              <w:rPr>
                <w:rFonts w:ascii="Arial" w:eastAsia="Times New Roman" w:hAnsi="Arial" w:cs="Arial"/>
                <w:snapToGrid w:val="0"/>
                <w:color w:val="000000"/>
                <w:sz w:val="40"/>
                <w:szCs w:val="40"/>
                <w:lang w:val="en-GB"/>
              </w:rPr>
              <w:t>SelwynJehoma</w:t>
            </w:r>
          </w:p>
        </w:tc>
        <w:tc>
          <w:tcPr>
            <w:tcW w:w="4026" w:type="dxa"/>
          </w:tcPr>
          <w:p w:rsidR="00A71AE5" w:rsidRDefault="00230F9E" w:rsidP="00A71AE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R</w:t>
            </w:r>
            <w:r w:rsidRPr="00230F9E">
              <w:rPr>
                <w:rFonts w:ascii="Arial" w:eastAsia="Times New Roman" w:hAnsi="Arial" w:cs="Arial"/>
                <w:snapToGrid w:val="0"/>
                <w:color w:val="000000"/>
                <w:sz w:val="40"/>
                <w:szCs w:val="40"/>
                <w:lang w:val="en-GB"/>
              </w:rPr>
              <w:t>383,466.00</w:t>
            </w:r>
          </w:p>
        </w:tc>
      </w:tr>
      <w:tr w:rsidR="00A71AE5" w:rsidTr="00A71AE5">
        <w:tc>
          <w:tcPr>
            <w:tcW w:w="4136" w:type="dxa"/>
          </w:tcPr>
          <w:p w:rsidR="00A71AE5" w:rsidRPr="00A71AE5" w:rsidRDefault="00A71AE5" w:rsidP="00A71AE5">
            <w:pPr>
              <w:rPr>
                <w:rFonts w:ascii="Arial" w:eastAsia="Times New Roman" w:hAnsi="Arial" w:cs="Arial"/>
                <w:snapToGrid w:val="0"/>
                <w:color w:val="000000"/>
                <w:sz w:val="40"/>
                <w:szCs w:val="40"/>
                <w:lang w:val="en-GB"/>
              </w:rPr>
            </w:pPr>
            <w:r w:rsidRPr="00A71AE5">
              <w:rPr>
                <w:rFonts w:ascii="Arial" w:eastAsia="Times New Roman" w:hAnsi="Arial" w:cs="Arial"/>
                <w:snapToGrid w:val="0"/>
                <w:color w:val="000000"/>
                <w:sz w:val="40"/>
                <w:szCs w:val="40"/>
                <w:lang w:val="en-GB"/>
              </w:rPr>
              <w:t>Ms</w:t>
            </w:r>
            <w:r w:rsidR="00DA0F7B">
              <w:rPr>
                <w:rFonts w:ascii="Arial" w:eastAsia="Times New Roman" w:hAnsi="Arial" w:cs="Arial"/>
                <w:snapToGrid w:val="0"/>
                <w:color w:val="000000"/>
                <w:sz w:val="40"/>
                <w:szCs w:val="40"/>
                <w:lang w:val="en-GB"/>
              </w:rPr>
              <w:t>.</w:t>
            </w:r>
            <w:r w:rsidRPr="00A71AE5">
              <w:rPr>
                <w:rFonts w:ascii="Arial" w:eastAsia="Times New Roman" w:hAnsi="Arial" w:cs="Arial"/>
                <w:snapToGrid w:val="0"/>
                <w:color w:val="000000"/>
                <w:sz w:val="40"/>
                <w:szCs w:val="40"/>
                <w:lang w:val="en-GB"/>
              </w:rPr>
              <w:t>ZodwaManase</w:t>
            </w:r>
          </w:p>
        </w:tc>
        <w:tc>
          <w:tcPr>
            <w:tcW w:w="4026" w:type="dxa"/>
          </w:tcPr>
          <w:p w:rsidR="00A71AE5" w:rsidRDefault="00230F9E" w:rsidP="00A71AE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R</w:t>
            </w:r>
            <w:r w:rsidRPr="00230F9E">
              <w:rPr>
                <w:rFonts w:ascii="Arial" w:eastAsia="Times New Roman" w:hAnsi="Arial" w:cs="Arial"/>
                <w:snapToGrid w:val="0"/>
                <w:color w:val="000000"/>
                <w:sz w:val="40"/>
                <w:szCs w:val="40"/>
                <w:lang w:val="en-GB"/>
              </w:rPr>
              <w:t>348,580.00</w:t>
            </w:r>
          </w:p>
        </w:tc>
      </w:tr>
      <w:tr w:rsidR="00A71AE5" w:rsidTr="00A71AE5">
        <w:tc>
          <w:tcPr>
            <w:tcW w:w="4136" w:type="dxa"/>
          </w:tcPr>
          <w:p w:rsidR="00A71AE5" w:rsidRPr="00A71AE5" w:rsidRDefault="00A71AE5" w:rsidP="00DA0F7B">
            <w:pPr>
              <w:rPr>
                <w:rFonts w:ascii="Arial" w:eastAsia="Times New Roman" w:hAnsi="Arial" w:cs="Arial"/>
                <w:snapToGrid w:val="0"/>
                <w:color w:val="000000"/>
                <w:sz w:val="40"/>
                <w:szCs w:val="40"/>
                <w:lang w:val="en-GB"/>
              </w:rPr>
            </w:pPr>
            <w:r w:rsidRPr="00A71AE5">
              <w:rPr>
                <w:rFonts w:ascii="Arial" w:eastAsia="Times New Roman" w:hAnsi="Arial" w:cs="Arial"/>
                <w:snapToGrid w:val="0"/>
                <w:color w:val="000000"/>
                <w:sz w:val="40"/>
                <w:szCs w:val="40"/>
                <w:lang w:val="en-GB"/>
              </w:rPr>
              <w:t>Mr</w:t>
            </w:r>
            <w:r w:rsidR="00DA0F7B">
              <w:rPr>
                <w:rFonts w:ascii="Arial" w:eastAsia="Times New Roman" w:hAnsi="Arial" w:cs="Arial"/>
                <w:snapToGrid w:val="0"/>
                <w:color w:val="000000"/>
                <w:sz w:val="40"/>
                <w:szCs w:val="40"/>
                <w:lang w:val="en-GB"/>
              </w:rPr>
              <w:t>.</w:t>
            </w:r>
            <w:r w:rsidRPr="00A71AE5">
              <w:rPr>
                <w:rFonts w:ascii="Arial" w:eastAsia="Times New Roman" w:hAnsi="Arial" w:cs="Arial"/>
                <w:snapToGrid w:val="0"/>
                <w:color w:val="000000"/>
                <w:sz w:val="40"/>
                <w:szCs w:val="40"/>
                <w:lang w:val="en-GB"/>
              </w:rPr>
              <w:t>SiphoShezi</w:t>
            </w:r>
          </w:p>
        </w:tc>
        <w:tc>
          <w:tcPr>
            <w:tcW w:w="4026" w:type="dxa"/>
          </w:tcPr>
          <w:p w:rsidR="00A71AE5" w:rsidRDefault="00230F9E" w:rsidP="00A71AE5">
            <w:pPr>
              <w:pStyle w:val="ListParagraph"/>
              <w:ind w:left="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R</w:t>
            </w:r>
            <w:r w:rsidRPr="00230F9E">
              <w:rPr>
                <w:rFonts w:ascii="Arial" w:eastAsia="Times New Roman" w:hAnsi="Arial" w:cs="Arial"/>
                <w:snapToGrid w:val="0"/>
                <w:color w:val="000000"/>
                <w:sz w:val="40"/>
                <w:szCs w:val="40"/>
                <w:lang w:val="en-GB"/>
              </w:rPr>
              <w:t>649,650.00</w:t>
            </w:r>
          </w:p>
        </w:tc>
      </w:tr>
    </w:tbl>
    <w:p w:rsidR="00A71AE5" w:rsidRDefault="00A71AE5" w:rsidP="00A71AE5">
      <w:pPr>
        <w:pStyle w:val="ListParagraph"/>
        <w:spacing w:after="0" w:line="240" w:lineRule="auto"/>
        <w:ind w:left="1080"/>
        <w:jc w:val="both"/>
        <w:rPr>
          <w:rFonts w:ascii="Arial" w:eastAsia="Times New Roman" w:hAnsi="Arial" w:cs="Arial"/>
          <w:snapToGrid w:val="0"/>
          <w:color w:val="000000"/>
          <w:sz w:val="40"/>
          <w:szCs w:val="40"/>
          <w:lang w:val="en-GB"/>
        </w:rPr>
      </w:pPr>
    </w:p>
    <w:p w:rsidR="008050AE" w:rsidRPr="008050AE" w:rsidRDefault="008050AE" w:rsidP="008050AE">
      <w:pPr>
        <w:spacing w:after="0" w:line="240" w:lineRule="auto"/>
        <w:jc w:val="both"/>
        <w:rPr>
          <w:rFonts w:ascii="Arial" w:eastAsia="Times New Roman" w:hAnsi="Arial" w:cs="Arial"/>
          <w:snapToGrid w:val="0"/>
          <w:color w:val="000000"/>
          <w:sz w:val="40"/>
          <w:szCs w:val="40"/>
          <w:lang w:val="en-GB"/>
        </w:rPr>
      </w:pPr>
    </w:p>
    <w:p w:rsidR="00527A08" w:rsidRDefault="00527A08" w:rsidP="00527A08">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p>
    <w:p w:rsidR="00527A08" w:rsidRPr="00527A08" w:rsidRDefault="00527A08" w:rsidP="00527A08">
      <w:pPr>
        <w:pStyle w:val="ListParagraph"/>
        <w:numPr>
          <w:ilvl w:val="0"/>
          <w:numId w:val="23"/>
        </w:numPr>
        <w:spacing w:after="0" w:line="240" w:lineRule="auto"/>
        <w:ind w:left="1530" w:hanging="450"/>
        <w:jc w:val="both"/>
        <w:rPr>
          <w:rFonts w:ascii="Arial" w:eastAsia="Times New Roman" w:hAnsi="Arial" w:cs="Arial"/>
          <w:snapToGrid w:val="0"/>
          <w:color w:val="000000"/>
          <w:sz w:val="40"/>
          <w:szCs w:val="40"/>
          <w:lang w:val="en-GB"/>
        </w:rPr>
      </w:pPr>
      <w:r w:rsidRPr="00527A08">
        <w:rPr>
          <w:rFonts w:ascii="Arial" w:eastAsia="Times New Roman" w:hAnsi="Arial" w:cs="Arial"/>
          <w:snapToGrid w:val="0"/>
          <w:color w:val="000000"/>
          <w:sz w:val="40"/>
          <w:szCs w:val="40"/>
          <w:lang w:val="en-GB"/>
        </w:rPr>
        <w:t xml:space="preserve">The Terms of Reference is attached for   ease of reference </w:t>
      </w:r>
    </w:p>
    <w:p w:rsidR="00527A08" w:rsidRPr="00527A08" w:rsidRDefault="00527A08" w:rsidP="00527A08">
      <w:pPr>
        <w:spacing w:after="0" w:line="240" w:lineRule="auto"/>
        <w:jc w:val="both"/>
        <w:rPr>
          <w:rFonts w:ascii="Arial" w:eastAsia="Times New Roman" w:hAnsi="Arial" w:cs="Arial"/>
          <w:snapToGrid w:val="0"/>
          <w:color w:val="000000"/>
          <w:sz w:val="40"/>
          <w:szCs w:val="40"/>
          <w:lang w:val="en-GB"/>
        </w:rPr>
      </w:pPr>
    </w:p>
    <w:p w:rsidR="00527A08" w:rsidRPr="00230F9E" w:rsidRDefault="00527A08" w:rsidP="00230F9E">
      <w:pPr>
        <w:pStyle w:val="ListParagraph"/>
        <w:numPr>
          <w:ilvl w:val="0"/>
          <w:numId w:val="23"/>
        </w:numPr>
        <w:spacing w:after="0" w:line="240" w:lineRule="auto"/>
        <w:ind w:left="1530" w:hanging="45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The six reports from the Technical Committee are attached for ease of reference</w:t>
      </w:r>
    </w:p>
    <w:p w:rsidR="00527A08" w:rsidRDefault="00527A08" w:rsidP="00527A08">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p>
    <w:p w:rsidR="00527A08" w:rsidRDefault="00527A08" w:rsidP="00527A08">
      <w:pPr>
        <w:pStyle w:val="ListParagraph"/>
        <w:numPr>
          <w:ilvl w:val="0"/>
          <w:numId w:val="21"/>
        </w:numPr>
        <w:spacing w:after="0" w:line="240" w:lineRule="auto"/>
        <w:jc w:val="both"/>
        <w:rPr>
          <w:rFonts w:ascii="Arial" w:eastAsia="Times New Roman" w:hAnsi="Arial" w:cs="Arial"/>
          <w:snapToGrid w:val="0"/>
          <w:color w:val="000000"/>
          <w:sz w:val="40"/>
          <w:szCs w:val="40"/>
          <w:lang w:val="en-GB"/>
        </w:rPr>
      </w:pPr>
      <w:r w:rsidRPr="00527A08">
        <w:rPr>
          <w:rFonts w:ascii="Arial" w:eastAsia="Times New Roman" w:hAnsi="Arial" w:cs="Arial"/>
          <w:snapToGrid w:val="0"/>
          <w:color w:val="000000"/>
          <w:sz w:val="40"/>
          <w:szCs w:val="40"/>
          <w:lang w:val="en-GB"/>
        </w:rPr>
        <w:t>The project recommendations identified in the reports were implemented</w:t>
      </w:r>
    </w:p>
    <w:p w:rsidR="00527A08" w:rsidRDefault="00527A08" w:rsidP="00527A08">
      <w:pPr>
        <w:pStyle w:val="ListParagraph"/>
        <w:spacing w:after="0" w:line="240" w:lineRule="auto"/>
        <w:ind w:left="1440"/>
        <w:jc w:val="both"/>
        <w:rPr>
          <w:rFonts w:ascii="Arial" w:eastAsia="Times New Roman" w:hAnsi="Arial" w:cs="Arial"/>
          <w:snapToGrid w:val="0"/>
          <w:color w:val="000000"/>
          <w:sz w:val="40"/>
          <w:szCs w:val="40"/>
          <w:lang w:val="en-GB"/>
        </w:rPr>
      </w:pPr>
    </w:p>
    <w:p w:rsidR="00527A08" w:rsidRDefault="00527A08" w:rsidP="00527A08">
      <w:pPr>
        <w:pStyle w:val="ListParagraph"/>
        <w:numPr>
          <w:ilvl w:val="0"/>
          <w:numId w:val="21"/>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Governance and Institutional Review is underway. The new Chief Executive </w:t>
      </w:r>
      <w:r>
        <w:rPr>
          <w:rFonts w:ascii="Arial" w:eastAsia="Times New Roman" w:hAnsi="Arial" w:cs="Arial"/>
          <w:snapToGrid w:val="0"/>
          <w:color w:val="000000"/>
          <w:sz w:val="40"/>
          <w:szCs w:val="40"/>
          <w:lang w:val="en-GB"/>
        </w:rPr>
        <w:lastRenderedPageBreak/>
        <w:t xml:space="preserve">Officer had to </w:t>
      </w:r>
      <w:r w:rsidR="00A0374C">
        <w:rPr>
          <w:rFonts w:ascii="Arial" w:eastAsia="Times New Roman" w:hAnsi="Arial" w:cs="Arial"/>
          <w:snapToGrid w:val="0"/>
          <w:color w:val="000000"/>
          <w:sz w:val="40"/>
          <w:szCs w:val="40"/>
          <w:lang w:val="en-GB"/>
        </w:rPr>
        <w:t xml:space="preserve">be </w:t>
      </w:r>
      <w:r>
        <w:rPr>
          <w:rFonts w:ascii="Arial" w:eastAsia="Times New Roman" w:hAnsi="Arial" w:cs="Arial"/>
          <w:snapToGrid w:val="0"/>
          <w:color w:val="000000"/>
          <w:sz w:val="40"/>
          <w:szCs w:val="40"/>
          <w:lang w:val="en-GB"/>
        </w:rPr>
        <w:t>appointed to drive the review.</w:t>
      </w:r>
    </w:p>
    <w:p w:rsidR="00527A08" w:rsidRPr="00527A08" w:rsidRDefault="00527A08" w:rsidP="00527A08">
      <w:pPr>
        <w:pStyle w:val="ListParagraph"/>
        <w:rPr>
          <w:rFonts w:ascii="Arial" w:eastAsia="Times New Roman" w:hAnsi="Arial" w:cs="Arial"/>
          <w:snapToGrid w:val="0"/>
          <w:color w:val="000000"/>
          <w:sz w:val="40"/>
          <w:szCs w:val="40"/>
          <w:lang w:val="en-GB"/>
        </w:rPr>
      </w:pPr>
    </w:p>
    <w:p w:rsidR="00527A08" w:rsidRPr="00527A08" w:rsidRDefault="00527A08" w:rsidP="00527A08">
      <w:pPr>
        <w:pStyle w:val="ListParagraph"/>
        <w:numPr>
          <w:ilvl w:val="0"/>
          <w:numId w:val="21"/>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The Agency is in the process of developing a business case for replacement of SOCPEN and also </w:t>
      </w:r>
      <w:r w:rsidR="000624D2">
        <w:rPr>
          <w:rFonts w:ascii="Arial" w:eastAsia="Times New Roman" w:hAnsi="Arial" w:cs="Arial"/>
          <w:snapToGrid w:val="0"/>
          <w:color w:val="000000"/>
          <w:sz w:val="40"/>
          <w:szCs w:val="40"/>
          <w:lang w:val="en-GB"/>
        </w:rPr>
        <w:t>evaluating options and approach to replace the system</w:t>
      </w:r>
      <w:r w:rsidR="0094668F">
        <w:rPr>
          <w:rFonts w:ascii="Arial" w:eastAsia="Times New Roman" w:hAnsi="Arial" w:cs="Arial"/>
          <w:snapToGrid w:val="0"/>
          <w:color w:val="000000"/>
          <w:sz w:val="40"/>
          <w:szCs w:val="40"/>
          <w:lang w:val="en-GB"/>
        </w:rPr>
        <w:t xml:space="preserve"> depending on availability of budget</w:t>
      </w:r>
      <w:r w:rsidR="00A0374C">
        <w:rPr>
          <w:rFonts w:ascii="Arial" w:eastAsia="Times New Roman" w:hAnsi="Arial" w:cs="Arial"/>
          <w:snapToGrid w:val="0"/>
          <w:color w:val="000000"/>
          <w:sz w:val="40"/>
          <w:szCs w:val="40"/>
          <w:lang w:val="en-GB"/>
        </w:rPr>
        <w:t>ary</w:t>
      </w:r>
      <w:r w:rsidR="0094668F">
        <w:rPr>
          <w:rFonts w:ascii="Arial" w:eastAsia="Times New Roman" w:hAnsi="Arial" w:cs="Arial"/>
          <w:snapToGrid w:val="0"/>
          <w:color w:val="000000"/>
          <w:sz w:val="40"/>
          <w:szCs w:val="40"/>
          <w:lang w:val="en-GB"/>
        </w:rPr>
        <w:t xml:space="preserve"> resources. </w:t>
      </w:r>
    </w:p>
    <w:p w:rsidR="00527A08" w:rsidRDefault="00527A08" w:rsidP="00527A08">
      <w:pPr>
        <w:pStyle w:val="ListParagraph"/>
        <w:spacing w:after="0" w:line="240" w:lineRule="auto"/>
        <w:ind w:left="1080"/>
        <w:jc w:val="both"/>
        <w:rPr>
          <w:rFonts w:ascii="Arial" w:eastAsia="Times New Roman" w:hAnsi="Arial" w:cs="Arial"/>
          <w:snapToGrid w:val="0"/>
          <w:color w:val="000000"/>
          <w:sz w:val="40"/>
          <w:szCs w:val="40"/>
          <w:lang w:val="en-GB"/>
        </w:rPr>
      </w:pPr>
    </w:p>
    <w:p w:rsidR="00527A08" w:rsidRDefault="00527A08" w:rsidP="000624D2">
      <w:pPr>
        <w:pStyle w:val="ListParagraph"/>
        <w:spacing w:after="0" w:line="240" w:lineRule="auto"/>
        <w:ind w:left="1440"/>
        <w:jc w:val="both"/>
        <w:rPr>
          <w:rFonts w:ascii="Arial" w:eastAsia="Times New Roman" w:hAnsi="Arial" w:cs="Arial"/>
          <w:snapToGrid w:val="0"/>
          <w:color w:val="000000"/>
          <w:sz w:val="40"/>
          <w:szCs w:val="40"/>
          <w:lang w:val="en-GB"/>
        </w:rPr>
      </w:pPr>
    </w:p>
    <w:p w:rsidR="00527A08" w:rsidRDefault="00527A08" w:rsidP="00527A08">
      <w:pPr>
        <w:pStyle w:val="ListParagraph"/>
        <w:spacing w:after="0" w:line="240" w:lineRule="auto"/>
        <w:ind w:left="1080"/>
        <w:jc w:val="both"/>
        <w:rPr>
          <w:rFonts w:ascii="Arial" w:eastAsia="Times New Roman" w:hAnsi="Arial" w:cs="Arial"/>
          <w:snapToGrid w:val="0"/>
          <w:color w:val="000000"/>
          <w:sz w:val="40"/>
          <w:szCs w:val="40"/>
          <w:lang w:val="en-GB"/>
        </w:rPr>
      </w:pPr>
    </w:p>
    <w:p w:rsidR="00527A08" w:rsidRDefault="00527A08" w:rsidP="00527A08">
      <w:pPr>
        <w:pStyle w:val="ListParagraph"/>
        <w:spacing w:after="0" w:line="240" w:lineRule="auto"/>
        <w:ind w:left="1080"/>
        <w:jc w:val="both"/>
        <w:rPr>
          <w:rFonts w:ascii="Arial" w:eastAsia="Times New Roman" w:hAnsi="Arial" w:cs="Arial"/>
          <w:snapToGrid w:val="0"/>
          <w:color w:val="000000"/>
          <w:sz w:val="40"/>
          <w:szCs w:val="40"/>
          <w:lang w:val="en-GB"/>
        </w:rPr>
      </w:pPr>
    </w:p>
    <w:p w:rsidR="00527A08" w:rsidRDefault="00527A08" w:rsidP="00527A08">
      <w:pPr>
        <w:pStyle w:val="ListParagraph"/>
        <w:spacing w:after="0" w:line="240" w:lineRule="auto"/>
        <w:ind w:left="1080"/>
        <w:jc w:val="both"/>
        <w:rPr>
          <w:rFonts w:ascii="Arial" w:eastAsia="Times New Roman" w:hAnsi="Arial" w:cs="Arial"/>
          <w:snapToGrid w:val="0"/>
          <w:color w:val="000000"/>
          <w:sz w:val="40"/>
          <w:szCs w:val="40"/>
          <w:lang w:val="en-GB"/>
        </w:rPr>
      </w:pPr>
    </w:p>
    <w:p w:rsidR="00C80902" w:rsidRPr="00C80902" w:rsidRDefault="00C80902" w:rsidP="00C80902">
      <w:pPr>
        <w:pStyle w:val="ListParagraph"/>
        <w:spacing w:after="0" w:line="240" w:lineRule="auto"/>
        <w:ind w:left="1080"/>
        <w:jc w:val="both"/>
        <w:rPr>
          <w:rFonts w:ascii="Arial" w:eastAsia="Times New Roman" w:hAnsi="Arial" w:cs="Arial"/>
          <w:snapToGrid w:val="0"/>
          <w:color w:val="000000"/>
          <w:sz w:val="40"/>
          <w:szCs w:val="40"/>
          <w:lang w:val="en-GB"/>
        </w:rPr>
      </w:pPr>
    </w:p>
    <w:p w:rsidR="00C80902" w:rsidRDefault="00C80902" w:rsidP="00C80902">
      <w:pPr>
        <w:pStyle w:val="ListParagraph"/>
        <w:spacing w:after="0" w:line="240" w:lineRule="auto"/>
        <w:ind w:left="1080"/>
        <w:jc w:val="both"/>
        <w:rPr>
          <w:rFonts w:ascii="Arial" w:eastAsia="Times New Roman" w:hAnsi="Arial" w:cs="Arial"/>
          <w:b/>
          <w:snapToGrid w:val="0"/>
          <w:color w:val="000000"/>
          <w:sz w:val="40"/>
          <w:szCs w:val="40"/>
          <w:lang w:val="en-GB"/>
        </w:rPr>
      </w:pPr>
    </w:p>
    <w:p w:rsidR="00C80902" w:rsidRPr="00C80902" w:rsidRDefault="00C80902" w:rsidP="00C80902">
      <w:pPr>
        <w:pStyle w:val="ListParagraph"/>
        <w:spacing w:after="0" w:line="240" w:lineRule="auto"/>
        <w:ind w:left="1080"/>
        <w:jc w:val="both"/>
        <w:rPr>
          <w:rFonts w:ascii="Arial" w:eastAsia="Times New Roman" w:hAnsi="Arial" w:cs="Arial"/>
          <w:b/>
          <w:snapToGrid w:val="0"/>
          <w:color w:val="000000"/>
          <w:sz w:val="40"/>
          <w:szCs w:val="40"/>
          <w:lang w:val="en-GB"/>
        </w:rPr>
      </w:pPr>
    </w:p>
    <w:p w:rsidR="00C80902" w:rsidRPr="00C80902" w:rsidRDefault="00C80902" w:rsidP="00C80902">
      <w:pPr>
        <w:pStyle w:val="ListParagraph"/>
        <w:spacing w:after="0" w:line="240" w:lineRule="auto"/>
        <w:ind w:left="1080"/>
        <w:jc w:val="both"/>
        <w:rPr>
          <w:rFonts w:ascii="Arial" w:eastAsia="Times New Roman" w:hAnsi="Arial" w:cs="Arial"/>
          <w:b/>
          <w:snapToGrid w:val="0"/>
          <w:color w:val="000000"/>
          <w:sz w:val="40"/>
          <w:szCs w:val="40"/>
          <w:lang w:val="en-GB"/>
        </w:rPr>
      </w:pPr>
    </w:p>
    <w:p w:rsidR="00CE13C0" w:rsidRPr="0099694C" w:rsidRDefault="00CE13C0" w:rsidP="00FB4659">
      <w:pPr>
        <w:spacing w:after="0" w:line="240" w:lineRule="auto"/>
        <w:jc w:val="both"/>
        <w:rPr>
          <w:rFonts w:ascii="Arial" w:eastAsia="Times New Roman" w:hAnsi="Arial" w:cs="Arial"/>
          <w:b/>
          <w:snapToGrid w:val="0"/>
          <w:color w:val="000000"/>
          <w:sz w:val="40"/>
          <w:szCs w:val="40"/>
          <w:lang w:val="en-GB"/>
        </w:rPr>
      </w:pPr>
    </w:p>
    <w:p w:rsidR="00230F9E" w:rsidRDefault="00230F9E">
      <w:pPr>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br w:type="page"/>
      </w:r>
      <w:bookmarkStart w:id="0" w:name="_GoBack"/>
      <w:bookmarkEnd w:id="0"/>
    </w:p>
    <w:sectPr w:rsidR="00230F9E" w:rsidSect="00592CE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577" w:rsidRDefault="00967577">
      <w:pPr>
        <w:spacing w:after="0" w:line="240" w:lineRule="auto"/>
      </w:pPr>
      <w:r>
        <w:separator/>
      </w:r>
    </w:p>
  </w:endnote>
  <w:endnote w:type="continuationSeparator" w:id="1">
    <w:p w:rsidR="00967577" w:rsidRDefault="00967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592CE8">
        <w:pPr>
          <w:pStyle w:val="Footer"/>
          <w:jc w:val="right"/>
        </w:pPr>
        <w:r>
          <w:fldChar w:fldCharType="begin"/>
        </w:r>
        <w:r w:rsidR="00A436AB">
          <w:instrText xml:space="preserve"> PAGE   \* MERGEFORMAT </w:instrText>
        </w:r>
        <w:r>
          <w:fldChar w:fldCharType="separate"/>
        </w:r>
        <w:r w:rsidR="009A2372">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577" w:rsidRDefault="00967577">
      <w:pPr>
        <w:spacing w:after="0" w:line="240" w:lineRule="auto"/>
      </w:pPr>
      <w:r>
        <w:separator/>
      </w:r>
    </w:p>
  </w:footnote>
  <w:footnote w:type="continuationSeparator" w:id="1">
    <w:p w:rsidR="00967577" w:rsidRDefault="009675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B10BEC"/>
    <w:multiLevelType w:val="hybridMultilevel"/>
    <w:tmpl w:val="22E02FFA"/>
    <w:lvl w:ilvl="0" w:tplc="A4D62522">
      <w:start w:val="1"/>
      <w:numFmt w:val="lowerLetter"/>
      <w:lvlText w:val="(%1)"/>
      <w:lvlJc w:val="left"/>
      <w:pPr>
        <w:ind w:left="1080" w:hanging="720"/>
      </w:pPr>
      <w:rPr>
        <w:rFonts w:hint="default"/>
      </w:rPr>
    </w:lvl>
    <w:lvl w:ilvl="1" w:tplc="16D08C9C">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C7467"/>
    <w:multiLevelType w:val="hybridMultilevel"/>
    <w:tmpl w:val="B66CC270"/>
    <w:lvl w:ilvl="0" w:tplc="19CAC926">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CD5039C"/>
    <w:multiLevelType w:val="hybridMultilevel"/>
    <w:tmpl w:val="2B70EDD4"/>
    <w:lvl w:ilvl="0" w:tplc="AEDE1F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B7FE3"/>
    <w:multiLevelType w:val="hybridMultilevel"/>
    <w:tmpl w:val="345882D4"/>
    <w:lvl w:ilvl="0" w:tplc="BD6208A4">
      <w:start w:val="2"/>
      <w:numFmt w:val="bullet"/>
      <w:lvlText w:val="-"/>
      <w:lvlJc w:val="left"/>
      <w:pPr>
        <w:ind w:left="1800" w:hanging="360"/>
      </w:pPr>
      <w:rPr>
        <w:rFonts w:ascii="Arial" w:eastAsia="Times New Roman" w:hAnsi="Arial" w:cs="Arial" w:hint="default"/>
      </w:rPr>
    </w:lvl>
    <w:lvl w:ilvl="1" w:tplc="BD6208A4">
      <w:start w:val="2"/>
      <w:numFmt w:val="bullet"/>
      <w:lvlText w:val="-"/>
      <w:lvlJc w:val="left"/>
      <w:pPr>
        <w:ind w:left="2520" w:hanging="36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3543FD6"/>
    <w:multiLevelType w:val="hybridMultilevel"/>
    <w:tmpl w:val="C6985FD8"/>
    <w:lvl w:ilvl="0" w:tplc="B5EE0C3E">
      <w:start w:val="2"/>
      <w:numFmt w:val="low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4">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152996"/>
    <w:multiLevelType w:val="hybridMultilevel"/>
    <w:tmpl w:val="4434FF62"/>
    <w:lvl w:ilvl="0" w:tplc="BD6208A4">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B7A13B5"/>
    <w:multiLevelType w:val="hybridMultilevel"/>
    <w:tmpl w:val="E32CC4C6"/>
    <w:lvl w:ilvl="0" w:tplc="BD6208A4">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22"/>
  </w:num>
  <w:num w:numId="4">
    <w:abstractNumId w:val="1"/>
  </w:num>
  <w:num w:numId="5">
    <w:abstractNumId w:val="17"/>
  </w:num>
  <w:num w:numId="6">
    <w:abstractNumId w:val="4"/>
  </w:num>
  <w:num w:numId="7">
    <w:abstractNumId w:val="13"/>
  </w:num>
  <w:num w:numId="8">
    <w:abstractNumId w:val="6"/>
  </w:num>
  <w:num w:numId="9">
    <w:abstractNumId w:val="12"/>
  </w:num>
  <w:num w:numId="10">
    <w:abstractNumId w:val="5"/>
  </w:num>
  <w:num w:numId="11">
    <w:abstractNumId w:val="7"/>
  </w:num>
  <w:num w:numId="12">
    <w:abstractNumId w:val="21"/>
  </w:num>
  <w:num w:numId="13">
    <w:abstractNumId w:val="14"/>
  </w:num>
  <w:num w:numId="14">
    <w:abstractNumId w:val="8"/>
  </w:num>
  <w:num w:numId="15">
    <w:abstractNumId w:val="20"/>
  </w:num>
  <w:num w:numId="16">
    <w:abstractNumId w:val="19"/>
  </w:num>
  <w:num w:numId="17">
    <w:abstractNumId w:val="9"/>
  </w:num>
  <w:num w:numId="18">
    <w:abstractNumId w:val="2"/>
  </w:num>
  <w:num w:numId="19">
    <w:abstractNumId w:val="18"/>
  </w:num>
  <w:num w:numId="20">
    <w:abstractNumId w:val="10"/>
  </w:num>
  <w:num w:numId="21">
    <w:abstractNumId w:val="15"/>
  </w:num>
  <w:num w:numId="22">
    <w:abstractNumId w:val="1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30F7E"/>
    <w:rsid w:val="00041AA3"/>
    <w:rsid w:val="00041FD4"/>
    <w:rsid w:val="00042BE0"/>
    <w:rsid w:val="00045724"/>
    <w:rsid w:val="00051EC2"/>
    <w:rsid w:val="000606D9"/>
    <w:rsid w:val="000624D2"/>
    <w:rsid w:val="00064295"/>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0F9E"/>
    <w:rsid w:val="002346B4"/>
    <w:rsid w:val="00245203"/>
    <w:rsid w:val="0024771A"/>
    <w:rsid w:val="00253C36"/>
    <w:rsid w:val="002559B6"/>
    <w:rsid w:val="00262858"/>
    <w:rsid w:val="00264E4F"/>
    <w:rsid w:val="00265D77"/>
    <w:rsid w:val="00270B32"/>
    <w:rsid w:val="00270F3D"/>
    <w:rsid w:val="002738BB"/>
    <w:rsid w:val="002810E9"/>
    <w:rsid w:val="00281672"/>
    <w:rsid w:val="002932D5"/>
    <w:rsid w:val="002A66E4"/>
    <w:rsid w:val="002B3395"/>
    <w:rsid w:val="002B5DEF"/>
    <w:rsid w:val="002B6874"/>
    <w:rsid w:val="002B7F4E"/>
    <w:rsid w:val="002D4C7A"/>
    <w:rsid w:val="002D57A0"/>
    <w:rsid w:val="002E7AA7"/>
    <w:rsid w:val="002F0131"/>
    <w:rsid w:val="002F04B7"/>
    <w:rsid w:val="002F17AE"/>
    <w:rsid w:val="003055D8"/>
    <w:rsid w:val="00306CD5"/>
    <w:rsid w:val="00310F71"/>
    <w:rsid w:val="00317C62"/>
    <w:rsid w:val="00322453"/>
    <w:rsid w:val="00340511"/>
    <w:rsid w:val="0035140C"/>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5481"/>
    <w:rsid w:val="004F58F7"/>
    <w:rsid w:val="00501A17"/>
    <w:rsid w:val="00506466"/>
    <w:rsid w:val="00515132"/>
    <w:rsid w:val="00527A08"/>
    <w:rsid w:val="0053151F"/>
    <w:rsid w:val="00531BEB"/>
    <w:rsid w:val="00537B1C"/>
    <w:rsid w:val="0054758F"/>
    <w:rsid w:val="00551EEA"/>
    <w:rsid w:val="00556689"/>
    <w:rsid w:val="00561FB3"/>
    <w:rsid w:val="00567EA8"/>
    <w:rsid w:val="00577FEC"/>
    <w:rsid w:val="005825E4"/>
    <w:rsid w:val="00584954"/>
    <w:rsid w:val="00586CCC"/>
    <w:rsid w:val="00592B9B"/>
    <w:rsid w:val="00592CE8"/>
    <w:rsid w:val="00592E81"/>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0AE"/>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668F"/>
    <w:rsid w:val="00947DCC"/>
    <w:rsid w:val="00950A52"/>
    <w:rsid w:val="0095259B"/>
    <w:rsid w:val="00954A50"/>
    <w:rsid w:val="0095691B"/>
    <w:rsid w:val="00962A9C"/>
    <w:rsid w:val="00967577"/>
    <w:rsid w:val="00967FF3"/>
    <w:rsid w:val="00973DE3"/>
    <w:rsid w:val="009760C8"/>
    <w:rsid w:val="00976B23"/>
    <w:rsid w:val="0098193E"/>
    <w:rsid w:val="00991148"/>
    <w:rsid w:val="00993894"/>
    <w:rsid w:val="00996871"/>
    <w:rsid w:val="0099694C"/>
    <w:rsid w:val="009A2372"/>
    <w:rsid w:val="009A3623"/>
    <w:rsid w:val="009B0C0D"/>
    <w:rsid w:val="009C4045"/>
    <w:rsid w:val="009D12AD"/>
    <w:rsid w:val="009D31D0"/>
    <w:rsid w:val="009D6C6F"/>
    <w:rsid w:val="009E1947"/>
    <w:rsid w:val="009E2FDB"/>
    <w:rsid w:val="009E42A7"/>
    <w:rsid w:val="009E4955"/>
    <w:rsid w:val="009E7540"/>
    <w:rsid w:val="009F26B2"/>
    <w:rsid w:val="00A03249"/>
    <w:rsid w:val="00A0374C"/>
    <w:rsid w:val="00A0436F"/>
    <w:rsid w:val="00A1031A"/>
    <w:rsid w:val="00A12E03"/>
    <w:rsid w:val="00A20D1C"/>
    <w:rsid w:val="00A21AE1"/>
    <w:rsid w:val="00A32DA2"/>
    <w:rsid w:val="00A34E32"/>
    <w:rsid w:val="00A400BA"/>
    <w:rsid w:val="00A436AB"/>
    <w:rsid w:val="00A436F0"/>
    <w:rsid w:val="00A6429F"/>
    <w:rsid w:val="00A64E8E"/>
    <w:rsid w:val="00A65C30"/>
    <w:rsid w:val="00A71AE5"/>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496"/>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44FC"/>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80902"/>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13C0"/>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0F7B"/>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1B9C"/>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260021685">
      <w:bodyDiv w:val="1"/>
      <w:marLeft w:val="0"/>
      <w:marRight w:val="0"/>
      <w:marTop w:val="0"/>
      <w:marBottom w:val="0"/>
      <w:divBdr>
        <w:top w:val="none" w:sz="0" w:space="0" w:color="auto"/>
        <w:left w:val="none" w:sz="0" w:space="0" w:color="auto"/>
        <w:bottom w:val="none" w:sz="0" w:space="0" w:color="auto"/>
        <w:right w:val="none" w:sz="0" w:space="0" w:color="auto"/>
      </w:divBdr>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2A1FF-4363-4B18-989C-4AE995C3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2020-06-23T14:19:00Z</cp:lastPrinted>
  <dcterms:created xsi:type="dcterms:W3CDTF">2020-08-25T16:52:00Z</dcterms:created>
  <dcterms:modified xsi:type="dcterms:W3CDTF">2020-08-25T16:52:00Z</dcterms:modified>
</cp:coreProperties>
</file>