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009" w:rsidRPr="00C36009" w:rsidRDefault="00C36009" w:rsidP="00C36009">
      <w:pPr>
        <w:tabs>
          <w:tab w:val="left" w:pos="576"/>
          <w:tab w:val="left" w:pos="1296"/>
          <w:tab w:val="left" w:pos="6336"/>
        </w:tabs>
        <w:spacing w:after="0" w:line="360" w:lineRule="auto"/>
        <w:ind w:left="70"/>
        <w:jc w:val="center"/>
        <w:rPr>
          <w:rFonts w:ascii="Arial" w:eastAsia="Calibri" w:hAnsi="Arial" w:cs="Arial"/>
          <w:b/>
          <w:sz w:val="32"/>
          <w:szCs w:val="32"/>
        </w:rPr>
      </w:pPr>
      <w:r w:rsidRPr="00C36009">
        <w:rPr>
          <w:rFonts w:ascii="Arial" w:eastAsia="Calibri" w:hAnsi="Arial" w:cs="Arial"/>
          <w:b/>
          <w:sz w:val="32"/>
          <w:szCs w:val="32"/>
        </w:rPr>
        <w:t>NATIONAL ASSEMBLY</w:t>
      </w:r>
    </w:p>
    <w:p w:rsidR="00C36009" w:rsidRPr="00C36009" w:rsidRDefault="00C36009" w:rsidP="00C36009">
      <w:pPr>
        <w:spacing w:after="0" w:line="276" w:lineRule="auto"/>
        <w:rPr>
          <w:rFonts w:ascii="Arial" w:eastAsia="Calibri" w:hAnsi="Arial" w:cs="Arial"/>
          <w:b/>
          <w:sz w:val="32"/>
          <w:szCs w:val="32"/>
          <w:u w:val="single"/>
        </w:rPr>
      </w:pPr>
      <w:r w:rsidRPr="00C36009">
        <w:rPr>
          <w:rFonts w:ascii="Arial" w:eastAsia="Calibri" w:hAnsi="Arial" w:cs="Arial"/>
          <w:b/>
          <w:sz w:val="32"/>
          <w:szCs w:val="32"/>
          <w:u w:val="single"/>
        </w:rPr>
        <w:t>QUESTION 971-2019</w:t>
      </w:r>
    </w:p>
    <w:p w:rsidR="00C36009" w:rsidRPr="00C36009" w:rsidRDefault="00C36009" w:rsidP="00C36009">
      <w:pPr>
        <w:tabs>
          <w:tab w:val="left" w:pos="576"/>
          <w:tab w:val="left" w:pos="1296"/>
          <w:tab w:val="left" w:pos="6336"/>
        </w:tabs>
        <w:spacing w:after="0" w:line="360" w:lineRule="auto"/>
        <w:ind w:left="70"/>
        <w:jc w:val="both"/>
        <w:rPr>
          <w:rFonts w:ascii="Arial" w:eastAsia="Calibri" w:hAnsi="Arial" w:cs="Arial"/>
          <w:b/>
          <w:sz w:val="32"/>
          <w:szCs w:val="32"/>
        </w:rPr>
      </w:pPr>
      <w:r w:rsidRPr="00C36009">
        <w:rPr>
          <w:rFonts w:ascii="Arial" w:eastAsia="Calibri" w:hAnsi="Arial" w:cs="Arial"/>
          <w:b/>
          <w:sz w:val="32"/>
          <w:szCs w:val="32"/>
          <w:u w:val="single"/>
        </w:rPr>
        <w:t>FOR WRITTEN REPLY</w:t>
      </w:r>
    </w:p>
    <w:p w:rsidR="00C36009" w:rsidRPr="00C36009" w:rsidRDefault="00C36009" w:rsidP="00C36009">
      <w:pPr>
        <w:spacing w:after="0" w:line="276" w:lineRule="auto"/>
        <w:ind w:left="90"/>
        <w:jc w:val="both"/>
        <w:rPr>
          <w:rFonts w:ascii="Arial" w:eastAsia="Calibri" w:hAnsi="Arial" w:cs="Arial"/>
          <w:b/>
          <w:sz w:val="32"/>
          <w:szCs w:val="32"/>
        </w:rPr>
      </w:pPr>
      <w:r w:rsidRPr="00C36009">
        <w:rPr>
          <w:rFonts w:ascii="Arial" w:eastAsia="Calibri" w:hAnsi="Arial" w:cs="Arial"/>
          <w:b/>
          <w:sz w:val="32"/>
          <w:szCs w:val="32"/>
        </w:rPr>
        <w:t>INTERNAL QUESTION PAPER NO -2019: DATE OF PUBLICATION - 13 SEPTEMBER 2019: “</w:t>
      </w:r>
      <w:r w:rsidRPr="00C36009">
        <w:rPr>
          <w:rFonts w:ascii="Arial" w:eastAsia="Calibri" w:hAnsi="Arial" w:cs="Arial"/>
          <w:b/>
          <w:caps/>
          <w:sz w:val="32"/>
          <w:szCs w:val="32"/>
        </w:rPr>
        <w:t>mR W F FABER (DA):</w:t>
      </w:r>
      <w:r w:rsidRPr="00C36009">
        <w:rPr>
          <w:rFonts w:ascii="Arial" w:eastAsia="Calibri" w:hAnsi="Arial" w:cs="Arial"/>
          <w:b/>
          <w:sz w:val="32"/>
          <w:szCs w:val="32"/>
        </w:rPr>
        <w:t xml:space="preserve"> to ask the Minister of Sports, Arts and Culture:</w:t>
      </w:r>
    </w:p>
    <w:p w:rsidR="00C36009" w:rsidRPr="00C36009" w:rsidRDefault="00C36009" w:rsidP="00C36009">
      <w:pPr>
        <w:spacing w:before="100" w:beforeAutospacing="1" w:after="100" w:afterAutospacing="1" w:line="276" w:lineRule="auto"/>
        <w:jc w:val="both"/>
        <w:rPr>
          <w:rFonts w:ascii="Arial" w:eastAsia="Calibri" w:hAnsi="Arial" w:cs="Arial"/>
          <w:sz w:val="32"/>
          <w:szCs w:val="32"/>
        </w:rPr>
      </w:pPr>
      <w:proofErr w:type="gramStart"/>
      <w:r w:rsidRPr="00C36009">
        <w:rPr>
          <w:rFonts w:ascii="Arial" w:eastAsia="Calibri" w:hAnsi="Arial" w:cs="Arial"/>
          <w:sz w:val="32"/>
          <w:szCs w:val="32"/>
        </w:rPr>
        <w:t xml:space="preserve">(1). </w:t>
      </w:r>
      <w:r w:rsidRPr="00C36009">
        <w:rPr>
          <w:rFonts w:ascii="Arial" w:eastAsia="Calibri" w:hAnsi="Arial" w:cs="Arial"/>
          <w:sz w:val="32"/>
          <w:szCs w:val="32"/>
        </w:rPr>
        <w:tab/>
        <w:t>Whether the National Arts Council recommended the approval of a grant funding proposal to a certain trust (name furnished) in August 2016, which was classified as an expired project; if so, (a) was the funding application submitted directly to the executive committee and the National Arts Council without following the normal funding application process, (b) what amount was requested, (c) was this allocation of funding authorised and (d) what steps have been taken against officials for awarding funding without the application following the normal funding application process;</w:t>
      </w:r>
      <w:proofErr w:type="gramEnd"/>
    </w:p>
    <w:p w:rsidR="00C36009" w:rsidRPr="00C36009" w:rsidRDefault="00C36009" w:rsidP="00C36009">
      <w:pPr>
        <w:spacing w:after="200" w:line="276" w:lineRule="auto"/>
        <w:jc w:val="both"/>
        <w:rPr>
          <w:rFonts w:ascii="Arial" w:eastAsia="Calibri" w:hAnsi="Arial" w:cs="Arial"/>
          <w:b/>
          <w:sz w:val="32"/>
          <w:szCs w:val="32"/>
        </w:rPr>
      </w:pPr>
      <w:r w:rsidRPr="00C36009">
        <w:rPr>
          <w:rFonts w:ascii="Arial" w:eastAsia="Calibri" w:hAnsi="Arial" w:cs="Arial"/>
          <w:sz w:val="32"/>
          <w:szCs w:val="32"/>
        </w:rPr>
        <w:t>(2).</w:t>
      </w:r>
      <w:r w:rsidRPr="00C36009">
        <w:rPr>
          <w:rFonts w:ascii="Arial" w:eastAsia="Calibri" w:hAnsi="Arial" w:cs="Arial"/>
          <w:sz w:val="32"/>
          <w:szCs w:val="32"/>
        </w:rPr>
        <w:tab/>
        <w:t>whether the funding to the specified trust was authorised for a period of three years even though the application was only for a year; if not, what is the position in this regard; if so, what are the relevant details?</w:t>
      </w:r>
      <w:r w:rsidRPr="00C36009">
        <w:rPr>
          <w:rFonts w:ascii="Arial" w:eastAsia="Calibri" w:hAnsi="Arial" w:cs="Arial"/>
          <w:sz w:val="32"/>
          <w:szCs w:val="32"/>
        </w:rPr>
        <w:tab/>
      </w:r>
      <w:r w:rsidRPr="00C36009">
        <w:rPr>
          <w:rFonts w:ascii="Arial" w:eastAsia="Calibri" w:hAnsi="Arial" w:cs="Arial"/>
          <w:b/>
          <w:sz w:val="32"/>
          <w:szCs w:val="32"/>
        </w:rPr>
        <w:t>NW2125E</w:t>
      </w:r>
    </w:p>
    <w:p w:rsidR="00C36009" w:rsidRPr="00C36009" w:rsidRDefault="00C36009" w:rsidP="00C36009">
      <w:pPr>
        <w:tabs>
          <w:tab w:val="left" w:pos="8931"/>
        </w:tabs>
        <w:spacing w:after="0" w:line="276" w:lineRule="auto"/>
        <w:ind w:left="70"/>
        <w:jc w:val="both"/>
        <w:rPr>
          <w:rFonts w:ascii="Arial" w:eastAsia="Calibri" w:hAnsi="Arial" w:cs="Arial"/>
          <w:b/>
          <w:sz w:val="32"/>
          <w:szCs w:val="32"/>
        </w:rPr>
      </w:pPr>
    </w:p>
    <w:p w:rsidR="00C36009" w:rsidRPr="00C36009" w:rsidRDefault="00C36009" w:rsidP="00C36009">
      <w:pPr>
        <w:tabs>
          <w:tab w:val="left" w:pos="8931"/>
        </w:tabs>
        <w:spacing w:after="0" w:line="276" w:lineRule="auto"/>
        <w:ind w:left="70"/>
        <w:jc w:val="both"/>
        <w:rPr>
          <w:rFonts w:ascii="Arial" w:eastAsia="Calibri" w:hAnsi="Arial" w:cs="Arial"/>
          <w:b/>
          <w:sz w:val="32"/>
          <w:szCs w:val="32"/>
        </w:rPr>
      </w:pPr>
      <w:r w:rsidRPr="00C36009">
        <w:rPr>
          <w:rFonts w:ascii="Arial" w:eastAsia="Calibri" w:hAnsi="Arial" w:cs="Arial"/>
          <w:b/>
          <w:sz w:val="32"/>
          <w:szCs w:val="32"/>
        </w:rPr>
        <w:t>REPLY:</w:t>
      </w:r>
    </w:p>
    <w:p w:rsidR="00C36009" w:rsidRPr="00C36009" w:rsidRDefault="00C36009" w:rsidP="00C36009">
      <w:pPr>
        <w:autoSpaceDE w:val="0"/>
        <w:autoSpaceDN w:val="0"/>
        <w:adjustRightInd w:val="0"/>
        <w:spacing w:after="0" w:line="276" w:lineRule="auto"/>
        <w:jc w:val="both"/>
        <w:rPr>
          <w:rFonts w:ascii="Arial" w:eastAsia="Calibri" w:hAnsi="Arial" w:cs="Arial"/>
          <w:color w:val="000000"/>
          <w:sz w:val="32"/>
          <w:szCs w:val="32"/>
        </w:rPr>
      </w:pPr>
      <w:r w:rsidRPr="00C36009">
        <w:rPr>
          <w:rFonts w:ascii="Arial" w:eastAsia="Calibri" w:hAnsi="Arial" w:cs="Arial"/>
          <w:color w:val="000000"/>
          <w:sz w:val="32"/>
          <w:szCs w:val="32"/>
        </w:rPr>
        <w:t>(1)(a). The proposal in question followed all processes as stipulated in the Grant Awarding Policy signed in May 2016, section 7.6 Flagships and Partnership Funding. The proposal served at both EXCO and Council.</w:t>
      </w:r>
    </w:p>
    <w:p w:rsidR="00C36009" w:rsidRPr="00C36009" w:rsidRDefault="00C36009" w:rsidP="00C36009">
      <w:pPr>
        <w:autoSpaceDE w:val="0"/>
        <w:autoSpaceDN w:val="0"/>
        <w:adjustRightInd w:val="0"/>
        <w:spacing w:after="0" w:line="276" w:lineRule="auto"/>
        <w:jc w:val="both"/>
        <w:rPr>
          <w:rFonts w:ascii="Arial" w:eastAsia="Calibri" w:hAnsi="Arial" w:cs="Arial"/>
          <w:color w:val="000000"/>
          <w:sz w:val="32"/>
          <w:szCs w:val="32"/>
        </w:rPr>
      </w:pPr>
      <w:r w:rsidRPr="00C36009">
        <w:rPr>
          <w:rFonts w:ascii="Arial" w:eastAsia="Calibri" w:hAnsi="Arial" w:cs="Arial"/>
          <w:color w:val="000000"/>
          <w:sz w:val="32"/>
          <w:szCs w:val="32"/>
        </w:rPr>
        <w:t xml:space="preserve">    (b).The amount requested was R1 889 285 in total.</w:t>
      </w:r>
    </w:p>
    <w:p w:rsidR="00C36009" w:rsidRPr="00C36009" w:rsidRDefault="00C36009" w:rsidP="00C36009">
      <w:pPr>
        <w:autoSpaceDE w:val="0"/>
        <w:autoSpaceDN w:val="0"/>
        <w:adjustRightInd w:val="0"/>
        <w:spacing w:after="0" w:line="276" w:lineRule="auto"/>
        <w:jc w:val="both"/>
        <w:rPr>
          <w:rFonts w:ascii="Arial" w:eastAsia="Calibri" w:hAnsi="Arial" w:cs="Arial"/>
          <w:color w:val="000000"/>
          <w:sz w:val="32"/>
          <w:szCs w:val="32"/>
        </w:rPr>
      </w:pPr>
      <w:r w:rsidRPr="00C36009">
        <w:rPr>
          <w:rFonts w:ascii="Arial" w:eastAsia="Calibri" w:hAnsi="Arial" w:cs="Arial"/>
          <w:color w:val="000000"/>
          <w:sz w:val="32"/>
          <w:szCs w:val="32"/>
        </w:rPr>
        <w:t xml:space="preserve">    (c). Yes, the funding allocation was approved by Council in August 2016.</w:t>
      </w:r>
    </w:p>
    <w:p w:rsidR="00C36009" w:rsidRPr="00C36009" w:rsidRDefault="00C36009" w:rsidP="00C36009">
      <w:pPr>
        <w:autoSpaceDE w:val="0"/>
        <w:autoSpaceDN w:val="0"/>
        <w:adjustRightInd w:val="0"/>
        <w:spacing w:after="0" w:line="276" w:lineRule="auto"/>
        <w:jc w:val="both"/>
        <w:rPr>
          <w:rFonts w:ascii="Arial" w:eastAsia="Calibri" w:hAnsi="Arial" w:cs="Arial"/>
          <w:color w:val="000000"/>
          <w:sz w:val="32"/>
          <w:szCs w:val="32"/>
        </w:rPr>
      </w:pPr>
      <w:r w:rsidRPr="00C36009">
        <w:rPr>
          <w:rFonts w:ascii="Arial" w:eastAsia="Calibri" w:hAnsi="Arial" w:cs="Arial"/>
          <w:color w:val="000000"/>
          <w:sz w:val="32"/>
          <w:szCs w:val="32"/>
        </w:rPr>
        <w:lastRenderedPageBreak/>
        <w:t xml:space="preserve">    (d). Due to allegations that processes were not followed, the DAC appointed </w:t>
      </w:r>
      <w:proofErr w:type="spellStart"/>
      <w:r w:rsidRPr="00C36009">
        <w:rPr>
          <w:rFonts w:ascii="Arial" w:eastAsia="Calibri" w:hAnsi="Arial" w:cs="Arial"/>
          <w:color w:val="000000"/>
          <w:sz w:val="32"/>
          <w:szCs w:val="32"/>
        </w:rPr>
        <w:t>Gobodo</w:t>
      </w:r>
      <w:proofErr w:type="spellEnd"/>
      <w:r w:rsidRPr="00C36009">
        <w:rPr>
          <w:rFonts w:ascii="Arial" w:eastAsia="Calibri" w:hAnsi="Arial" w:cs="Arial"/>
          <w:color w:val="000000"/>
          <w:sz w:val="32"/>
          <w:szCs w:val="32"/>
        </w:rPr>
        <w:t xml:space="preserve"> Forensic to investigate the allegations. The findings of the report </w:t>
      </w:r>
      <w:proofErr w:type="gramStart"/>
      <w:r w:rsidRPr="00C36009">
        <w:rPr>
          <w:rFonts w:ascii="Arial" w:eastAsia="Calibri" w:hAnsi="Arial" w:cs="Arial"/>
          <w:color w:val="000000"/>
          <w:sz w:val="32"/>
          <w:szCs w:val="32"/>
        </w:rPr>
        <w:t>were tested</w:t>
      </w:r>
      <w:proofErr w:type="gramEnd"/>
      <w:r w:rsidRPr="00C36009">
        <w:rPr>
          <w:rFonts w:ascii="Arial" w:eastAsia="Calibri" w:hAnsi="Arial" w:cs="Arial"/>
          <w:color w:val="000000"/>
          <w:sz w:val="32"/>
          <w:szCs w:val="32"/>
        </w:rPr>
        <w:t xml:space="preserve"> through a disciplinary process against the CEO and the ADM. Both the CEO and ADM </w:t>
      </w:r>
      <w:proofErr w:type="gramStart"/>
      <w:r w:rsidRPr="00C36009">
        <w:rPr>
          <w:rFonts w:ascii="Arial" w:eastAsia="Calibri" w:hAnsi="Arial" w:cs="Arial"/>
          <w:color w:val="000000"/>
          <w:sz w:val="32"/>
          <w:szCs w:val="32"/>
        </w:rPr>
        <w:t>were subsequently exonerated</w:t>
      </w:r>
      <w:proofErr w:type="gramEnd"/>
      <w:r w:rsidRPr="00C36009">
        <w:rPr>
          <w:rFonts w:ascii="Arial" w:eastAsia="Calibri" w:hAnsi="Arial" w:cs="Arial"/>
          <w:color w:val="000000"/>
          <w:sz w:val="32"/>
          <w:szCs w:val="32"/>
        </w:rPr>
        <w:t xml:space="preserve">. </w:t>
      </w:r>
    </w:p>
    <w:p w:rsidR="00C36009" w:rsidRPr="00C36009" w:rsidRDefault="00C36009" w:rsidP="00C36009">
      <w:pPr>
        <w:autoSpaceDE w:val="0"/>
        <w:autoSpaceDN w:val="0"/>
        <w:adjustRightInd w:val="0"/>
        <w:spacing w:after="0" w:line="276" w:lineRule="auto"/>
        <w:jc w:val="both"/>
        <w:rPr>
          <w:rFonts w:ascii="Arial" w:eastAsia="Calibri" w:hAnsi="Arial" w:cs="Arial"/>
          <w:color w:val="000000"/>
          <w:sz w:val="32"/>
          <w:szCs w:val="32"/>
        </w:rPr>
      </w:pPr>
    </w:p>
    <w:p w:rsidR="00C36009" w:rsidRPr="00C36009" w:rsidRDefault="00C36009" w:rsidP="00C36009">
      <w:pPr>
        <w:autoSpaceDE w:val="0"/>
        <w:autoSpaceDN w:val="0"/>
        <w:adjustRightInd w:val="0"/>
        <w:spacing w:after="0" w:line="276" w:lineRule="auto"/>
        <w:jc w:val="both"/>
        <w:rPr>
          <w:rFonts w:ascii="Arial" w:eastAsia="Calibri" w:hAnsi="Arial" w:cs="Arial"/>
          <w:color w:val="000000"/>
          <w:sz w:val="32"/>
          <w:szCs w:val="32"/>
        </w:rPr>
      </w:pPr>
      <w:r w:rsidRPr="00C36009">
        <w:rPr>
          <w:rFonts w:ascii="Arial" w:eastAsia="Calibri" w:hAnsi="Arial" w:cs="Arial"/>
          <w:color w:val="000000"/>
          <w:sz w:val="32"/>
          <w:szCs w:val="32"/>
        </w:rPr>
        <w:t xml:space="preserve"> (2). </w:t>
      </w:r>
      <w:r w:rsidRPr="00C36009">
        <w:rPr>
          <w:rFonts w:ascii="Arial" w:eastAsia="Calibri" w:hAnsi="Arial" w:cs="Arial"/>
          <w:color w:val="000000"/>
          <w:sz w:val="32"/>
          <w:szCs w:val="32"/>
        </w:rPr>
        <w:tab/>
      </w:r>
      <w:proofErr w:type="gramStart"/>
      <w:r w:rsidRPr="00C36009">
        <w:rPr>
          <w:rFonts w:ascii="Arial" w:eastAsia="Calibri" w:hAnsi="Arial" w:cs="Arial"/>
          <w:color w:val="000000"/>
          <w:sz w:val="32"/>
          <w:szCs w:val="32"/>
        </w:rPr>
        <w:t>The</w:t>
      </w:r>
      <w:proofErr w:type="gramEnd"/>
      <w:r w:rsidRPr="00C36009">
        <w:rPr>
          <w:rFonts w:ascii="Arial" w:eastAsia="Calibri" w:hAnsi="Arial" w:cs="Arial"/>
          <w:color w:val="000000"/>
          <w:sz w:val="32"/>
          <w:szCs w:val="32"/>
        </w:rPr>
        <w:t xml:space="preserve"> funding allocated was in phases which were estimated to run for three years and disbursement was made against deliverables. The </w:t>
      </w:r>
      <w:proofErr w:type="gramStart"/>
      <w:r w:rsidRPr="00C36009">
        <w:rPr>
          <w:rFonts w:ascii="Arial" w:eastAsia="Calibri" w:hAnsi="Arial" w:cs="Arial"/>
          <w:color w:val="000000"/>
          <w:sz w:val="32"/>
          <w:szCs w:val="32"/>
        </w:rPr>
        <w:t>submission which went to Council</w:t>
      </w:r>
      <w:proofErr w:type="gramEnd"/>
      <w:r w:rsidRPr="00C36009">
        <w:rPr>
          <w:rFonts w:ascii="Arial" w:eastAsia="Calibri" w:hAnsi="Arial" w:cs="Arial"/>
          <w:color w:val="000000"/>
          <w:sz w:val="32"/>
          <w:szCs w:val="32"/>
        </w:rPr>
        <w:t xml:space="preserve"> had a typo indicating the project as 12 months. All supporting documents </w:t>
      </w:r>
      <w:proofErr w:type="gramStart"/>
      <w:r w:rsidRPr="00C36009">
        <w:rPr>
          <w:rFonts w:ascii="Arial" w:eastAsia="Calibri" w:hAnsi="Arial" w:cs="Arial"/>
          <w:color w:val="000000"/>
          <w:sz w:val="32"/>
          <w:szCs w:val="32"/>
        </w:rPr>
        <w:t>were labelled</w:t>
      </w:r>
      <w:proofErr w:type="gramEnd"/>
      <w:r w:rsidRPr="00C36009">
        <w:rPr>
          <w:rFonts w:ascii="Arial" w:eastAsia="Calibri" w:hAnsi="Arial" w:cs="Arial"/>
          <w:color w:val="000000"/>
          <w:sz w:val="32"/>
          <w:szCs w:val="32"/>
        </w:rPr>
        <w:t xml:space="preserve"> as 3 years including the Business </w:t>
      </w:r>
      <w:proofErr w:type="spellStart"/>
      <w:r w:rsidRPr="00C36009">
        <w:rPr>
          <w:rFonts w:ascii="Arial" w:eastAsia="Calibri" w:hAnsi="Arial" w:cs="Arial"/>
          <w:color w:val="000000"/>
          <w:sz w:val="32"/>
          <w:szCs w:val="32"/>
        </w:rPr>
        <w:t>Plan.This</w:t>
      </w:r>
      <w:proofErr w:type="spellEnd"/>
      <w:r w:rsidRPr="00C36009">
        <w:rPr>
          <w:rFonts w:ascii="Arial" w:eastAsia="Calibri" w:hAnsi="Arial" w:cs="Arial"/>
          <w:color w:val="000000"/>
          <w:sz w:val="32"/>
          <w:szCs w:val="32"/>
        </w:rPr>
        <w:t xml:space="preserve"> was tested and confirmed during the CEO’s disciplinary hearing. </w:t>
      </w:r>
    </w:p>
    <w:p w:rsidR="00C36009" w:rsidRPr="00C36009" w:rsidRDefault="00C36009" w:rsidP="00C36009">
      <w:pPr>
        <w:suppressAutoHyphens/>
        <w:spacing w:after="0" w:line="276" w:lineRule="auto"/>
        <w:jc w:val="center"/>
        <w:rPr>
          <w:rFonts w:ascii="Arial" w:eastAsia="Times New Roman" w:hAnsi="Arial" w:cs="Arial"/>
          <w:b/>
          <w:sz w:val="32"/>
          <w:szCs w:val="32"/>
          <w:lang w:val="en-GB" w:eastAsia="ar-SA"/>
        </w:rPr>
      </w:pPr>
    </w:p>
    <w:p w:rsidR="00C36009" w:rsidRPr="00C36009" w:rsidRDefault="00C36009" w:rsidP="00C36009">
      <w:pPr>
        <w:suppressAutoHyphens/>
        <w:spacing w:after="0" w:line="276" w:lineRule="auto"/>
        <w:jc w:val="center"/>
        <w:rPr>
          <w:rFonts w:ascii="Arial" w:eastAsia="Times New Roman" w:hAnsi="Arial" w:cs="Arial"/>
          <w:b/>
          <w:sz w:val="32"/>
          <w:szCs w:val="32"/>
          <w:lang w:val="en-GB" w:eastAsia="ar-SA"/>
        </w:rPr>
      </w:pPr>
    </w:p>
    <w:p w:rsidR="00C36009" w:rsidRPr="00C36009" w:rsidRDefault="00C36009" w:rsidP="00C36009">
      <w:pPr>
        <w:suppressAutoHyphens/>
        <w:spacing w:after="0" w:line="276" w:lineRule="auto"/>
        <w:jc w:val="center"/>
        <w:rPr>
          <w:rFonts w:ascii="Arial" w:eastAsia="Times New Roman" w:hAnsi="Arial" w:cs="Arial"/>
          <w:b/>
          <w:sz w:val="32"/>
          <w:szCs w:val="32"/>
          <w:lang w:val="en-GB" w:eastAsia="ar-SA"/>
        </w:rPr>
      </w:pPr>
    </w:p>
    <w:p w:rsidR="00C36009" w:rsidRPr="00C36009" w:rsidRDefault="00C36009" w:rsidP="00C36009">
      <w:pPr>
        <w:suppressAutoHyphens/>
        <w:spacing w:after="0" w:line="276" w:lineRule="auto"/>
        <w:jc w:val="center"/>
        <w:rPr>
          <w:rFonts w:ascii="Arial" w:eastAsia="Times New Roman" w:hAnsi="Arial" w:cs="Arial"/>
          <w:b/>
          <w:sz w:val="32"/>
          <w:szCs w:val="32"/>
          <w:lang w:val="en-GB" w:eastAsia="ar-SA"/>
        </w:rPr>
      </w:pPr>
    </w:p>
    <w:p w:rsidR="00C36009" w:rsidRPr="00C36009" w:rsidRDefault="00C36009" w:rsidP="00C36009">
      <w:pPr>
        <w:suppressAutoHyphens/>
        <w:spacing w:after="0" w:line="276" w:lineRule="auto"/>
        <w:jc w:val="center"/>
        <w:rPr>
          <w:rFonts w:ascii="Arial" w:eastAsia="Times New Roman" w:hAnsi="Arial" w:cs="Arial"/>
          <w:b/>
          <w:sz w:val="32"/>
          <w:szCs w:val="32"/>
          <w:lang w:val="en-GB" w:eastAsia="ar-SA"/>
        </w:rPr>
      </w:pPr>
    </w:p>
    <w:p w:rsidR="00C36009" w:rsidRPr="00C36009" w:rsidRDefault="00C36009" w:rsidP="00C36009">
      <w:pPr>
        <w:suppressAutoHyphens/>
        <w:spacing w:after="0" w:line="276" w:lineRule="auto"/>
        <w:jc w:val="center"/>
        <w:rPr>
          <w:rFonts w:ascii="Arial" w:eastAsia="Times New Roman" w:hAnsi="Arial" w:cs="Arial"/>
          <w:b/>
          <w:sz w:val="32"/>
          <w:szCs w:val="32"/>
          <w:lang w:val="en-GB" w:eastAsia="ar-SA"/>
        </w:rPr>
      </w:pPr>
    </w:p>
    <w:p w:rsidR="00C36009" w:rsidRPr="00C36009" w:rsidRDefault="00C36009" w:rsidP="00C36009">
      <w:pPr>
        <w:suppressAutoHyphens/>
        <w:spacing w:after="0" w:line="276" w:lineRule="auto"/>
        <w:jc w:val="center"/>
        <w:rPr>
          <w:rFonts w:ascii="Arial" w:eastAsia="Times New Roman" w:hAnsi="Arial" w:cs="Arial"/>
          <w:b/>
          <w:sz w:val="32"/>
          <w:szCs w:val="32"/>
          <w:lang w:val="en-GB" w:eastAsia="ar-SA"/>
        </w:rPr>
      </w:pPr>
    </w:p>
    <w:p w:rsidR="00C36009" w:rsidRPr="00C36009" w:rsidRDefault="00C36009" w:rsidP="00C36009">
      <w:pPr>
        <w:suppressAutoHyphens/>
        <w:spacing w:after="0" w:line="276" w:lineRule="auto"/>
        <w:jc w:val="center"/>
        <w:rPr>
          <w:rFonts w:ascii="Arial" w:eastAsia="Times New Roman" w:hAnsi="Arial" w:cs="Arial"/>
          <w:b/>
          <w:sz w:val="32"/>
          <w:szCs w:val="32"/>
          <w:lang w:val="en-GB" w:eastAsia="ar-SA"/>
        </w:rPr>
      </w:pPr>
    </w:p>
    <w:p w:rsidR="00C36009" w:rsidRPr="00C36009" w:rsidRDefault="00C36009" w:rsidP="00C36009">
      <w:pPr>
        <w:suppressAutoHyphens/>
        <w:spacing w:after="0" w:line="276" w:lineRule="auto"/>
        <w:jc w:val="center"/>
        <w:rPr>
          <w:rFonts w:ascii="Arial" w:eastAsia="Times New Roman" w:hAnsi="Arial" w:cs="Arial"/>
          <w:b/>
          <w:sz w:val="32"/>
          <w:szCs w:val="32"/>
          <w:lang w:val="en-GB" w:eastAsia="ar-SA"/>
        </w:rPr>
      </w:pPr>
    </w:p>
    <w:p w:rsidR="00C36009" w:rsidRPr="00C36009" w:rsidRDefault="00C36009" w:rsidP="00C36009">
      <w:pPr>
        <w:suppressAutoHyphens/>
        <w:spacing w:after="0" w:line="276" w:lineRule="auto"/>
        <w:jc w:val="center"/>
        <w:rPr>
          <w:rFonts w:ascii="Arial" w:eastAsia="Times New Roman" w:hAnsi="Arial" w:cs="Arial"/>
          <w:b/>
          <w:sz w:val="32"/>
          <w:szCs w:val="32"/>
          <w:lang w:val="en-GB" w:eastAsia="ar-SA"/>
        </w:rPr>
      </w:pPr>
    </w:p>
    <w:p w:rsidR="00C36009" w:rsidRPr="00C36009" w:rsidRDefault="00C36009" w:rsidP="00C36009">
      <w:pPr>
        <w:suppressAutoHyphens/>
        <w:spacing w:after="0" w:line="276" w:lineRule="auto"/>
        <w:jc w:val="center"/>
        <w:rPr>
          <w:rFonts w:ascii="Arial" w:eastAsia="Times New Roman" w:hAnsi="Arial" w:cs="Arial"/>
          <w:b/>
          <w:sz w:val="32"/>
          <w:szCs w:val="32"/>
          <w:lang w:val="en-GB" w:eastAsia="ar-SA"/>
        </w:rPr>
      </w:pPr>
    </w:p>
    <w:p w:rsidR="00C36009" w:rsidRPr="00C36009" w:rsidRDefault="00C36009" w:rsidP="00C36009">
      <w:pPr>
        <w:suppressAutoHyphens/>
        <w:spacing w:after="0" w:line="276" w:lineRule="auto"/>
        <w:jc w:val="center"/>
        <w:rPr>
          <w:rFonts w:ascii="Arial" w:eastAsia="Times New Roman" w:hAnsi="Arial" w:cs="Arial"/>
          <w:b/>
          <w:sz w:val="32"/>
          <w:szCs w:val="32"/>
          <w:lang w:val="en-GB" w:eastAsia="ar-SA"/>
        </w:rPr>
      </w:pPr>
    </w:p>
    <w:p w:rsidR="00C36009" w:rsidRPr="00C36009" w:rsidRDefault="00C36009" w:rsidP="00C36009">
      <w:pPr>
        <w:suppressAutoHyphens/>
        <w:spacing w:after="0" w:line="276" w:lineRule="auto"/>
        <w:jc w:val="center"/>
        <w:rPr>
          <w:rFonts w:ascii="Arial" w:eastAsia="Times New Roman" w:hAnsi="Arial" w:cs="Arial"/>
          <w:b/>
          <w:sz w:val="32"/>
          <w:szCs w:val="32"/>
          <w:lang w:val="en-GB" w:eastAsia="ar-SA"/>
        </w:rPr>
      </w:pPr>
    </w:p>
    <w:p w:rsidR="00C36009" w:rsidRPr="00C36009" w:rsidRDefault="00C36009" w:rsidP="00C36009">
      <w:pPr>
        <w:suppressAutoHyphens/>
        <w:spacing w:after="0" w:line="276" w:lineRule="auto"/>
        <w:jc w:val="center"/>
        <w:rPr>
          <w:rFonts w:ascii="Arial" w:eastAsia="Times New Roman" w:hAnsi="Arial" w:cs="Arial"/>
          <w:b/>
          <w:sz w:val="32"/>
          <w:szCs w:val="32"/>
          <w:lang w:val="en-GB" w:eastAsia="ar-SA"/>
        </w:rPr>
      </w:pPr>
    </w:p>
    <w:p w:rsidR="00C36009" w:rsidRPr="00C36009" w:rsidRDefault="00C36009" w:rsidP="00C36009">
      <w:pPr>
        <w:suppressAutoHyphens/>
        <w:spacing w:after="0" w:line="276" w:lineRule="auto"/>
        <w:jc w:val="center"/>
        <w:rPr>
          <w:rFonts w:ascii="Arial" w:eastAsia="Times New Roman" w:hAnsi="Arial" w:cs="Arial"/>
          <w:b/>
          <w:sz w:val="32"/>
          <w:szCs w:val="32"/>
          <w:lang w:val="en-GB" w:eastAsia="ar-SA"/>
        </w:rPr>
      </w:pPr>
    </w:p>
    <w:p w:rsidR="00C36009" w:rsidRPr="00C36009" w:rsidRDefault="00C36009" w:rsidP="00C36009">
      <w:pPr>
        <w:suppressAutoHyphens/>
        <w:spacing w:after="0" w:line="276" w:lineRule="auto"/>
        <w:jc w:val="center"/>
        <w:rPr>
          <w:rFonts w:ascii="Arial" w:eastAsia="Times New Roman" w:hAnsi="Arial" w:cs="Arial"/>
          <w:b/>
          <w:sz w:val="32"/>
          <w:szCs w:val="32"/>
          <w:lang w:val="en-GB" w:eastAsia="ar-SA"/>
        </w:rPr>
      </w:pPr>
    </w:p>
    <w:p w:rsidR="00C36009" w:rsidRPr="00C36009" w:rsidRDefault="00C36009" w:rsidP="00C36009">
      <w:pPr>
        <w:suppressAutoHyphens/>
        <w:spacing w:after="0" w:line="276" w:lineRule="auto"/>
        <w:jc w:val="center"/>
        <w:rPr>
          <w:rFonts w:ascii="Arial" w:eastAsia="Times New Roman" w:hAnsi="Arial" w:cs="Arial"/>
          <w:b/>
          <w:sz w:val="32"/>
          <w:szCs w:val="32"/>
          <w:lang w:val="en-GB" w:eastAsia="ar-SA"/>
        </w:rPr>
      </w:pPr>
    </w:p>
    <w:p w:rsidR="00C36009" w:rsidRPr="00C36009" w:rsidRDefault="00C36009" w:rsidP="00C36009">
      <w:pPr>
        <w:suppressAutoHyphens/>
        <w:spacing w:after="0" w:line="276" w:lineRule="auto"/>
        <w:jc w:val="center"/>
        <w:rPr>
          <w:rFonts w:ascii="Arial" w:eastAsia="Times New Roman" w:hAnsi="Arial" w:cs="Arial"/>
          <w:b/>
          <w:sz w:val="32"/>
          <w:szCs w:val="32"/>
          <w:lang w:val="en-GB" w:eastAsia="ar-SA"/>
        </w:rPr>
      </w:pPr>
    </w:p>
    <w:p w:rsidR="00C36009" w:rsidRPr="00C36009" w:rsidRDefault="00C36009" w:rsidP="00C36009">
      <w:pPr>
        <w:suppressAutoHyphens/>
        <w:spacing w:after="0" w:line="276" w:lineRule="auto"/>
        <w:jc w:val="center"/>
        <w:rPr>
          <w:rFonts w:ascii="Arial" w:eastAsia="Times New Roman" w:hAnsi="Arial" w:cs="Arial"/>
          <w:b/>
          <w:sz w:val="32"/>
          <w:szCs w:val="32"/>
          <w:lang w:val="en-GB" w:eastAsia="ar-SA"/>
        </w:rPr>
      </w:pPr>
    </w:p>
    <w:p w:rsidR="00C36009" w:rsidRPr="00C36009" w:rsidRDefault="00C36009" w:rsidP="00C36009">
      <w:pPr>
        <w:suppressAutoHyphens/>
        <w:spacing w:after="0" w:line="276" w:lineRule="auto"/>
        <w:jc w:val="center"/>
        <w:rPr>
          <w:rFonts w:ascii="Arial" w:eastAsia="Times New Roman" w:hAnsi="Arial" w:cs="Arial"/>
          <w:b/>
          <w:sz w:val="32"/>
          <w:szCs w:val="32"/>
          <w:lang w:val="en-GB" w:eastAsia="ar-SA"/>
        </w:rPr>
      </w:pPr>
    </w:p>
    <w:p w:rsidR="00C36009" w:rsidRPr="00C36009" w:rsidRDefault="00C36009" w:rsidP="00C36009">
      <w:pPr>
        <w:suppressAutoHyphens/>
        <w:spacing w:after="0" w:line="276" w:lineRule="auto"/>
        <w:jc w:val="center"/>
        <w:rPr>
          <w:rFonts w:ascii="Arial" w:eastAsia="Times New Roman" w:hAnsi="Arial" w:cs="Arial"/>
          <w:b/>
          <w:sz w:val="32"/>
          <w:szCs w:val="32"/>
          <w:lang w:val="en-GB" w:eastAsia="ar-SA"/>
        </w:rPr>
      </w:pPr>
    </w:p>
    <w:p w:rsidR="006E1EA7" w:rsidRDefault="006E1EA7">
      <w:bookmarkStart w:id="0" w:name="_GoBack"/>
      <w:bookmarkEnd w:id="0"/>
    </w:p>
    <w:sectPr w:rsidR="006E1E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009"/>
    <w:rsid w:val="006E1EA7"/>
    <w:rsid w:val="00C3600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74365E-E8D9-4694-887D-4950080F9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 Nkanunu</dc:creator>
  <cp:keywords/>
  <dc:description/>
  <cp:lastModifiedBy>Simion Nkanunu</cp:lastModifiedBy>
  <cp:revision>1</cp:revision>
  <dcterms:created xsi:type="dcterms:W3CDTF">2019-10-04T13:36:00Z</dcterms:created>
  <dcterms:modified xsi:type="dcterms:W3CDTF">2019-10-04T13:37:00Z</dcterms:modified>
</cp:coreProperties>
</file>