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EE0C3C">
      <w:pPr>
        <w:rPr>
          <w:rFonts w:ascii="Arial" w:hAnsi="Arial" w:cs="Arial"/>
          <w:b/>
          <w:bCs/>
          <w:sz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26886303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07428B">
        <w:rPr>
          <w:b/>
          <w:sz w:val="24"/>
          <w:szCs w:val="24"/>
          <w:lang w:val="af-ZA"/>
        </w:rPr>
        <w:t>971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A93515">
        <w:rPr>
          <w:b/>
          <w:sz w:val="24"/>
          <w:szCs w:val="24"/>
        </w:rPr>
        <w:t>1</w:t>
      </w:r>
      <w:r w:rsidR="00E25BBB">
        <w:rPr>
          <w:b/>
          <w:sz w:val="24"/>
          <w:szCs w:val="24"/>
        </w:rPr>
        <w:t xml:space="preserve">1 APRIL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3F5497">
        <w:rPr>
          <w:b/>
          <w:sz w:val="24"/>
          <w:szCs w:val="24"/>
        </w:rPr>
        <w:t>6</w:t>
      </w:r>
    </w:p>
    <w:p w:rsidR="0007428B" w:rsidRPr="00A5587B" w:rsidRDefault="0007428B" w:rsidP="0007428B">
      <w:pPr>
        <w:spacing w:before="100" w:beforeAutospacing="1" w:after="100" w:afterAutospacing="1"/>
        <w:ind w:left="851" w:hanging="851"/>
        <w:jc w:val="both"/>
        <w:outlineLvl w:val="0"/>
        <w:rPr>
          <w:b/>
          <w:sz w:val="24"/>
          <w:szCs w:val="24"/>
        </w:rPr>
      </w:pPr>
      <w:r w:rsidRPr="00A5587B">
        <w:rPr>
          <w:b/>
          <w:sz w:val="24"/>
          <w:szCs w:val="24"/>
        </w:rPr>
        <w:t>Ms L V James (DA) to ask the Minister of Human Settlements:</w:t>
      </w:r>
    </w:p>
    <w:p w:rsidR="0007428B" w:rsidRPr="00A5587B" w:rsidRDefault="0007428B" w:rsidP="003C58C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sz w:val="24"/>
          <w:szCs w:val="24"/>
        </w:rPr>
      </w:pPr>
      <w:r w:rsidRPr="00A5587B">
        <w:rPr>
          <w:sz w:val="24"/>
          <w:szCs w:val="24"/>
        </w:rPr>
        <w:t>(1)</w:t>
      </w:r>
      <w:r w:rsidRPr="00A5587B">
        <w:rPr>
          <w:sz w:val="24"/>
          <w:szCs w:val="24"/>
        </w:rPr>
        <w:tab/>
        <w:t xml:space="preserve">How many houses </w:t>
      </w:r>
      <w:r w:rsidRPr="00A5587B">
        <w:rPr>
          <w:color w:val="000000"/>
          <w:sz w:val="24"/>
          <w:szCs w:val="24"/>
        </w:rPr>
        <w:t>were</w:t>
      </w:r>
      <w:r w:rsidRPr="00A5587B">
        <w:rPr>
          <w:sz w:val="24"/>
          <w:szCs w:val="24"/>
        </w:rPr>
        <w:t xml:space="preserve"> built by her department in the Nelson Mandela Bay Metropolitan Municipality in the Eastern Cape in the (a) second and (b) third quarters of the 2015-16 financial year;</w:t>
      </w:r>
    </w:p>
    <w:p w:rsidR="0007428B" w:rsidRPr="00A5587B" w:rsidRDefault="0007428B" w:rsidP="003C58C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sz w:val="24"/>
          <w:szCs w:val="24"/>
        </w:rPr>
      </w:pPr>
      <w:r w:rsidRPr="00A5587B">
        <w:rPr>
          <w:sz w:val="24"/>
          <w:szCs w:val="24"/>
        </w:rPr>
        <w:t>(2)</w:t>
      </w:r>
      <w:r w:rsidRPr="00A5587B">
        <w:rPr>
          <w:sz w:val="24"/>
          <w:szCs w:val="24"/>
        </w:rPr>
        <w:tab/>
        <w:t xml:space="preserve">with reference to the R500 million budget allocation from the National Treasury to the </w:t>
      </w:r>
      <w:r w:rsidRPr="00A5587B">
        <w:rPr>
          <w:color w:val="000000"/>
          <w:sz w:val="24"/>
          <w:szCs w:val="24"/>
        </w:rPr>
        <w:t>specified</w:t>
      </w:r>
      <w:r w:rsidRPr="00A5587B">
        <w:rPr>
          <w:sz w:val="24"/>
          <w:szCs w:val="24"/>
        </w:rPr>
        <w:t xml:space="preserve"> municipality (a) how many houses will be built, (b) by what date and (c) what are the further relevant details of this funding with regard to housing;</w:t>
      </w:r>
    </w:p>
    <w:p w:rsidR="0007428B" w:rsidRPr="00A5587B" w:rsidRDefault="0007428B" w:rsidP="003C58C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sz w:val="24"/>
          <w:szCs w:val="24"/>
        </w:rPr>
      </w:pPr>
      <w:r w:rsidRPr="00A5587B">
        <w:rPr>
          <w:sz w:val="24"/>
          <w:szCs w:val="24"/>
        </w:rPr>
        <w:t>(3)</w:t>
      </w:r>
      <w:r w:rsidRPr="00A5587B">
        <w:rPr>
          <w:sz w:val="24"/>
          <w:szCs w:val="24"/>
        </w:rPr>
        <w:tab/>
        <w:t xml:space="preserve">whether any of the </w:t>
      </w:r>
      <w:r w:rsidRPr="00A5587B">
        <w:rPr>
          <w:color w:val="000000"/>
          <w:sz w:val="24"/>
          <w:szCs w:val="24"/>
        </w:rPr>
        <w:t>specified</w:t>
      </w:r>
      <w:r w:rsidRPr="00A5587B">
        <w:rPr>
          <w:sz w:val="24"/>
          <w:szCs w:val="24"/>
        </w:rPr>
        <w:t xml:space="preserve"> funds will be used for rectification purposes; if not, what is the position in this regard; if so, what are the relevant details;</w:t>
      </w:r>
    </w:p>
    <w:p w:rsidR="0007428B" w:rsidRPr="00A5587B" w:rsidRDefault="0007428B" w:rsidP="003C58C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sz w:val="24"/>
          <w:szCs w:val="24"/>
        </w:rPr>
      </w:pPr>
      <w:r w:rsidRPr="00A5587B">
        <w:rPr>
          <w:sz w:val="24"/>
          <w:szCs w:val="24"/>
        </w:rPr>
        <w:t>(4)</w:t>
      </w:r>
      <w:r w:rsidRPr="00A5587B">
        <w:rPr>
          <w:sz w:val="24"/>
          <w:szCs w:val="24"/>
        </w:rPr>
        <w:tab/>
        <w:t xml:space="preserve">what are the details of any monies to be used outside of the specified municipality for the </w:t>
      </w:r>
      <w:r w:rsidRPr="00A5587B">
        <w:rPr>
          <w:color w:val="000000"/>
          <w:sz w:val="24"/>
          <w:szCs w:val="24"/>
        </w:rPr>
        <w:t>building</w:t>
      </w:r>
      <w:r w:rsidRPr="00A5587B">
        <w:rPr>
          <w:sz w:val="24"/>
          <w:szCs w:val="24"/>
        </w:rPr>
        <w:t xml:space="preserve"> of the specified houses?</w:t>
      </w:r>
      <w:r w:rsidRPr="00A5587B">
        <w:rPr>
          <w:sz w:val="24"/>
          <w:szCs w:val="24"/>
        </w:rPr>
        <w:tab/>
      </w:r>
      <w:r w:rsidRPr="00A5587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5255">
        <w:rPr>
          <w:b/>
          <w:sz w:val="24"/>
          <w:szCs w:val="24"/>
        </w:rPr>
        <w:t xml:space="preserve">       </w:t>
      </w:r>
      <w:r w:rsidRPr="00A85255">
        <w:rPr>
          <w:b/>
        </w:rPr>
        <w:t>NW1101E</w:t>
      </w:r>
    </w:p>
    <w:p w:rsidR="00F363E4" w:rsidRPr="00F3387B" w:rsidRDefault="00895D3F" w:rsidP="003C58C7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Default="00EB6AA1" w:rsidP="003C58C7">
      <w:pPr>
        <w:spacing w:line="36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6F7AED" w:rsidRDefault="003C58C7" w:rsidP="003C58C7">
      <w:pPr>
        <w:pStyle w:val="ListParagraph"/>
        <w:tabs>
          <w:tab w:val="left" w:pos="432"/>
          <w:tab w:val="left" w:pos="868"/>
        </w:tabs>
        <w:spacing w:before="100" w:beforeAutospacing="1" w:line="360" w:lineRule="auto"/>
        <w:ind w:hanging="720"/>
        <w:contextualSpacing/>
        <w:jc w:val="both"/>
        <w:rPr>
          <w:sz w:val="24"/>
          <w:szCs w:val="24"/>
        </w:rPr>
      </w:pPr>
      <w:r w:rsidRPr="003C58C7">
        <w:rPr>
          <w:sz w:val="24"/>
          <w:szCs w:val="24"/>
        </w:rPr>
        <w:t>(1)</w:t>
      </w:r>
      <w:r w:rsidRPr="003C58C7">
        <w:rPr>
          <w:sz w:val="24"/>
          <w:szCs w:val="24"/>
        </w:rPr>
        <w:tab/>
      </w:r>
      <w:r w:rsidRPr="003C58C7">
        <w:rPr>
          <w:sz w:val="24"/>
          <w:szCs w:val="24"/>
        </w:rPr>
        <w:tab/>
      </w:r>
      <w:r w:rsidR="006F7AED" w:rsidRPr="003C58C7">
        <w:rPr>
          <w:sz w:val="24"/>
          <w:szCs w:val="24"/>
        </w:rPr>
        <w:t xml:space="preserve">The Nelson Mandela Bay Metropolitan Municipality constructed 1219 new houses, serviced 139 stands with water and sanitation and rectified </w:t>
      </w:r>
      <w:r w:rsidR="00102748" w:rsidRPr="003C58C7">
        <w:rPr>
          <w:sz w:val="24"/>
          <w:szCs w:val="24"/>
        </w:rPr>
        <w:t xml:space="preserve">1561 </w:t>
      </w:r>
      <w:r w:rsidR="006F7AED" w:rsidRPr="003C58C7">
        <w:rPr>
          <w:sz w:val="24"/>
          <w:szCs w:val="24"/>
        </w:rPr>
        <w:t>houses during the 2015/16 financial year.</w:t>
      </w:r>
    </w:p>
    <w:p w:rsidR="006F7AED" w:rsidRDefault="006F7AED" w:rsidP="003C58C7">
      <w:pPr>
        <w:pStyle w:val="ListParagraph"/>
        <w:tabs>
          <w:tab w:val="left" w:pos="432"/>
          <w:tab w:val="left" w:pos="868"/>
        </w:tabs>
        <w:spacing w:before="100" w:beforeAutospacing="1" w:line="360" w:lineRule="auto"/>
        <w:ind w:hanging="720"/>
        <w:contextualSpacing/>
        <w:jc w:val="both"/>
        <w:rPr>
          <w:sz w:val="24"/>
          <w:szCs w:val="24"/>
        </w:rPr>
      </w:pPr>
    </w:p>
    <w:p w:rsidR="006F7AED" w:rsidRDefault="006F7AED" w:rsidP="003C58C7">
      <w:pPr>
        <w:pStyle w:val="ListParagraph"/>
        <w:tabs>
          <w:tab w:val="left" w:pos="432"/>
          <w:tab w:val="left" w:pos="868"/>
        </w:tabs>
        <w:spacing w:before="100" w:beforeAutospacing="1" w:line="360" w:lineRule="auto"/>
        <w:ind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165A">
        <w:rPr>
          <w:sz w:val="24"/>
          <w:szCs w:val="24"/>
          <w:lang w:val="en-US"/>
        </w:rPr>
        <w:t xml:space="preserve">As far as rectification is concerned, it is now policy that my Department will no longer rectify any houses using its funds. </w:t>
      </w:r>
      <w:r w:rsidRPr="0090165A">
        <w:rPr>
          <w:sz w:val="24"/>
          <w:szCs w:val="24"/>
        </w:rPr>
        <w:t xml:space="preserve">A directive in this regard </w:t>
      </w:r>
      <w:r>
        <w:rPr>
          <w:sz w:val="24"/>
          <w:szCs w:val="24"/>
        </w:rPr>
        <w:t>as been issued</w:t>
      </w:r>
      <w:r w:rsidRPr="0090165A">
        <w:rPr>
          <w:sz w:val="24"/>
          <w:szCs w:val="24"/>
        </w:rPr>
        <w:t xml:space="preserve"> to all Provincial Human Settlements Departments that no funding from the Human Settlements Development Grant may be </w:t>
      </w:r>
      <w:r w:rsidRPr="00EF3A5F">
        <w:rPr>
          <w:sz w:val="24"/>
          <w:szCs w:val="24"/>
        </w:rPr>
        <w:t xml:space="preserve">utilised for rectification. Any house that has defaults is the responsibility of the </w:t>
      </w:r>
      <w:r>
        <w:rPr>
          <w:sz w:val="24"/>
          <w:szCs w:val="24"/>
        </w:rPr>
        <w:t xml:space="preserve">National </w:t>
      </w:r>
      <w:r>
        <w:rPr>
          <w:sz w:val="24"/>
          <w:szCs w:val="24"/>
        </w:rPr>
        <w:lastRenderedPageBreak/>
        <w:t>Home Builders Registration Council (</w:t>
      </w:r>
      <w:r w:rsidRPr="00EF3A5F">
        <w:rPr>
          <w:sz w:val="24"/>
          <w:szCs w:val="24"/>
        </w:rPr>
        <w:t>NHBRC</w:t>
      </w:r>
      <w:r>
        <w:rPr>
          <w:sz w:val="24"/>
          <w:szCs w:val="24"/>
        </w:rPr>
        <w:t>)</w:t>
      </w:r>
      <w:r w:rsidRPr="00EF3A5F">
        <w:rPr>
          <w:sz w:val="24"/>
          <w:szCs w:val="24"/>
        </w:rPr>
        <w:t xml:space="preserve">, which is responsible to identify the contractor and ensure that they rectify the shoddy work at their own cost.  </w:t>
      </w:r>
    </w:p>
    <w:p w:rsidR="006F7AED" w:rsidRDefault="006F7AED" w:rsidP="003C58C7">
      <w:pPr>
        <w:pStyle w:val="ListParagraph"/>
        <w:tabs>
          <w:tab w:val="left" w:pos="432"/>
          <w:tab w:val="left" w:pos="868"/>
        </w:tabs>
        <w:spacing w:before="100" w:beforeAutospacing="1" w:line="360" w:lineRule="auto"/>
        <w:ind w:hanging="720"/>
        <w:contextualSpacing/>
        <w:jc w:val="both"/>
        <w:rPr>
          <w:sz w:val="24"/>
          <w:szCs w:val="24"/>
        </w:rPr>
      </w:pPr>
    </w:p>
    <w:p w:rsidR="004A7A42" w:rsidRDefault="006F7AED" w:rsidP="003C58C7">
      <w:pPr>
        <w:pStyle w:val="ListParagraph"/>
        <w:tabs>
          <w:tab w:val="left" w:pos="432"/>
          <w:tab w:val="left" w:pos="868"/>
        </w:tabs>
        <w:spacing w:before="100" w:beforeAutospacing="1" w:line="360" w:lineRule="auto"/>
        <w:ind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58C7" w:rsidRPr="003C58C7">
        <w:rPr>
          <w:sz w:val="24"/>
          <w:szCs w:val="24"/>
        </w:rPr>
        <w:t>(a)</w:t>
      </w:r>
      <w:r w:rsidR="004A7A42" w:rsidRPr="004A7A42">
        <w:rPr>
          <w:sz w:val="24"/>
          <w:szCs w:val="24"/>
        </w:rPr>
        <w:t xml:space="preserve"> </w:t>
      </w:r>
      <w:r w:rsidR="004A7A42">
        <w:rPr>
          <w:sz w:val="24"/>
          <w:szCs w:val="24"/>
        </w:rPr>
        <w:t xml:space="preserve"> </w:t>
      </w:r>
      <w:r w:rsidR="004A7A42" w:rsidRPr="003C58C7">
        <w:rPr>
          <w:sz w:val="24"/>
          <w:szCs w:val="24"/>
        </w:rPr>
        <w:t>198 houses</w:t>
      </w:r>
      <w:r w:rsidR="004A7A42">
        <w:rPr>
          <w:sz w:val="24"/>
          <w:szCs w:val="24"/>
        </w:rPr>
        <w:t xml:space="preserve">/units were built </w:t>
      </w:r>
      <w:r w:rsidR="00F3480A">
        <w:rPr>
          <w:sz w:val="24"/>
          <w:szCs w:val="24"/>
        </w:rPr>
        <w:t xml:space="preserve">during </w:t>
      </w:r>
      <w:r w:rsidR="004A7A42">
        <w:rPr>
          <w:sz w:val="24"/>
          <w:szCs w:val="24"/>
        </w:rPr>
        <w:t>the second quarter of 2015/16 financial year</w:t>
      </w:r>
      <w:r w:rsidR="00F3480A">
        <w:rPr>
          <w:sz w:val="24"/>
          <w:szCs w:val="24"/>
        </w:rPr>
        <w:t xml:space="preserve"> </w:t>
      </w:r>
      <w:r w:rsidR="00F3480A" w:rsidRPr="00A5587B">
        <w:rPr>
          <w:sz w:val="24"/>
          <w:szCs w:val="24"/>
        </w:rPr>
        <w:t>in the Nelson Mandela Bay Metropolitan Municipality</w:t>
      </w:r>
      <w:r w:rsidR="001E6F47">
        <w:rPr>
          <w:sz w:val="24"/>
          <w:szCs w:val="24"/>
        </w:rPr>
        <w:t xml:space="preserve">, </w:t>
      </w:r>
      <w:r w:rsidR="00F3480A" w:rsidRPr="00A5587B">
        <w:rPr>
          <w:sz w:val="24"/>
          <w:szCs w:val="24"/>
        </w:rPr>
        <w:t>Eastern Cape</w:t>
      </w:r>
      <w:r w:rsidR="001E6F47">
        <w:rPr>
          <w:sz w:val="24"/>
          <w:szCs w:val="24"/>
        </w:rPr>
        <w:t>.</w:t>
      </w:r>
    </w:p>
    <w:p w:rsidR="004A7A42" w:rsidRDefault="004A7A42" w:rsidP="004A7A42">
      <w:pPr>
        <w:pStyle w:val="ListParagraph"/>
        <w:tabs>
          <w:tab w:val="left" w:pos="432"/>
          <w:tab w:val="left" w:pos="868"/>
        </w:tabs>
        <w:spacing w:before="100" w:beforeAutospacing="1" w:line="360" w:lineRule="auto"/>
        <w:ind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58C7" w:rsidRPr="003C58C7">
        <w:rPr>
          <w:sz w:val="24"/>
          <w:szCs w:val="24"/>
        </w:rPr>
        <w:t>(b) 215 houses</w:t>
      </w:r>
      <w:r>
        <w:rPr>
          <w:sz w:val="24"/>
          <w:szCs w:val="24"/>
        </w:rPr>
        <w:t xml:space="preserve">/units were built </w:t>
      </w:r>
      <w:r w:rsidR="00F3480A">
        <w:rPr>
          <w:sz w:val="24"/>
          <w:szCs w:val="24"/>
        </w:rPr>
        <w:t xml:space="preserve">during </w:t>
      </w:r>
      <w:r>
        <w:rPr>
          <w:sz w:val="24"/>
          <w:szCs w:val="24"/>
        </w:rPr>
        <w:t>the third quarter of 2015/16 financial year</w:t>
      </w:r>
      <w:r w:rsidR="00F3480A">
        <w:rPr>
          <w:sz w:val="24"/>
          <w:szCs w:val="24"/>
        </w:rPr>
        <w:t xml:space="preserve"> </w:t>
      </w:r>
      <w:r w:rsidR="00F3480A" w:rsidRPr="00A5587B">
        <w:rPr>
          <w:sz w:val="24"/>
          <w:szCs w:val="24"/>
        </w:rPr>
        <w:t>in the Nelson Mandela Bay Metropolitan Municipality</w:t>
      </w:r>
      <w:r w:rsidR="001E6F47">
        <w:rPr>
          <w:sz w:val="24"/>
          <w:szCs w:val="24"/>
        </w:rPr>
        <w:t xml:space="preserve">, </w:t>
      </w:r>
      <w:r w:rsidR="00F3480A" w:rsidRPr="00A5587B">
        <w:rPr>
          <w:sz w:val="24"/>
          <w:szCs w:val="24"/>
        </w:rPr>
        <w:t>Eastern Cape</w:t>
      </w:r>
      <w:r w:rsidR="001E6F47">
        <w:rPr>
          <w:sz w:val="24"/>
          <w:szCs w:val="24"/>
        </w:rPr>
        <w:t>.</w:t>
      </w:r>
    </w:p>
    <w:p w:rsidR="003C58C7" w:rsidRPr="003C58C7" w:rsidRDefault="003C58C7" w:rsidP="003C58C7">
      <w:pPr>
        <w:pStyle w:val="ListParagraph"/>
        <w:tabs>
          <w:tab w:val="left" w:pos="432"/>
          <w:tab w:val="left" w:pos="868"/>
        </w:tabs>
        <w:spacing w:before="100" w:beforeAutospacing="1" w:line="360" w:lineRule="auto"/>
        <w:ind w:hanging="720"/>
        <w:contextualSpacing/>
        <w:jc w:val="both"/>
        <w:rPr>
          <w:sz w:val="24"/>
          <w:szCs w:val="24"/>
        </w:rPr>
      </w:pPr>
    </w:p>
    <w:p w:rsidR="003C58C7" w:rsidRPr="003C58C7" w:rsidRDefault="003C58C7" w:rsidP="00855704">
      <w:pPr>
        <w:pStyle w:val="ListParagraph"/>
        <w:tabs>
          <w:tab w:val="left" w:pos="432"/>
          <w:tab w:val="left" w:pos="868"/>
        </w:tabs>
        <w:spacing w:before="100" w:beforeAutospacing="1" w:line="360" w:lineRule="auto"/>
        <w:ind w:hanging="720"/>
        <w:contextualSpacing/>
        <w:jc w:val="both"/>
        <w:rPr>
          <w:sz w:val="24"/>
          <w:szCs w:val="24"/>
        </w:rPr>
      </w:pPr>
      <w:r w:rsidRPr="003C58C7">
        <w:rPr>
          <w:sz w:val="24"/>
          <w:szCs w:val="24"/>
        </w:rPr>
        <w:t>(2)</w:t>
      </w:r>
      <w:r w:rsidRPr="003C58C7">
        <w:rPr>
          <w:sz w:val="24"/>
          <w:szCs w:val="24"/>
        </w:rPr>
        <w:tab/>
      </w:r>
      <w:r w:rsidRPr="003C58C7">
        <w:rPr>
          <w:sz w:val="24"/>
          <w:szCs w:val="24"/>
        </w:rPr>
        <w:tab/>
      </w:r>
      <w:r w:rsidR="00F82AE1">
        <w:rPr>
          <w:sz w:val="24"/>
          <w:szCs w:val="24"/>
        </w:rPr>
        <w:t xml:space="preserve">An </w:t>
      </w:r>
      <w:r w:rsidRPr="003C58C7">
        <w:rPr>
          <w:sz w:val="24"/>
          <w:szCs w:val="24"/>
        </w:rPr>
        <w:t xml:space="preserve">additional R500m </w:t>
      </w:r>
      <w:r w:rsidR="00F82AE1">
        <w:rPr>
          <w:sz w:val="24"/>
          <w:szCs w:val="24"/>
        </w:rPr>
        <w:t xml:space="preserve">was </w:t>
      </w:r>
      <w:r w:rsidRPr="003C58C7">
        <w:rPr>
          <w:sz w:val="24"/>
          <w:szCs w:val="24"/>
        </w:rPr>
        <w:t xml:space="preserve">allocated to the Eastern Cape Provinces by the National Department </w:t>
      </w:r>
      <w:r w:rsidR="00F82AE1">
        <w:rPr>
          <w:sz w:val="24"/>
          <w:szCs w:val="24"/>
        </w:rPr>
        <w:t xml:space="preserve">and </w:t>
      </w:r>
      <w:r w:rsidRPr="003C58C7">
        <w:rPr>
          <w:sz w:val="24"/>
          <w:szCs w:val="24"/>
        </w:rPr>
        <w:t xml:space="preserve">was disbursed as follows: </w:t>
      </w:r>
    </w:p>
    <w:p w:rsidR="003C58C7" w:rsidRPr="003C58C7" w:rsidRDefault="003C58C7" w:rsidP="003C58C7">
      <w:pPr>
        <w:pStyle w:val="ListParagraph"/>
        <w:tabs>
          <w:tab w:val="left" w:pos="432"/>
          <w:tab w:val="left" w:pos="868"/>
        </w:tabs>
        <w:spacing w:before="100" w:beforeAutospacing="1" w:line="360" w:lineRule="auto"/>
        <w:ind w:left="1227"/>
        <w:jc w:val="both"/>
        <w:rPr>
          <w:sz w:val="24"/>
          <w:szCs w:val="24"/>
        </w:rPr>
      </w:pPr>
    </w:p>
    <w:p w:rsidR="003C58C7" w:rsidRPr="003C58C7" w:rsidRDefault="003C58C7" w:rsidP="00F82AE1">
      <w:pPr>
        <w:pStyle w:val="ListParagraph"/>
        <w:numPr>
          <w:ilvl w:val="0"/>
          <w:numId w:val="28"/>
        </w:numPr>
        <w:tabs>
          <w:tab w:val="left" w:pos="432"/>
          <w:tab w:val="left" w:pos="868"/>
        </w:tabs>
        <w:spacing w:before="100" w:beforeAutospacing="1" w:line="360" w:lineRule="auto"/>
        <w:contextualSpacing/>
        <w:jc w:val="both"/>
        <w:rPr>
          <w:sz w:val="24"/>
          <w:szCs w:val="24"/>
        </w:rPr>
      </w:pPr>
      <w:r w:rsidRPr="003C58C7">
        <w:rPr>
          <w:sz w:val="24"/>
          <w:szCs w:val="24"/>
        </w:rPr>
        <w:t xml:space="preserve">R122m to Housing Development Agency which was appointed as the implementing agent for all new developments in the municipality; </w:t>
      </w:r>
    </w:p>
    <w:p w:rsidR="003C58C7" w:rsidRPr="003C58C7" w:rsidRDefault="003C58C7" w:rsidP="00F82AE1">
      <w:pPr>
        <w:pStyle w:val="ListParagraph"/>
        <w:numPr>
          <w:ilvl w:val="0"/>
          <w:numId w:val="28"/>
        </w:numPr>
        <w:tabs>
          <w:tab w:val="left" w:pos="432"/>
          <w:tab w:val="left" w:pos="868"/>
        </w:tabs>
        <w:spacing w:before="100" w:beforeAutospacing="1" w:line="360" w:lineRule="auto"/>
        <w:contextualSpacing/>
        <w:jc w:val="both"/>
        <w:rPr>
          <w:sz w:val="24"/>
          <w:szCs w:val="24"/>
        </w:rPr>
      </w:pPr>
      <w:r w:rsidRPr="003C58C7">
        <w:rPr>
          <w:sz w:val="24"/>
          <w:szCs w:val="24"/>
        </w:rPr>
        <w:t xml:space="preserve">R46,5m for projects to be completed in the municipality by the Eastern Cape Department of Human Settlements – ECDOHS; </w:t>
      </w:r>
    </w:p>
    <w:p w:rsidR="003C58C7" w:rsidRPr="003C58C7" w:rsidRDefault="003C58C7" w:rsidP="00F82AE1">
      <w:pPr>
        <w:pStyle w:val="ListParagraph"/>
        <w:numPr>
          <w:ilvl w:val="0"/>
          <w:numId w:val="28"/>
        </w:numPr>
        <w:tabs>
          <w:tab w:val="left" w:pos="432"/>
          <w:tab w:val="left" w:pos="868"/>
        </w:tabs>
        <w:spacing w:before="100" w:beforeAutospacing="1" w:line="360" w:lineRule="auto"/>
        <w:contextualSpacing/>
        <w:jc w:val="both"/>
        <w:rPr>
          <w:sz w:val="24"/>
          <w:szCs w:val="24"/>
        </w:rPr>
      </w:pPr>
      <w:r w:rsidRPr="003C58C7">
        <w:rPr>
          <w:sz w:val="24"/>
          <w:szCs w:val="24"/>
        </w:rPr>
        <w:t xml:space="preserve">R50,3m to the Municipality to complete current running projects (R50, 3m); </w:t>
      </w:r>
    </w:p>
    <w:p w:rsidR="003C58C7" w:rsidRPr="003C58C7" w:rsidRDefault="003C58C7" w:rsidP="00F82AE1">
      <w:pPr>
        <w:pStyle w:val="ListParagraph"/>
        <w:numPr>
          <w:ilvl w:val="0"/>
          <w:numId w:val="28"/>
        </w:numPr>
        <w:tabs>
          <w:tab w:val="left" w:pos="432"/>
          <w:tab w:val="left" w:pos="868"/>
        </w:tabs>
        <w:spacing w:before="100" w:beforeAutospacing="1" w:line="360" w:lineRule="auto"/>
        <w:contextualSpacing/>
        <w:jc w:val="both"/>
        <w:rPr>
          <w:sz w:val="24"/>
          <w:szCs w:val="24"/>
        </w:rPr>
      </w:pPr>
      <w:r w:rsidRPr="003C58C7">
        <w:rPr>
          <w:sz w:val="24"/>
          <w:szCs w:val="24"/>
        </w:rPr>
        <w:t xml:space="preserve">R95m to the Revolving Fund of municipality as a reimbursement for bridge financing to fund housing construction; </w:t>
      </w:r>
    </w:p>
    <w:p w:rsidR="003C58C7" w:rsidRDefault="003C58C7" w:rsidP="00F82AE1">
      <w:pPr>
        <w:pStyle w:val="ListParagraph"/>
        <w:numPr>
          <w:ilvl w:val="0"/>
          <w:numId w:val="28"/>
        </w:numPr>
        <w:tabs>
          <w:tab w:val="left" w:pos="432"/>
          <w:tab w:val="left" w:pos="868"/>
        </w:tabs>
        <w:spacing w:before="100" w:beforeAutospacing="1" w:line="360" w:lineRule="auto"/>
        <w:contextualSpacing/>
        <w:jc w:val="both"/>
        <w:rPr>
          <w:sz w:val="24"/>
          <w:szCs w:val="24"/>
        </w:rPr>
      </w:pPr>
      <w:r w:rsidRPr="003C58C7">
        <w:rPr>
          <w:sz w:val="24"/>
          <w:szCs w:val="24"/>
        </w:rPr>
        <w:t>R186,2 to fund project commitments in the Eastern Cape other than Nelson Mandela Metropolitan Municipality.</w:t>
      </w:r>
    </w:p>
    <w:p w:rsidR="00855704" w:rsidRDefault="00855704" w:rsidP="00855704">
      <w:pPr>
        <w:pStyle w:val="ListParagraph"/>
        <w:tabs>
          <w:tab w:val="left" w:pos="432"/>
          <w:tab w:val="left" w:pos="868"/>
        </w:tabs>
        <w:spacing w:before="100" w:beforeAutospacing="1" w:line="360" w:lineRule="auto"/>
        <w:ind w:left="0"/>
        <w:contextualSpacing/>
        <w:jc w:val="both"/>
        <w:rPr>
          <w:sz w:val="24"/>
          <w:szCs w:val="24"/>
        </w:rPr>
      </w:pPr>
    </w:p>
    <w:p w:rsidR="00EF3A5F" w:rsidRPr="0090165A" w:rsidRDefault="003C58C7" w:rsidP="006F7AED">
      <w:pPr>
        <w:pStyle w:val="ListParagraph"/>
        <w:tabs>
          <w:tab w:val="left" w:pos="432"/>
          <w:tab w:val="left" w:pos="868"/>
        </w:tabs>
        <w:spacing w:before="100" w:beforeAutospacing="1" w:line="360" w:lineRule="auto"/>
        <w:ind w:left="868" w:hanging="868"/>
        <w:contextualSpacing/>
        <w:jc w:val="both"/>
        <w:rPr>
          <w:sz w:val="24"/>
          <w:szCs w:val="24"/>
        </w:rPr>
      </w:pPr>
      <w:r w:rsidRPr="003C58C7">
        <w:rPr>
          <w:sz w:val="24"/>
          <w:szCs w:val="24"/>
        </w:rPr>
        <w:t>(3)</w:t>
      </w:r>
      <w:r w:rsidRPr="003C58C7">
        <w:rPr>
          <w:sz w:val="24"/>
          <w:szCs w:val="24"/>
        </w:rPr>
        <w:tab/>
      </w:r>
      <w:r w:rsidRPr="003C58C7">
        <w:rPr>
          <w:sz w:val="24"/>
          <w:szCs w:val="24"/>
        </w:rPr>
        <w:tab/>
        <w:t>The funds expended on rectification during the year under review were funded from the original Human Settlement Development Grant allocation to the Eastern Cape for 2015-16 financial year.</w:t>
      </w:r>
      <w:r w:rsidR="00EF3A5F">
        <w:rPr>
          <w:sz w:val="24"/>
          <w:szCs w:val="24"/>
        </w:rPr>
        <w:t xml:space="preserve"> </w:t>
      </w:r>
    </w:p>
    <w:p w:rsidR="003C58C7" w:rsidRPr="003C58C7" w:rsidRDefault="003C58C7" w:rsidP="003C58C7">
      <w:pPr>
        <w:pStyle w:val="ListParagraph"/>
        <w:tabs>
          <w:tab w:val="left" w:pos="432"/>
          <w:tab w:val="left" w:pos="868"/>
        </w:tabs>
        <w:spacing w:before="100" w:beforeAutospacing="1" w:line="360" w:lineRule="auto"/>
        <w:ind w:left="1227"/>
        <w:jc w:val="both"/>
        <w:rPr>
          <w:sz w:val="24"/>
          <w:szCs w:val="24"/>
        </w:rPr>
      </w:pPr>
    </w:p>
    <w:p w:rsidR="003C58C7" w:rsidRDefault="003C58C7" w:rsidP="00F82AE1">
      <w:pPr>
        <w:pStyle w:val="ListParagraph"/>
        <w:tabs>
          <w:tab w:val="left" w:pos="432"/>
          <w:tab w:val="left" w:pos="868"/>
        </w:tabs>
        <w:spacing w:before="100" w:beforeAutospacing="1" w:line="360" w:lineRule="auto"/>
        <w:ind w:hanging="720"/>
        <w:contextualSpacing/>
        <w:jc w:val="both"/>
        <w:rPr>
          <w:b/>
          <w:sz w:val="24"/>
          <w:szCs w:val="24"/>
        </w:rPr>
      </w:pPr>
      <w:r w:rsidRPr="003C58C7">
        <w:rPr>
          <w:sz w:val="24"/>
          <w:szCs w:val="24"/>
        </w:rPr>
        <w:t>(4)</w:t>
      </w:r>
      <w:r w:rsidRPr="003C58C7">
        <w:rPr>
          <w:sz w:val="24"/>
          <w:szCs w:val="24"/>
        </w:rPr>
        <w:tab/>
      </w:r>
      <w:r w:rsidRPr="003C58C7">
        <w:rPr>
          <w:sz w:val="24"/>
          <w:szCs w:val="24"/>
        </w:rPr>
        <w:tab/>
        <w:t>An amount of R186, 2 m was spent on subsidised housing construction in the Eastern Cape other than in the Nelson Mandela Metropolitan Municipality, from additional R500m allocation.</w:t>
      </w:r>
    </w:p>
    <w:sectPr w:rsidR="003C58C7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46" w:rsidRDefault="00A23F46" w:rsidP="00054FEC">
      <w:r>
        <w:separator/>
      </w:r>
    </w:p>
  </w:endnote>
  <w:endnote w:type="continuationSeparator" w:id="0">
    <w:p w:rsidR="00A23F46" w:rsidRDefault="00A23F46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46" w:rsidRDefault="00A23F46" w:rsidP="00054FEC">
      <w:r>
        <w:separator/>
      </w:r>
    </w:p>
  </w:footnote>
  <w:footnote w:type="continuationSeparator" w:id="0">
    <w:p w:rsidR="00A23F46" w:rsidRDefault="00A23F46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07428B">
      <w:t>971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24552"/>
    <w:multiLevelType w:val="hybridMultilevel"/>
    <w:tmpl w:val="FC9464DC"/>
    <w:lvl w:ilvl="0" w:tplc="DDF219E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D6C11C7"/>
    <w:multiLevelType w:val="hybridMultilevel"/>
    <w:tmpl w:val="1D98C72A"/>
    <w:lvl w:ilvl="0" w:tplc="9B3A7C0A">
      <w:start w:val="1"/>
      <w:numFmt w:val="decimal"/>
      <w:lvlText w:val="(%1)"/>
      <w:lvlJc w:val="left"/>
      <w:pPr>
        <w:ind w:left="12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7" w:hanging="360"/>
      </w:pPr>
    </w:lvl>
    <w:lvl w:ilvl="2" w:tplc="1C09001B" w:tentative="1">
      <w:start w:val="1"/>
      <w:numFmt w:val="lowerRoman"/>
      <w:lvlText w:val="%3."/>
      <w:lvlJc w:val="right"/>
      <w:pPr>
        <w:ind w:left="2667" w:hanging="180"/>
      </w:pPr>
    </w:lvl>
    <w:lvl w:ilvl="3" w:tplc="1C09000F" w:tentative="1">
      <w:start w:val="1"/>
      <w:numFmt w:val="decimal"/>
      <w:lvlText w:val="%4."/>
      <w:lvlJc w:val="left"/>
      <w:pPr>
        <w:ind w:left="3387" w:hanging="360"/>
      </w:pPr>
    </w:lvl>
    <w:lvl w:ilvl="4" w:tplc="1C090019" w:tentative="1">
      <w:start w:val="1"/>
      <w:numFmt w:val="lowerLetter"/>
      <w:lvlText w:val="%5."/>
      <w:lvlJc w:val="left"/>
      <w:pPr>
        <w:ind w:left="4107" w:hanging="360"/>
      </w:pPr>
    </w:lvl>
    <w:lvl w:ilvl="5" w:tplc="1C09001B" w:tentative="1">
      <w:start w:val="1"/>
      <w:numFmt w:val="lowerRoman"/>
      <w:lvlText w:val="%6."/>
      <w:lvlJc w:val="right"/>
      <w:pPr>
        <w:ind w:left="4827" w:hanging="180"/>
      </w:pPr>
    </w:lvl>
    <w:lvl w:ilvl="6" w:tplc="1C09000F" w:tentative="1">
      <w:start w:val="1"/>
      <w:numFmt w:val="decimal"/>
      <w:lvlText w:val="%7."/>
      <w:lvlJc w:val="left"/>
      <w:pPr>
        <w:ind w:left="5547" w:hanging="360"/>
      </w:pPr>
    </w:lvl>
    <w:lvl w:ilvl="7" w:tplc="1C090019" w:tentative="1">
      <w:start w:val="1"/>
      <w:numFmt w:val="lowerLetter"/>
      <w:lvlText w:val="%8."/>
      <w:lvlJc w:val="left"/>
      <w:pPr>
        <w:ind w:left="6267" w:hanging="360"/>
      </w:pPr>
    </w:lvl>
    <w:lvl w:ilvl="8" w:tplc="1C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07F1683"/>
    <w:multiLevelType w:val="hybridMultilevel"/>
    <w:tmpl w:val="07441430"/>
    <w:lvl w:ilvl="0" w:tplc="CBE6EB92">
      <w:start w:val="1"/>
      <w:numFmt w:val="lowerLetter"/>
      <w:lvlText w:val="(%1)"/>
      <w:lvlJc w:val="left"/>
      <w:pPr>
        <w:ind w:left="25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7" w:hanging="360"/>
      </w:pPr>
    </w:lvl>
    <w:lvl w:ilvl="2" w:tplc="0409001B" w:tentative="1">
      <w:start w:val="1"/>
      <w:numFmt w:val="lowerRoman"/>
      <w:lvlText w:val="%3."/>
      <w:lvlJc w:val="right"/>
      <w:pPr>
        <w:ind w:left="3967" w:hanging="180"/>
      </w:pPr>
    </w:lvl>
    <w:lvl w:ilvl="3" w:tplc="0409000F" w:tentative="1">
      <w:start w:val="1"/>
      <w:numFmt w:val="decimal"/>
      <w:lvlText w:val="%4."/>
      <w:lvlJc w:val="left"/>
      <w:pPr>
        <w:ind w:left="4687" w:hanging="360"/>
      </w:pPr>
    </w:lvl>
    <w:lvl w:ilvl="4" w:tplc="04090019" w:tentative="1">
      <w:start w:val="1"/>
      <w:numFmt w:val="lowerLetter"/>
      <w:lvlText w:val="%5."/>
      <w:lvlJc w:val="left"/>
      <w:pPr>
        <w:ind w:left="5407" w:hanging="360"/>
      </w:pPr>
    </w:lvl>
    <w:lvl w:ilvl="5" w:tplc="0409001B" w:tentative="1">
      <w:start w:val="1"/>
      <w:numFmt w:val="lowerRoman"/>
      <w:lvlText w:val="%6."/>
      <w:lvlJc w:val="right"/>
      <w:pPr>
        <w:ind w:left="6127" w:hanging="180"/>
      </w:pPr>
    </w:lvl>
    <w:lvl w:ilvl="6" w:tplc="0409000F" w:tentative="1">
      <w:start w:val="1"/>
      <w:numFmt w:val="decimal"/>
      <w:lvlText w:val="%7."/>
      <w:lvlJc w:val="left"/>
      <w:pPr>
        <w:ind w:left="6847" w:hanging="360"/>
      </w:pPr>
    </w:lvl>
    <w:lvl w:ilvl="7" w:tplc="04090019" w:tentative="1">
      <w:start w:val="1"/>
      <w:numFmt w:val="lowerLetter"/>
      <w:lvlText w:val="%8."/>
      <w:lvlJc w:val="left"/>
      <w:pPr>
        <w:ind w:left="7567" w:hanging="360"/>
      </w:pPr>
    </w:lvl>
    <w:lvl w:ilvl="8" w:tplc="0409001B" w:tentative="1">
      <w:start w:val="1"/>
      <w:numFmt w:val="lowerRoman"/>
      <w:lvlText w:val="%9."/>
      <w:lvlJc w:val="right"/>
      <w:pPr>
        <w:ind w:left="8287" w:hanging="180"/>
      </w:pPr>
    </w:lvl>
  </w:abstractNum>
  <w:abstractNum w:abstractNumId="11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4">
    <w:nsid w:val="46946840"/>
    <w:multiLevelType w:val="hybridMultilevel"/>
    <w:tmpl w:val="0C36F490"/>
    <w:lvl w:ilvl="0" w:tplc="7EFAAEEC">
      <w:start w:val="1"/>
      <w:numFmt w:val="lowerLetter"/>
      <w:lvlText w:val="(%1)"/>
      <w:lvlJc w:val="left"/>
      <w:pPr>
        <w:ind w:left="12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5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2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1"/>
  </w:num>
  <w:num w:numId="5">
    <w:abstractNumId w:val="18"/>
  </w:num>
  <w:num w:numId="6">
    <w:abstractNumId w:val="9"/>
  </w:num>
  <w:num w:numId="7">
    <w:abstractNumId w:val="7"/>
  </w:num>
  <w:num w:numId="8">
    <w:abstractNumId w:val="13"/>
  </w:num>
  <w:num w:numId="9">
    <w:abstractNumId w:val="2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6"/>
  </w:num>
  <w:num w:numId="14">
    <w:abstractNumId w:val="19"/>
  </w:num>
  <w:num w:numId="15">
    <w:abstractNumId w:val="2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0"/>
  </w:num>
  <w:num w:numId="20">
    <w:abstractNumId w:val="24"/>
  </w:num>
  <w:num w:numId="21">
    <w:abstractNumId w:val="12"/>
  </w:num>
  <w:num w:numId="22">
    <w:abstractNumId w:val="2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</w:num>
  <w:num w:numId="27">
    <w:abstractNumId w:val="10"/>
  </w:num>
  <w:num w:numId="28">
    <w:abstractNumId w:val="1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13C46"/>
    <w:rsid w:val="000151AE"/>
    <w:rsid w:val="000163B0"/>
    <w:rsid w:val="00024AD6"/>
    <w:rsid w:val="00042C5B"/>
    <w:rsid w:val="000542DB"/>
    <w:rsid w:val="00054FEC"/>
    <w:rsid w:val="0005651C"/>
    <w:rsid w:val="00061B5C"/>
    <w:rsid w:val="00063111"/>
    <w:rsid w:val="0007428B"/>
    <w:rsid w:val="00084A46"/>
    <w:rsid w:val="00085A2A"/>
    <w:rsid w:val="000874C5"/>
    <w:rsid w:val="000A3A8D"/>
    <w:rsid w:val="000B2098"/>
    <w:rsid w:val="000B300E"/>
    <w:rsid w:val="000B4AC5"/>
    <w:rsid w:val="000B725F"/>
    <w:rsid w:val="000C37CD"/>
    <w:rsid w:val="000D5E18"/>
    <w:rsid w:val="000E0847"/>
    <w:rsid w:val="000E238C"/>
    <w:rsid w:val="000E3FFE"/>
    <w:rsid w:val="001005E9"/>
    <w:rsid w:val="00102748"/>
    <w:rsid w:val="00113198"/>
    <w:rsid w:val="0012375B"/>
    <w:rsid w:val="00131BFD"/>
    <w:rsid w:val="00134648"/>
    <w:rsid w:val="001355B6"/>
    <w:rsid w:val="00143801"/>
    <w:rsid w:val="00181817"/>
    <w:rsid w:val="00183267"/>
    <w:rsid w:val="00183333"/>
    <w:rsid w:val="00185C4D"/>
    <w:rsid w:val="00186A1C"/>
    <w:rsid w:val="0019692B"/>
    <w:rsid w:val="001A1C58"/>
    <w:rsid w:val="001A37B9"/>
    <w:rsid w:val="001B46D4"/>
    <w:rsid w:val="001C51E0"/>
    <w:rsid w:val="001E1FCA"/>
    <w:rsid w:val="001E6F47"/>
    <w:rsid w:val="001E77A7"/>
    <w:rsid w:val="001F17FC"/>
    <w:rsid w:val="00203262"/>
    <w:rsid w:val="00221ABD"/>
    <w:rsid w:val="0023124F"/>
    <w:rsid w:val="00244322"/>
    <w:rsid w:val="00245CEE"/>
    <w:rsid w:val="002565C1"/>
    <w:rsid w:val="00257C83"/>
    <w:rsid w:val="00273F15"/>
    <w:rsid w:val="002922CE"/>
    <w:rsid w:val="002962EB"/>
    <w:rsid w:val="0029651C"/>
    <w:rsid w:val="002E0650"/>
    <w:rsid w:val="002E39B0"/>
    <w:rsid w:val="002F5182"/>
    <w:rsid w:val="002F729C"/>
    <w:rsid w:val="00323C61"/>
    <w:rsid w:val="00326ADE"/>
    <w:rsid w:val="00332EDA"/>
    <w:rsid w:val="003573C6"/>
    <w:rsid w:val="003639EF"/>
    <w:rsid w:val="00386EBC"/>
    <w:rsid w:val="00391B22"/>
    <w:rsid w:val="003944E9"/>
    <w:rsid w:val="00397799"/>
    <w:rsid w:val="003A0C97"/>
    <w:rsid w:val="003A48E1"/>
    <w:rsid w:val="003B7EF6"/>
    <w:rsid w:val="003C58C7"/>
    <w:rsid w:val="003F3D4B"/>
    <w:rsid w:val="003F40BD"/>
    <w:rsid w:val="003F4CED"/>
    <w:rsid w:val="003F5497"/>
    <w:rsid w:val="00411FA8"/>
    <w:rsid w:val="004171D3"/>
    <w:rsid w:val="00421215"/>
    <w:rsid w:val="00430FBB"/>
    <w:rsid w:val="00435C33"/>
    <w:rsid w:val="00437973"/>
    <w:rsid w:val="00442C28"/>
    <w:rsid w:val="00442F09"/>
    <w:rsid w:val="004462E9"/>
    <w:rsid w:val="0044715C"/>
    <w:rsid w:val="00453E58"/>
    <w:rsid w:val="00461532"/>
    <w:rsid w:val="004622F2"/>
    <w:rsid w:val="00466A67"/>
    <w:rsid w:val="00472722"/>
    <w:rsid w:val="00481F38"/>
    <w:rsid w:val="004A27DE"/>
    <w:rsid w:val="004A7396"/>
    <w:rsid w:val="004A7A42"/>
    <w:rsid w:val="004B54E9"/>
    <w:rsid w:val="004E1009"/>
    <w:rsid w:val="004F5117"/>
    <w:rsid w:val="004F6A3A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B058D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22769"/>
    <w:rsid w:val="006315F4"/>
    <w:rsid w:val="00634815"/>
    <w:rsid w:val="0064604A"/>
    <w:rsid w:val="00650769"/>
    <w:rsid w:val="0065307F"/>
    <w:rsid w:val="006559CC"/>
    <w:rsid w:val="00657FAD"/>
    <w:rsid w:val="006648D1"/>
    <w:rsid w:val="006862AD"/>
    <w:rsid w:val="006932BB"/>
    <w:rsid w:val="00696230"/>
    <w:rsid w:val="006A3A9B"/>
    <w:rsid w:val="006A50C0"/>
    <w:rsid w:val="006B057C"/>
    <w:rsid w:val="006B1158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6F7AED"/>
    <w:rsid w:val="00704183"/>
    <w:rsid w:val="00722FEC"/>
    <w:rsid w:val="007241DD"/>
    <w:rsid w:val="00731E1C"/>
    <w:rsid w:val="00740E7D"/>
    <w:rsid w:val="007468D2"/>
    <w:rsid w:val="00751A45"/>
    <w:rsid w:val="00755D11"/>
    <w:rsid w:val="00762CB4"/>
    <w:rsid w:val="00766475"/>
    <w:rsid w:val="00766CE9"/>
    <w:rsid w:val="00773002"/>
    <w:rsid w:val="00773390"/>
    <w:rsid w:val="007B0903"/>
    <w:rsid w:val="007B51B6"/>
    <w:rsid w:val="007B5B9E"/>
    <w:rsid w:val="007B7586"/>
    <w:rsid w:val="007B77B4"/>
    <w:rsid w:val="007C2381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7F3ACE"/>
    <w:rsid w:val="007F436C"/>
    <w:rsid w:val="00821539"/>
    <w:rsid w:val="00826D26"/>
    <w:rsid w:val="008279FC"/>
    <w:rsid w:val="00845006"/>
    <w:rsid w:val="00852F18"/>
    <w:rsid w:val="00855704"/>
    <w:rsid w:val="008575F4"/>
    <w:rsid w:val="00857E10"/>
    <w:rsid w:val="008709EB"/>
    <w:rsid w:val="0087209D"/>
    <w:rsid w:val="00873BDC"/>
    <w:rsid w:val="00895D3F"/>
    <w:rsid w:val="008B2848"/>
    <w:rsid w:val="008B7CCA"/>
    <w:rsid w:val="008D4969"/>
    <w:rsid w:val="008E39AE"/>
    <w:rsid w:val="008E4498"/>
    <w:rsid w:val="008F3F23"/>
    <w:rsid w:val="008F3FE5"/>
    <w:rsid w:val="00904841"/>
    <w:rsid w:val="00907BDD"/>
    <w:rsid w:val="0091182A"/>
    <w:rsid w:val="00916792"/>
    <w:rsid w:val="00927BDA"/>
    <w:rsid w:val="00933DC0"/>
    <w:rsid w:val="009358D8"/>
    <w:rsid w:val="00954574"/>
    <w:rsid w:val="00972777"/>
    <w:rsid w:val="00984A0C"/>
    <w:rsid w:val="00991B77"/>
    <w:rsid w:val="009924B5"/>
    <w:rsid w:val="009B2473"/>
    <w:rsid w:val="009B6B68"/>
    <w:rsid w:val="009C36EB"/>
    <w:rsid w:val="009C6091"/>
    <w:rsid w:val="009D5DC1"/>
    <w:rsid w:val="009F104A"/>
    <w:rsid w:val="009F20BA"/>
    <w:rsid w:val="009F5B5D"/>
    <w:rsid w:val="00A07114"/>
    <w:rsid w:val="00A10986"/>
    <w:rsid w:val="00A1445D"/>
    <w:rsid w:val="00A23F46"/>
    <w:rsid w:val="00A36D94"/>
    <w:rsid w:val="00A60EEE"/>
    <w:rsid w:val="00A645C2"/>
    <w:rsid w:val="00A70B79"/>
    <w:rsid w:val="00A738F3"/>
    <w:rsid w:val="00A73A8F"/>
    <w:rsid w:val="00A749B6"/>
    <w:rsid w:val="00A76A9C"/>
    <w:rsid w:val="00A830EA"/>
    <w:rsid w:val="00A85255"/>
    <w:rsid w:val="00A90AF6"/>
    <w:rsid w:val="00A9168E"/>
    <w:rsid w:val="00A93515"/>
    <w:rsid w:val="00AA08FD"/>
    <w:rsid w:val="00AA2897"/>
    <w:rsid w:val="00AA3BCC"/>
    <w:rsid w:val="00AC0B56"/>
    <w:rsid w:val="00AC5723"/>
    <w:rsid w:val="00AC7738"/>
    <w:rsid w:val="00AE05EB"/>
    <w:rsid w:val="00AE0DBB"/>
    <w:rsid w:val="00AE1377"/>
    <w:rsid w:val="00AE5063"/>
    <w:rsid w:val="00AE6436"/>
    <w:rsid w:val="00AF266B"/>
    <w:rsid w:val="00B11A62"/>
    <w:rsid w:val="00B165F7"/>
    <w:rsid w:val="00B17FB7"/>
    <w:rsid w:val="00B253A0"/>
    <w:rsid w:val="00B3353C"/>
    <w:rsid w:val="00B346B6"/>
    <w:rsid w:val="00B35035"/>
    <w:rsid w:val="00B41BED"/>
    <w:rsid w:val="00B43005"/>
    <w:rsid w:val="00B57E32"/>
    <w:rsid w:val="00B653F5"/>
    <w:rsid w:val="00B72DD5"/>
    <w:rsid w:val="00B86677"/>
    <w:rsid w:val="00B969FE"/>
    <w:rsid w:val="00BA1CD4"/>
    <w:rsid w:val="00BA1D02"/>
    <w:rsid w:val="00BC2B00"/>
    <w:rsid w:val="00BD39FB"/>
    <w:rsid w:val="00BE2758"/>
    <w:rsid w:val="00BE35AA"/>
    <w:rsid w:val="00BF3EE7"/>
    <w:rsid w:val="00C0359C"/>
    <w:rsid w:val="00C07E02"/>
    <w:rsid w:val="00C103F1"/>
    <w:rsid w:val="00C21B68"/>
    <w:rsid w:val="00C24092"/>
    <w:rsid w:val="00C339A4"/>
    <w:rsid w:val="00C34FD1"/>
    <w:rsid w:val="00C373B4"/>
    <w:rsid w:val="00C45207"/>
    <w:rsid w:val="00C52AA3"/>
    <w:rsid w:val="00C576FE"/>
    <w:rsid w:val="00C57AC2"/>
    <w:rsid w:val="00C76910"/>
    <w:rsid w:val="00C927F2"/>
    <w:rsid w:val="00C960DE"/>
    <w:rsid w:val="00CA1F73"/>
    <w:rsid w:val="00CA6FA2"/>
    <w:rsid w:val="00CB24C2"/>
    <w:rsid w:val="00CC242F"/>
    <w:rsid w:val="00CC5636"/>
    <w:rsid w:val="00CD1450"/>
    <w:rsid w:val="00CD26AC"/>
    <w:rsid w:val="00CE087F"/>
    <w:rsid w:val="00CE2BE8"/>
    <w:rsid w:val="00CF1C13"/>
    <w:rsid w:val="00CF71B4"/>
    <w:rsid w:val="00D0696F"/>
    <w:rsid w:val="00D10D98"/>
    <w:rsid w:val="00D128B0"/>
    <w:rsid w:val="00D17FE3"/>
    <w:rsid w:val="00D20F5C"/>
    <w:rsid w:val="00D23AD0"/>
    <w:rsid w:val="00D24DE1"/>
    <w:rsid w:val="00D25293"/>
    <w:rsid w:val="00D26F9E"/>
    <w:rsid w:val="00D369F6"/>
    <w:rsid w:val="00D37F9B"/>
    <w:rsid w:val="00D47AF6"/>
    <w:rsid w:val="00D61B85"/>
    <w:rsid w:val="00D6500F"/>
    <w:rsid w:val="00D70A77"/>
    <w:rsid w:val="00D74382"/>
    <w:rsid w:val="00D849FF"/>
    <w:rsid w:val="00DA0BDC"/>
    <w:rsid w:val="00DB59D7"/>
    <w:rsid w:val="00DB75E0"/>
    <w:rsid w:val="00DC65B6"/>
    <w:rsid w:val="00DD7501"/>
    <w:rsid w:val="00DE6494"/>
    <w:rsid w:val="00DF24A7"/>
    <w:rsid w:val="00DF79D0"/>
    <w:rsid w:val="00E06306"/>
    <w:rsid w:val="00E154EB"/>
    <w:rsid w:val="00E17DD6"/>
    <w:rsid w:val="00E2469A"/>
    <w:rsid w:val="00E25BBB"/>
    <w:rsid w:val="00E32382"/>
    <w:rsid w:val="00E37DC0"/>
    <w:rsid w:val="00E40762"/>
    <w:rsid w:val="00E65C78"/>
    <w:rsid w:val="00E65E8A"/>
    <w:rsid w:val="00E67E28"/>
    <w:rsid w:val="00E843C3"/>
    <w:rsid w:val="00E84932"/>
    <w:rsid w:val="00EB6AA1"/>
    <w:rsid w:val="00EC171E"/>
    <w:rsid w:val="00EC5D81"/>
    <w:rsid w:val="00ED344E"/>
    <w:rsid w:val="00EE0C3C"/>
    <w:rsid w:val="00EE293E"/>
    <w:rsid w:val="00EE300B"/>
    <w:rsid w:val="00EE37B5"/>
    <w:rsid w:val="00EF3A5F"/>
    <w:rsid w:val="00F13E17"/>
    <w:rsid w:val="00F17697"/>
    <w:rsid w:val="00F3387B"/>
    <w:rsid w:val="00F3479A"/>
    <w:rsid w:val="00F3480A"/>
    <w:rsid w:val="00F363E4"/>
    <w:rsid w:val="00F374AD"/>
    <w:rsid w:val="00F41641"/>
    <w:rsid w:val="00F506B5"/>
    <w:rsid w:val="00F60C74"/>
    <w:rsid w:val="00F61C46"/>
    <w:rsid w:val="00F61D4C"/>
    <w:rsid w:val="00F81AA7"/>
    <w:rsid w:val="00F82AE1"/>
    <w:rsid w:val="00F865D0"/>
    <w:rsid w:val="00FA0083"/>
    <w:rsid w:val="00FA12D4"/>
    <w:rsid w:val="00FA759C"/>
    <w:rsid w:val="00FB0AF3"/>
    <w:rsid w:val="00FB380D"/>
    <w:rsid w:val="00FC3417"/>
    <w:rsid w:val="00FC5855"/>
    <w:rsid w:val="00FC7327"/>
    <w:rsid w:val="00FE0A24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Pr>
      <w:b/>
      <w:sz w:val="24"/>
      <w:u w:val="single"/>
      <w:lang w:val="en-US"/>
    </w:rPr>
  </w:style>
  <w:style w:type="character" w:customStyle="1" w:styleId="BodyTextChar">
    <w:name w:val="Body Text Char"/>
    <w:link w:val="BodyText"/>
    <w:uiPriority w:val="99"/>
    <w:semiHidden/>
    <w:rPr>
      <w:lang w:val="en-GB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Pr>
      <w:rFonts w:ascii="Arial" w:hAnsi="Arial"/>
      <w:sz w:val="24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rPr>
      <w:rFonts w:ascii="Arial" w:hAnsi="Arial"/>
      <w:b/>
      <w:sz w:val="24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semiHidden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</w:pPr>
    <w:rPr>
      <w:rFonts w:ascii="Arial" w:hAnsi="Arial" w:cs="Arial"/>
      <w:sz w:val="24"/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54FEC"/>
    <w:rPr>
      <w:lang w:val="en-GB" w:eastAsia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semiHidden/>
    <w:locked/>
    <w:rsid w:val="00C576FE"/>
    <w:rPr>
      <w:rFonts w:ascii="Calibri" w:eastAsia="Times New Roman" w:hAnsi="Calibri"/>
      <w:sz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uiPriority w:val="99"/>
    <w:semiHidden/>
    <w:unhideWhenUsed/>
    <w:rsid w:val="00FB0AF3"/>
    <w:rPr>
      <w:vertAlign w:val="superscript"/>
    </w:rPr>
  </w:style>
  <w:style w:type="paragraph" w:styleId="NormalWeb">
    <w:name w:val="Normal (Web)"/>
    <w:basedOn w:val="Normal"/>
    <w:uiPriority w:val="99"/>
    <w:rsid w:val="00D20F5C"/>
    <w:pPr>
      <w:spacing w:before="100" w:beforeAutospacing="1" w:after="100" w:afterAutospacing="1"/>
    </w:pPr>
    <w:rPr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2016-05-23T07:23:00Z</cp:lastPrinted>
  <dcterms:created xsi:type="dcterms:W3CDTF">2016-06-08T08:19:00Z</dcterms:created>
  <dcterms:modified xsi:type="dcterms:W3CDTF">2016-06-08T08:19:00Z</dcterms:modified>
</cp:coreProperties>
</file>