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Default="00CE323E" w:rsidP="003D7858">
      <w:pPr>
        <w:jc w:val="center"/>
      </w:pPr>
      <w:r>
        <w:rPr>
          <w:noProof/>
          <w:lang w:val="en-ZA" w:eastAsia="en-ZA"/>
        </w:rPr>
        <w:drawing>
          <wp:inline distT="0" distB="0" distL="0" distR="0">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740B88"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04093A">
        <w:rPr>
          <w:rFonts w:ascii="Arial" w:hAnsi="Arial" w:cs="Arial"/>
          <w:b/>
          <w:bCs/>
        </w:rPr>
        <w:t>968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B1D95">
        <w:rPr>
          <w:rFonts w:ascii="Arial" w:hAnsi="Arial" w:cs="Arial"/>
          <w:b/>
          <w:bCs/>
          <w:u w:val="single"/>
        </w:rPr>
        <w:t>5</w:t>
      </w:r>
      <w:r w:rsidR="00E103E5">
        <w:rPr>
          <w:rFonts w:ascii="Arial" w:hAnsi="Arial" w:cs="Arial"/>
          <w:b/>
          <w:bCs/>
          <w:u w:val="single"/>
        </w:rPr>
        <w:t>/</w:t>
      </w:r>
      <w:r w:rsidR="007B1D95">
        <w:rPr>
          <w:rFonts w:ascii="Arial" w:hAnsi="Arial" w:cs="Arial"/>
          <w:b/>
          <w:bCs/>
          <w:u w:val="single"/>
        </w:rPr>
        <w:t>05</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7B1D95">
        <w:rPr>
          <w:rFonts w:ascii="Arial" w:hAnsi="Arial" w:cs="Arial"/>
          <w:b/>
          <w:bCs/>
          <w:u w:val="single"/>
        </w:rPr>
        <w:t>15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04093A" w:rsidRDefault="0004093A" w:rsidP="00491C5B">
      <w:pPr>
        <w:spacing w:before="100" w:beforeAutospacing="1" w:after="100" w:afterAutospacing="1"/>
        <w:jc w:val="center"/>
        <w:outlineLvl w:val="0"/>
        <w:rPr>
          <w:rFonts w:ascii="Arial" w:hAnsi="Arial" w:cs="Arial"/>
          <w:b/>
          <w:bCs/>
          <w:u w:val="single"/>
        </w:rPr>
      </w:pPr>
    </w:p>
    <w:p w:rsidR="0004093A" w:rsidRPr="006641B6" w:rsidRDefault="0004093A" w:rsidP="006641B6">
      <w:pPr>
        <w:spacing w:line="360" w:lineRule="auto"/>
        <w:ind w:left="818" w:hanging="720"/>
        <w:jc w:val="both"/>
        <w:rPr>
          <w:rFonts w:ascii="Arial" w:hAnsi="Arial" w:cs="Arial"/>
          <w:b/>
        </w:rPr>
      </w:pPr>
      <w:r w:rsidRPr="006641B6">
        <w:rPr>
          <w:rFonts w:ascii="Arial" w:hAnsi="Arial" w:cs="Arial"/>
          <w:b/>
        </w:rPr>
        <w:t>Mr A P van der Westhuizen (DA) to ask the Minister of Higher Education and Training:</w:t>
      </w:r>
    </w:p>
    <w:p w:rsidR="0004093A" w:rsidRPr="006641B6" w:rsidRDefault="0004093A" w:rsidP="006641B6">
      <w:pPr>
        <w:spacing w:line="360" w:lineRule="auto"/>
        <w:ind w:left="360" w:hanging="360"/>
        <w:jc w:val="both"/>
        <w:outlineLvl w:val="0"/>
        <w:rPr>
          <w:rFonts w:ascii="Arial" w:hAnsi="Arial" w:cs="Arial"/>
        </w:rPr>
      </w:pPr>
      <w:r w:rsidRPr="006641B6">
        <w:rPr>
          <w:rFonts w:ascii="Arial" w:hAnsi="Arial" w:cs="Arial"/>
        </w:rPr>
        <w:t>(1)</w:t>
      </w:r>
      <w:r w:rsidRPr="006641B6">
        <w:rPr>
          <w:rFonts w:ascii="Arial" w:hAnsi="Arial" w:cs="Arial"/>
        </w:rPr>
        <w:tab/>
        <w:t>Does his department intend to transfer the former (a) Mokopane and (b) Abel Teacher Colleges to the Waterberg and Sekhukhune Technical Vocational Education and Training (TVET) colleges respectively; if so, (a) what is required to effect the transfer of these properties, (b) have any delays been experienced in the transfer of these properties to his department and (c) which departmental official(s) will be taking the lead in the negotiations to effect the transfer;</w:t>
      </w:r>
    </w:p>
    <w:p w:rsidR="0004093A" w:rsidRPr="006641B6" w:rsidRDefault="0004093A" w:rsidP="006641B6">
      <w:pPr>
        <w:spacing w:line="360" w:lineRule="auto"/>
        <w:ind w:left="360" w:hanging="360"/>
        <w:jc w:val="both"/>
        <w:outlineLvl w:val="0"/>
        <w:rPr>
          <w:rFonts w:ascii="Arial" w:hAnsi="Arial" w:cs="Arial"/>
        </w:rPr>
      </w:pPr>
      <w:r w:rsidRPr="006641B6">
        <w:rPr>
          <w:rFonts w:ascii="Arial" w:hAnsi="Arial" w:cs="Arial"/>
        </w:rPr>
        <w:t>(2)</w:t>
      </w:r>
      <w:r w:rsidRPr="006641B6">
        <w:rPr>
          <w:rFonts w:ascii="Arial" w:hAnsi="Arial" w:cs="Arial"/>
        </w:rPr>
        <w:tab/>
        <w:t>have formal memoranda of understanding been signed between his department and the Department of Education in Limpopo while such transfers are pending; if not, why not; if so, (a) what are the terms under which the TVET colleges are entitled to utilise the facilities and (b) since what date has the (i) Waterberg and (ii) Sekhukhune TVET colleges been (aa) sharing or (bb) utilising these properties with other government departments?</w:t>
      </w:r>
      <w:r w:rsidRPr="006641B6">
        <w:rPr>
          <w:rFonts w:ascii="Arial" w:hAnsi="Arial" w:cs="Arial"/>
        </w:rPr>
        <w:tab/>
      </w:r>
      <w:r w:rsidRPr="006641B6">
        <w:rPr>
          <w:rFonts w:ascii="Arial" w:hAnsi="Arial" w:cs="Arial"/>
        </w:rPr>
        <w:tab/>
      </w:r>
      <w:r w:rsidRPr="006641B6">
        <w:rPr>
          <w:rFonts w:ascii="Arial" w:hAnsi="Arial" w:cs="Arial"/>
        </w:rPr>
        <w:tab/>
      </w:r>
    </w:p>
    <w:p w:rsidR="0004093A" w:rsidRPr="006641B6" w:rsidRDefault="0004093A" w:rsidP="00CA1568">
      <w:pPr>
        <w:spacing w:line="360" w:lineRule="auto"/>
        <w:ind w:left="7200" w:firstLine="720"/>
        <w:outlineLvl w:val="0"/>
        <w:rPr>
          <w:rFonts w:ascii="Arial" w:hAnsi="Arial" w:cs="Arial"/>
          <w:b/>
          <w:sz w:val="20"/>
        </w:rPr>
      </w:pPr>
      <w:r w:rsidRPr="006641B6">
        <w:rPr>
          <w:rFonts w:ascii="Arial" w:hAnsi="Arial" w:cs="Arial"/>
          <w:b/>
          <w:sz w:val="20"/>
        </w:rPr>
        <w:t>NW1096E</w:t>
      </w:r>
      <w:bookmarkStart w:id="0" w:name="_GoBack"/>
      <w:bookmarkEnd w:id="0"/>
    </w:p>
    <w:p w:rsidR="00D46BF4" w:rsidRDefault="00B12389" w:rsidP="006641B6">
      <w:pPr>
        <w:spacing w:line="360" w:lineRule="auto"/>
        <w:jc w:val="both"/>
        <w:rPr>
          <w:rFonts w:ascii="Arial" w:hAnsi="Arial" w:cs="Arial"/>
          <w:b/>
        </w:rPr>
      </w:pPr>
      <w:r w:rsidRPr="006641B6">
        <w:rPr>
          <w:rFonts w:ascii="Arial" w:hAnsi="Arial" w:cs="Arial"/>
          <w:b/>
        </w:rPr>
        <w:t>R</w:t>
      </w:r>
      <w:r w:rsidR="00FC1A3C" w:rsidRPr="006641B6">
        <w:rPr>
          <w:rFonts w:ascii="Arial" w:hAnsi="Arial" w:cs="Arial"/>
          <w:b/>
        </w:rPr>
        <w:t>EPLY:</w:t>
      </w:r>
    </w:p>
    <w:p w:rsidR="00A37621" w:rsidRPr="00D46BF4" w:rsidRDefault="00A66AC1" w:rsidP="00D46BF4">
      <w:pPr>
        <w:pStyle w:val="ListParagraph"/>
        <w:numPr>
          <w:ilvl w:val="0"/>
          <w:numId w:val="22"/>
        </w:numPr>
        <w:spacing w:line="360" w:lineRule="auto"/>
        <w:ind w:left="360"/>
        <w:contextualSpacing w:val="0"/>
        <w:jc w:val="both"/>
        <w:rPr>
          <w:rFonts w:ascii="Arial" w:hAnsi="Arial" w:cs="Arial"/>
        </w:rPr>
      </w:pPr>
      <w:r w:rsidRPr="00D46BF4">
        <w:rPr>
          <w:rFonts w:ascii="Arial" w:hAnsi="Arial" w:cs="Arial"/>
        </w:rPr>
        <w:t>The Department of Higher Education and Training is supporting the transfer of the two properties</w:t>
      </w:r>
      <w:r w:rsidR="00687970" w:rsidRPr="00D46BF4">
        <w:rPr>
          <w:rFonts w:ascii="Arial" w:hAnsi="Arial" w:cs="Arial"/>
        </w:rPr>
        <w:t xml:space="preserve">, </w:t>
      </w:r>
      <w:r w:rsidR="00D93F90">
        <w:rPr>
          <w:rFonts w:ascii="Arial" w:hAnsi="Arial" w:cs="Arial"/>
        </w:rPr>
        <w:t xml:space="preserve">i.e. the </w:t>
      </w:r>
      <w:r w:rsidR="00687970" w:rsidRPr="00D46BF4">
        <w:rPr>
          <w:rFonts w:ascii="Arial" w:hAnsi="Arial" w:cs="Arial"/>
        </w:rPr>
        <w:t>Mokopane and</w:t>
      </w:r>
      <w:r w:rsidR="003774EB" w:rsidRPr="00D46BF4">
        <w:rPr>
          <w:rFonts w:ascii="Arial" w:hAnsi="Arial" w:cs="Arial"/>
        </w:rPr>
        <w:t xml:space="preserve"> Abel Teacher Training College</w:t>
      </w:r>
      <w:r w:rsidR="006641B6" w:rsidRPr="00D46BF4">
        <w:rPr>
          <w:rFonts w:ascii="Arial" w:hAnsi="Arial" w:cs="Arial"/>
        </w:rPr>
        <w:t>s</w:t>
      </w:r>
      <w:r w:rsidR="003774EB" w:rsidRPr="00D46BF4">
        <w:rPr>
          <w:rFonts w:ascii="Arial" w:hAnsi="Arial" w:cs="Arial"/>
        </w:rPr>
        <w:t xml:space="preserve"> to</w:t>
      </w:r>
      <w:r w:rsidRPr="00D46BF4">
        <w:rPr>
          <w:rFonts w:ascii="Arial" w:hAnsi="Arial" w:cs="Arial"/>
        </w:rPr>
        <w:t xml:space="preserve"> the respective colleges. </w:t>
      </w:r>
    </w:p>
    <w:p w:rsidR="003774EB" w:rsidRPr="006641B6" w:rsidRDefault="009D4535" w:rsidP="00D93F90">
      <w:pPr>
        <w:pStyle w:val="ListParagraph"/>
        <w:numPr>
          <w:ilvl w:val="0"/>
          <w:numId w:val="18"/>
        </w:numPr>
        <w:spacing w:after="0" w:line="360" w:lineRule="auto"/>
        <w:ind w:left="900"/>
        <w:contextualSpacing w:val="0"/>
        <w:jc w:val="both"/>
        <w:rPr>
          <w:rFonts w:ascii="Arial" w:hAnsi="Arial" w:cs="Arial"/>
        </w:rPr>
      </w:pPr>
      <w:r w:rsidRPr="006641B6">
        <w:rPr>
          <w:rFonts w:ascii="Arial" w:hAnsi="Arial" w:cs="Arial"/>
        </w:rPr>
        <w:t>The process</w:t>
      </w:r>
      <w:r w:rsidR="003774EB" w:rsidRPr="006641B6">
        <w:rPr>
          <w:rFonts w:ascii="Arial" w:hAnsi="Arial" w:cs="Arial"/>
        </w:rPr>
        <w:t xml:space="preserve"> to effect the transfer is underway. The first step of discussions with the Limpopo Department of Education have commenced. In </w:t>
      </w:r>
      <w:r w:rsidR="006641B6">
        <w:rPr>
          <w:rFonts w:ascii="Arial" w:hAnsi="Arial" w:cs="Arial"/>
        </w:rPr>
        <w:t xml:space="preserve">addition, </w:t>
      </w:r>
      <w:r w:rsidR="003774EB" w:rsidRPr="006641B6">
        <w:rPr>
          <w:rFonts w:ascii="Arial" w:hAnsi="Arial" w:cs="Arial"/>
        </w:rPr>
        <w:t>the Limpopo Provincial Department of Public Works has conducted an assessment of utilisation and ownership</w:t>
      </w:r>
      <w:r w:rsidR="006641B6">
        <w:rPr>
          <w:rFonts w:ascii="Arial" w:hAnsi="Arial" w:cs="Arial"/>
        </w:rPr>
        <w:t xml:space="preserve"> which </w:t>
      </w:r>
      <w:r w:rsidR="003774EB" w:rsidRPr="006641B6">
        <w:rPr>
          <w:rFonts w:ascii="Arial" w:hAnsi="Arial" w:cs="Arial"/>
        </w:rPr>
        <w:t>has concluded with the following recommendations:</w:t>
      </w:r>
    </w:p>
    <w:p w:rsidR="003774EB" w:rsidRPr="006641B6" w:rsidRDefault="003774EB" w:rsidP="00D93F90">
      <w:pPr>
        <w:pStyle w:val="ListParagraph"/>
        <w:numPr>
          <w:ilvl w:val="0"/>
          <w:numId w:val="20"/>
        </w:numPr>
        <w:spacing w:after="0" w:line="360" w:lineRule="auto"/>
        <w:ind w:left="1710" w:hanging="450"/>
        <w:contextualSpacing w:val="0"/>
        <w:jc w:val="both"/>
        <w:rPr>
          <w:rFonts w:ascii="Arial" w:hAnsi="Arial" w:cs="Arial"/>
        </w:rPr>
      </w:pPr>
      <w:r w:rsidRPr="006641B6">
        <w:rPr>
          <w:rFonts w:ascii="Arial" w:hAnsi="Arial" w:cs="Arial"/>
        </w:rPr>
        <w:t xml:space="preserve">In the short-term, a Task Team should be established made up of officials from the Department of Basic Education, Department of Higher Education </w:t>
      </w:r>
      <w:r w:rsidR="008365FF">
        <w:rPr>
          <w:rFonts w:ascii="Arial" w:hAnsi="Arial" w:cs="Arial"/>
        </w:rPr>
        <w:t>and</w:t>
      </w:r>
      <w:r w:rsidRPr="006641B6">
        <w:rPr>
          <w:rFonts w:ascii="Arial" w:hAnsi="Arial" w:cs="Arial"/>
        </w:rPr>
        <w:t xml:space="preserve"> Training, National Department of Public Works</w:t>
      </w:r>
      <w:r w:rsidR="008365FF">
        <w:rPr>
          <w:rFonts w:ascii="Arial" w:hAnsi="Arial" w:cs="Arial"/>
        </w:rPr>
        <w:t xml:space="preserve">, </w:t>
      </w:r>
      <w:r w:rsidRPr="006641B6">
        <w:rPr>
          <w:rFonts w:ascii="Arial" w:hAnsi="Arial" w:cs="Arial"/>
        </w:rPr>
        <w:t>Limpopo Department of Public Works</w:t>
      </w:r>
      <w:r w:rsidR="008365FF">
        <w:rPr>
          <w:rFonts w:ascii="Arial" w:hAnsi="Arial" w:cs="Arial"/>
        </w:rPr>
        <w:t xml:space="preserve"> and </w:t>
      </w:r>
      <w:r w:rsidRPr="006641B6">
        <w:rPr>
          <w:rFonts w:ascii="Arial" w:hAnsi="Arial" w:cs="Arial"/>
        </w:rPr>
        <w:t xml:space="preserve">Roads </w:t>
      </w:r>
      <w:r w:rsidR="008365FF">
        <w:rPr>
          <w:rFonts w:ascii="Arial" w:hAnsi="Arial" w:cs="Arial"/>
        </w:rPr>
        <w:t xml:space="preserve">and </w:t>
      </w:r>
      <w:r w:rsidRPr="006641B6">
        <w:rPr>
          <w:rFonts w:ascii="Arial" w:hAnsi="Arial" w:cs="Arial"/>
        </w:rPr>
        <w:t>Infrastructure to facilitate the process of sharing of facilities given the needs of both</w:t>
      </w:r>
      <w:r w:rsidR="008365FF">
        <w:rPr>
          <w:rFonts w:ascii="Arial" w:hAnsi="Arial" w:cs="Arial"/>
        </w:rPr>
        <w:t xml:space="preserve"> the Departments of</w:t>
      </w:r>
      <w:r w:rsidRPr="006641B6">
        <w:rPr>
          <w:rFonts w:ascii="Arial" w:hAnsi="Arial" w:cs="Arial"/>
        </w:rPr>
        <w:t xml:space="preserve"> Basic Education and Higher Education </w:t>
      </w:r>
      <w:r w:rsidR="008365FF">
        <w:rPr>
          <w:rFonts w:ascii="Arial" w:hAnsi="Arial" w:cs="Arial"/>
        </w:rPr>
        <w:t>and</w:t>
      </w:r>
      <w:r w:rsidRPr="006641B6">
        <w:rPr>
          <w:rFonts w:ascii="Arial" w:hAnsi="Arial" w:cs="Arial"/>
        </w:rPr>
        <w:t xml:space="preserve"> Training.</w:t>
      </w:r>
    </w:p>
    <w:p w:rsidR="006641B6" w:rsidRDefault="00D93F90" w:rsidP="00D93F90">
      <w:pPr>
        <w:pStyle w:val="ListParagraph"/>
        <w:numPr>
          <w:ilvl w:val="0"/>
          <w:numId w:val="20"/>
        </w:numPr>
        <w:spacing w:after="0" w:line="360" w:lineRule="auto"/>
        <w:ind w:left="1710" w:hanging="450"/>
        <w:contextualSpacing w:val="0"/>
        <w:jc w:val="both"/>
        <w:rPr>
          <w:rFonts w:ascii="Arial" w:hAnsi="Arial" w:cs="Arial"/>
        </w:rPr>
      </w:pPr>
      <w:r>
        <w:rPr>
          <w:rFonts w:ascii="Arial" w:hAnsi="Arial" w:cs="Arial"/>
        </w:rPr>
        <w:t>In the medium</w:t>
      </w:r>
      <w:r w:rsidR="003774EB" w:rsidRPr="006641B6">
        <w:rPr>
          <w:rFonts w:ascii="Arial" w:hAnsi="Arial" w:cs="Arial"/>
        </w:rPr>
        <w:t xml:space="preserve"> to long-term, measures should be put into place for </w:t>
      </w:r>
      <w:r>
        <w:rPr>
          <w:rFonts w:ascii="Arial" w:hAnsi="Arial" w:cs="Arial"/>
        </w:rPr>
        <w:t xml:space="preserve">the </w:t>
      </w:r>
      <w:r w:rsidR="003774EB" w:rsidRPr="006641B6">
        <w:rPr>
          <w:rFonts w:ascii="Arial" w:hAnsi="Arial" w:cs="Arial"/>
        </w:rPr>
        <w:t>Limpopo Provincial Government to formally transfer al</w:t>
      </w:r>
      <w:r>
        <w:rPr>
          <w:rFonts w:ascii="Arial" w:hAnsi="Arial" w:cs="Arial"/>
        </w:rPr>
        <w:t>l former colleges of education</w:t>
      </w:r>
      <w:r w:rsidR="003774EB" w:rsidRPr="006641B6">
        <w:rPr>
          <w:rFonts w:ascii="Arial" w:hAnsi="Arial" w:cs="Arial"/>
        </w:rPr>
        <w:t xml:space="preserve"> facilities throughout the Province to National Government for use by the Department of Higher Education </w:t>
      </w:r>
      <w:r w:rsidR="008365FF">
        <w:rPr>
          <w:rFonts w:ascii="Arial" w:hAnsi="Arial" w:cs="Arial"/>
        </w:rPr>
        <w:t>and</w:t>
      </w:r>
      <w:r w:rsidR="003774EB" w:rsidRPr="006641B6">
        <w:rPr>
          <w:rFonts w:ascii="Arial" w:hAnsi="Arial" w:cs="Arial"/>
        </w:rPr>
        <w:t xml:space="preserve"> Training, provided </w:t>
      </w:r>
      <w:r w:rsidR="008365FF">
        <w:rPr>
          <w:rFonts w:ascii="Arial" w:hAnsi="Arial" w:cs="Arial"/>
        </w:rPr>
        <w:t xml:space="preserve">that </w:t>
      </w:r>
      <w:r w:rsidR="003774EB" w:rsidRPr="006641B6">
        <w:rPr>
          <w:rFonts w:ascii="Arial" w:hAnsi="Arial" w:cs="Arial"/>
        </w:rPr>
        <w:t>there are plans to that effect.</w:t>
      </w:r>
    </w:p>
    <w:p w:rsidR="00D46BF4" w:rsidRPr="00D93F90" w:rsidRDefault="003774EB" w:rsidP="00D93F90">
      <w:pPr>
        <w:pStyle w:val="ListParagraph"/>
        <w:numPr>
          <w:ilvl w:val="0"/>
          <w:numId w:val="20"/>
        </w:numPr>
        <w:spacing w:line="360" w:lineRule="auto"/>
        <w:ind w:left="1710" w:hanging="450"/>
        <w:contextualSpacing w:val="0"/>
        <w:jc w:val="both"/>
        <w:rPr>
          <w:rFonts w:ascii="Arial" w:hAnsi="Arial" w:cs="Arial"/>
        </w:rPr>
      </w:pPr>
      <w:r w:rsidRPr="006641B6">
        <w:rPr>
          <w:rFonts w:ascii="Arial" w:hAnsi="Arial" w:cs="Arial"/>
        </w:rPr>
        <w:t>The next step of the process will be to action the short</w:t>
      </w:r>
      <w:r w:rsidR="008365FF">
        <w:rPr>
          <w:rFonts w:ascii="Arial" w:hAnsi="Arial" w:cs="Arial"/>
        </w:rPr>
        <w:t>-</w:t>
      </w:r>
      <w:r w:rsidRPr="006641B6">
        <w:rPr>
          <w:rFonts w:ascii="Arial" w:hAnsi="Arial" w:cs="Arial"/>
        </w:rPr>
        <w:t>te</w:t>
      </w:r>
      <w:r w:rsidR="00687970" w:rsidRPr="006641B6">
        <w:rPr>
          <w:rFonts w:ascii="Arial" w:hAnsi="Arial" w:cs="Arial"/>
        </w:rPr>
        <w:t>rm recommendation</w:t>
      </w:r>
      <w:r w:rsidR="008365FF">
        <w:rPr>
          <w:rFonts w:ascii="Arial" w:hAnsi="Arial" w:cs="Arial"/>
        </w:rPr>
        <w:t>s</w:t>
      </w:r>
      <w:r w:rsidR="00687970" w:rsidRPr="006641B6">
        <w:rPr>
          <w:rFonts w:ascii="Arial" w:hAnsi="Arial" w:cs="Arial"/>
        </w:rPr>
        <w:t xml:space="preserve"> with the</w:t>
      </w:r>
      <w:r w:rsidRPr="006641B6">
        <w:rPr>
          <w:rFonts w:ascii="Arial" w:hAnsi="Arial" w:cs="Arial"/>
        </w:rPr>
        <w:t xml:space="preserve"> signing of a </w:t>
      </w:r>
      <w:r w:rsidR="00687970" w:rsidRPr="006641B6">
        <w:rPr>
          <w:rFonts w:ascii="Arial" w:hAnsi="Arial" w:cs="Arial"/>
        </w:rPr>
        <w:t xml:space="preserve">Joint </w:t>
      </w:r>
      <w:r w:rsidR="00D86044" w:rsidRPr="006641B6">
        <w:rPr>
          <w:rFonts w:ascii="Arial" w:hAnsi="Arial" w:cs="Arial"/>
        </w:rPr>
        <w:t>Memoranda of Agreement on sharing the facilities.</w:t>
      </w:r>
    </w:p>
    <w:p w:rsidR="00D46BF4" w:rsidRPr="00D93F90" w:rsidRDefault="00D86044" w:rsidP="00D93F90">
      <w:pPr>
        <w:pStyle w:val="ListParagraph"/>
        <w:numPr>
          <w:ilvl w:val="0"/>
          <w:numId w:val="18"/>
        </w:numPr>
        <w:spacing w:line="360" w:lineRule="auto"/>
        <w:ind w:left="900"/>
        <w:contextualSpacing w:val="0"/>
        <w:jc w:val="both"/>
        <w:rPr>
          <w:rFonts w:ascii="Arial" w:hAnsi="Arial" w:cs="Arial"/>
        </w:rPr>
      </w:pPr>
      <w:r w:rsidRPr="006641B6">
        <w:rPr>
          <w:rFonts w:ascii="Arial" w:hAnsi="Arial" w:cs="Arial"/>
        </w:rPr>
        <w:t xml:space="preserve">The process has taken a while but </w:t>
      </w:r>
      <w:r w:rsidR="00687970" w:rsidRPr="006641B6">
        <w:rPr>
          <w:rFonts w:ascii="Arial" w:hAnsi="Arial" w:cs="Arial"/>
        </w:rPr>
        <w:t>increased impetus</w:t>
      </w:r>
      <w:r w:rsidR="009C7064" w:rsidRPr="006641B6">
        <w:rPr>
          <w:rFonts w:ascii="Arial" w:hAnsi="Arial" w:cs="Arial"/>
        </w:rPr>
        <w:t xml:space="preserve"> is required from all parties to avoid</w:t>
      </w:r>
      <w:r w:rsidRPr="006641B6">
        <w:rPr>
          <w:rFonts w:ascii="Arial" w:hAnsi="Arial" w:cs="Arial"/>
        </w:rPr>
        <w:t xml:space="preserve"> undue delay</w:t>
      </w:r>
      <w:r w:rsidR="006641B6">
        <w:rPr>
          <w:rFonts w:ascii="Arial" w:hAnsi="Arial" w:cs="Arial"/>
        </w:rPr>
        <w:t>s</w:t>
      </w:r>
      <w:r w:rsidRPr="006641B6">
        <w:rPr>
          <w:rFonts w:ascii="Arial" w:hAnsi="Arial" w:cs="Arial"/>
        </w:rPr>
        <w:t>.</w:t>
      </w:r>
    </w:p>
    <w:p w:rsidR="009D4535" w:rsidRPr="00D93F90" w:rsidRDefault="00D93F90" w:rsidP="00D93F90">
      <w:pPr>
        <w:pStyle w:val="ListParagraph"/>
        <w:numPr>
          <w:ilvl w:val="0"/>
          <w:numId w:val="18"/>
        </w:numPr>
        <w:spacing w:line="360" w:lineRule="auto"/>
        <w:ind w:left="900"/>
        <w:contextualSpacing w:val="0"/>
        <w:jc w:val="both"/>
        <w:rPr>
          <w:rFonts w:ascii="Arial" w:hAnsi="Arial" w:cs="Arial"/>
        </w:rPr>
      </w:pPr>
      <w:r>
        <w:rPr>
          <w:rFonts w:ascii="Arial" w:hAnsi="Arial" w:cs="Arial"/>
        </w:rPr>
        <w:t>T</w:t>
      </w:r>
      <w:r w:rsidR="009C7064" w:rsidRPr="006641B6">
        <w:rPr>
          <w:rFonts w:ascii="Arial" w:hAnsi="Arial" w:cs="Arial"/>
        </w:rPr>
        <w:t xml:space="preserve">he Director responsible for </w:t>
      </w:r>
      <w:r>
        <w:rPr>
          <w:rFonts w:ascii="Arial" w:hAnsi="Arial" w:cs="Arial"/>
        </w:rPr>
        <w:t>College Infrastructure Projects will</w:t>
      </w:r>
      <w:r w:rsidRPr="006641B6">
        <w:rPr>
          <w:rFonts w:ascii="Arial" w:hAnsi="Arial" w:cs="Arial"/>
        </w:rPr>
        <w:t xml:space="preserve"> lead from the side of the Department of Higher Education and Training</w:t>
      </w:r>
      <w:r>
        <w:rPr>
          <w:rFonts w:ascii="Arial" w:hAnsi="Arial" w:cs="Arial"/>
        </w:rPr>
        <w:t>.</w:t>
      </w:r>
    </w:p>
    <w:p w:rsidR="009C7064" w:rsidRPr="006641B6" w:rsidRDefault="009C7064" w:rsidP="00D46BF4">
      <w:pPr>
        <w:pStyle w:val="ListParagraph"/>
        <w:numPr>
          <w:ilvl w:val="0"/>
          <w:numId w:val="22"/>
        </w:numPr>
        <w:spacing w:line="360" w:lineRule="auto"/>
        <w:ind w:left="360"/>
        <w:contextualSpacing w:val="0"/>
        <w:jc w:val="both"/>
        <w:rPr>
          <w:rFonts w:ascii="Arial" w:hAnsi="Arial" w:cs="Arial"/>
        </w:rPr>
      </w:pPr>
      <w:r w:rsidRPr="006641B6">
        <w:rPr>
          <w:rFonts w:ascii="Arial" w:hAnsi="Arial" w:cs="Arial"/>
        </w:rPr>
        <w:t>There has been no</w:t>
      </w:r>
      <w:r w:rsidR="00D86044" w:rsidRPr="006641B6">
        <w:rPr>
          <w:rFonts w:ascii="Arial" w:hAnsi="Arial" w:cs="Arial"/>
        </w:rPr>
        <w:t xml:space="preserve"> signing of a</w:t>
      </w:r>
      <w:r w:rsidRPr="006641B6">
        <w:rPr>
          <w:rFonts w:ascii="Arial" w:hAnsi="Arial" w:cs="Arial"/>
        </w:rPr>
        <w:t xml:space="preserve"> formal</w:t>
      </w:r>
      <w:r w:rsidR="006641B6" w:rsidRPr="006641B6">
        <w:rPr>
          <w:rFonts w:ascii="Arial" w:hAnsi="Arial" w:cs="Arial"/>
        </w:rPr>
        <w:t xml:space="preserve"> Memorandum</w:t>
      </w:r>
      <w:r w:rsidR="00D86044" w:rsidRPr="006641B6">
        <w:rPr>
          <w:rFonts w:ascii="Arial" w:hAnsi="Arial" w:cs="Arial"/>
        </w:rPr>
        <w:t xml:space="preserve"> of Agreement to date.  A generic draft has been prepared and is being consulte</w:t>
      </w:r>
      <w:r w:rsidRPr="006641B6">
        <w:rPr>
          <w:rFonts w:ascii="Arial" w:hAnsi="Arial" w:cs="Arial"/>
        </w:rPr>
        <w:t>d with the respective authority</w:t>
      </w:r>
      <w:r w:rsidR="006641B6">
        <w:rPr>
          <w:rFonts w:ascii="Arial" w:hAnsi="Arial" w:cs="Arial"/>
        </w:rPr>
        <w:t>.</w:t>
      </w:r>
    </w:p>
    <w:p w:rsidR="00D86044" w:rsidRPr="006641B6" w:rsidRDefault="00D86044" w:rsidP="00D46BF4">
      <w:pPr>
        <w:pStyle w:val="ListParagraph"/>
        <w:numPr>
          <w:ilvl w:val="0"/>
          <w:numId w:val="13"/>
        </w:numPr>
        <w:spacing w:line="360" w:lineRule="auto"/>
        <w:ind w:hanging="540"/>
        <w:contextualSpacing w:val="0"/>
        <w:jc w:val="both"/>
        <w:rPr>
          <w:rFonts w:ascii="Arial" w:hAnsi="Arial" w:cs="Arial"/>
        </w:rPr>
      </w:pPr>
      <w:r w:rsidRPr="006641B6">
        <w:rPr>
          <w:rFonts w:ascii="Arial" w:hAnsi="Arial" w:cs="Arial"/>
        </w:rPr>
        <w:t xml:space="preserve">At </w:t>
      </w:r>
      <w:r w:rsidR="00CA1568" w:rsidRPr="006641B6">
        <w:rPr>
          <w:rFonts w:ascii="Arial" w:hAnsi="Arial" w:cs="Arial"/>
        </w:rPr>
        <w:t>present,</w:t>
      </w:r>
      <w:r w:rsidRPr="006641B6">
        <w:rPr>
          <w:rFonts w:ascii="Arial" w:hAnsi="Arial" w:cs="Arial"/>
        </w:rPr>
        <w:t xml:space="preserve"> the colleges are utilising the sites </w:t>
      </w:r>
      <w:r w:rsidR="00CA1568" w:rsidRPr="006641B6">
        <w:rPr>
          <w:rFonts w:ascii="Arial" w:hAnsi="Arial" w:cs="Arial"/>
        </w:rPr>
        <w:t>based on</w:t>
      </w:r>
      <w:r w:rsidRPr="006641B6">
        <w:rPr>
          <w:rFonts w:ascii="Arial" w:hAnsi="Arial" w:cs="Arial"/>
        </w:rPr>
        <w:t xml:space="preserve"> a mutual agreement with the Limpopo Department of Education. In effect</w:t>
      </w:r>
      <w:r w:rsidR="00D93F90">
        <w:rPr>
          <w:rFonts w:ascii="Arial" w:hAnsi="Arial" w:cs="Arial"/>
        </w:rPr>
        <w:t>,</w:t>
      </w:r>
      <w:r w:rsidRPr="006641B6">
        <w:rPr>
          <w:rFonts w:ascii="Arial" w:hAnsi="Arial" w:cs="Arial"/>
        </w:rPr>
        <w:t xml:space="preserve"> the colleges have control over certain parts of the site and request</w:t>
      </w:r>
      <w:r w:rsidR="00D93F90">
        <w:rPr>
          <w:rFonts w:ascii="Arial" w:hAnsi="Arial" w:cs="Arial"/>
        </w:rPr>
        <w:t>s access to other parts</w:t>
      </w:r>
      <w:r w:rsidRPr="006641B6">
        <w:rPr>
          <w:rFonts w:ascii="Arial" w:hAnsi="Arial" w:cs="Arial"/>
        </w:rPr>
        <w:t xml:space="preserve"> on a needs basis.</w:t>
      </w:r>
    </w:p>
    <w:p w:rsidR="00936380" w:rsidRPr="00D93F90" w:rsidRDefault="00E62E48" w:rsidP="00D93F90">
      <w:pPr>
        <w:pStyle w:val="ListParagraph"/>
        <w:numPr>
          <w:ilvl w:val="0"/>
          <w:numId w:val="13"/>
        </w:numPr>
        <w:tabs>
          <w:tab w:val="left" w:pos="851"/>
        </w:tabs>
        <w:spacing w:line="360" w:lineRule="auto"/>
        <w:ind w:left="1276" w:hanging="709"/>
        <w:jc w:val="both"/>
        <w:rPr>
          <w:rFonts w:ascii="Arial" w:hAnsi="Arial" w:cs="Arial"/>
        </w:rPr>
      </w:pPr>
      <w:r w:rsidRPr="00D93F90">
        <w:rPr>
          <w:rFonts w:ascii="Arial" w:hAnsi="Arial" w:cs="Arial"/>
        </w:rPr>
        <w:lastRenderedPageBreak/>
        <w:t>(i)</w:t>
      </w:r>
      <w:r w:rsidR="00D46BF4" w:rsidRPr="00D93F90">
        <w:rPr>
          <w:rFonts w:ascii="Arial" w:hAnsi="Arial" w:cs="Arial"/>
        </w:rPr>
        <w:tab/>
      </w:r>
      <w:r w:rsidR="00936380" w:rsidRPr="00D93F90">
        <w:rPr>
          <w:rFonts w:ascii="Arial" w:hAnsi="Arial" w:cs="Arial"/>
        </w:rPr>
        <w:t xml:space="preserve">For </w:t>
      </w:r>
      <w:r w:rsidR="00D93F90" w:rsidRPr="00D93F90">
        <w:rPr>
          <w:rFonts w:ascii="Arial" w:hAnsi="Arial" w:cs="Arial"/>
        </w:rPr>
        <w:t xml:space="preserve">the </w:t>
      </w:r>
      <w:r w:rsidR="00936380" w:rsidRPr="00D93F90">
        <w:rPr>
          <w:rFonts w:ascii="Arial" w:hAnsi="Arial" w:cs="Arial"/>
        </w:rPr>
        <w:t>Waterberg TVET College</w:t>
      </w:r>
      <w:r w:rsidR="008365FF" w:rsidRPr="00D93F90">
        <w:rPr>
          <w:rFonts w:ascii="Arial" w:hAnsi="Arial" w:cs="Arial"/>
        </w:rPr>
        <w:t>, t</w:t>
      </w:r>
      <w:r w:rsidRPr="00D93F90">
        <w:rPr>
          <w:rFonts w:ascii="Arial" w:hAnsi="Arial" w:cs="Arial"/>
        </w:rPr>
        <w:t xml:space="preserve">he Mokopane site has been shared with the Limpopo Provincial Department of Education since January 2008 </w:t>
      </w:r>
      <w:r w:rsidR="009D4535" w:rsidRPr="00D93F90">
        <w:rPr>
          <w:rFonts w:ascii="Arial" w:hAnsi="Arial" w:cs="Arial"/>
        </w:rPr>
        <w:t xml:space="preserve">and </w:t>
      </w:r>
      <w:r w:rsidR="00936380" w:rsidRPr="00D93F90">
        <w:rPr>
          <w:rFonts w:ascii="Arial" w:hAnsi="Arial" w:cs="Arial"/>
        </w:rPr>
        <w:t xml:space="preserve">the </w:t>
      </w:r>
      <w:r w:rsidR="00D93F90" w:rsidRPr="00D93F90">
        <w:rPr>
          <w:rFonts w:ascii="Arial" w:hAnsi="Arial" w:cs="Arial"/>
        </w:rPr>
        <w:t xml:space="preserve">site is also utilised by the </w:t>
      </w:r>
      <w:r w:rsidR="00936380" w:rsidRPr="00D93F90">
        <w:rPr>
          <w:rFonts w:ascii="Arial" w:hAnsi="Arial" w:cs="Arial"/>
        </w:rPr>
        <w:t>Limpopo Provincial Department of Economic Development.</w:t>
      </w:r>
    </w:p>
    <w:p w:rsidR="00A37621" w:rsidRPr="008365FF" w:rsidRDefault="00936380" w:rsidP="00CA1568">
      <w:pPr>
        <w:pStyle w:val="ListParagraph"/>
        <w:numPr>
          <w:ilvl w:val="0"/>
          <w:numId w:val="21"/>
        </w:numPr>
        <w:spacing w:line="360" w:lineRule="auto"/>
        <w:ind w:left="1276" w:hanging="425"/>
        <w:contextualSpacing w:val="0"/>
        <w:jc w:val="both"/>
        <w:rPr>
          <w:rFonts w:ascii="Arial" w:hAnsi="Arial" w:cs="Arial"/>
        </w:rPr>
      </w:pPr>
      <w:r w:rsidRPr="008365FF">
        <w:rPr>
          <w:rFonts w:ascii="Arial" w:hAnsi="Arial" w:cs="Arial"/>
        </w:rPr>
        <w:t xml:space="preserve">For </w:t>
      </w:r>
      <w:r w:rsidR="00D93F90">
        <w:rPr>
          <w:rFonts w:ascii="Arial" w:hAnsi="Arial" w:cs="Arial"/>
        </w:rPr>
        <w:t xml:space="preserve">the </w:t>
      </w:r>
      <w:r w:rsidRPr="008365FF">
        <w:rPr>
          <w:rFonts w:ascii="Arial" w:hAnsi="Arial" w:cs="Arial"/>
        </w:rPr>
        <w:t>Sekhukhune T</w:t>
      </w:r>
      <w:r w:rsidR="009C7064" w:rsidRPr="008365FF">
        <w:rPr>
          <w:rFonts w:ascii="Arial" w:hAnsi="Arial" w:cs="Arial"/>
        </w:rPr>
        <w:t>VET College</w:t>
      </w:r>
      <w:r w:rsidR="008365FF" w:rsidRPr="008365FF">
        <w:rPr>
          <w:rFonts w:ascii="Arial" w:hAnsi="Arial" w:cs="Arial"/>
        </w:rPr>
        <w:t>, t</w:t>
      </w:r>
      <w:r w:rsidRPr="008365FF">
        <w:rPr>
          <w:rFonts w:ascii="Arial" w:hAnsi="Arial" w:cs="Arial"/>
        </w:rPr>
        <w:t xml:space="preserve">he </w:t>
      </w:r>
      <w:r w:rsidR="009D4535" w:rsidRPr="008365FF">
        <w:rPr>
          <w:rFonts w:ascii="Arial" w:hAnsi="Arial" w:cs="Arial"/>
        </w:rPr>
        <w:t>Abel site</w:t>
      </w:r>
      <w:r w:rsidRPr="008365FF">
        <w:rPr>
          <w:rFonts w:ascii="Arial" w:hAnsi="Arial" w:cs="Arial"/>
        </w:rPr>
        <w:t xml:space="preserve"> has been shared </w:t>
      </w:r>
      <w:r w:rsidR="00D93F90">
        <w:rPr>
          <w:rFonts w:ascii="Arial" w:hAnsi="Arial" w:cs="Arial"/>
        </w:rPr>
        <w:t xml:space="preserve">with </w:t>
      </w:r>
      <w:r w:rsidR="009D4535" w:rsidRPr="008365FF">
        <w:rPr>
          <w:rFonts w:ascii="Arial" w:hAnsi="Arial" w:cs="Arial"/>
        </w:rPr>
        <w:t>the Limpopo Provincial</w:t>
      </w:r>
      <w:r w:rsidR="00D93F90">
        <w:rPr>
          <w:rFonts w:ascii="Arial" w:hAnsi="Arial" w:cs="Arial"/>
        </w:rPr>
        <w:t xml:space="preserve"> Department Education since</w:t>
      </w:r>
      <w:r w:rsidR="009D4535" w:rsidRPr="008365FF">
        <w:rPr>
          <w:rFonts w:ascii="Arial" w:hAnsi="Arial" w:cs="Arial"/>
        </w:rPr>
        <w:t xml:space="preserve"> February 2016 when the c</w:t>
      </w:r>
      <w:r w:rsidR="00D93F90">
        <w:rPr>
          <w:rFonts w:ascii="Arial" w:hAnsi="Arial" w:cs="Arial"/>
        </w:rPr>
        <w:t xml:space="preserve">ollege took occupation and </w:t>
      </w:r>
      <w:r w:rsidR="009D4535" w:rsidRPr="008365FF">
        <w:rPr>
          <w:rFonts w:ascii="Arial" w:hAnsi="Arial" w:cs="Arial"/>
        </w:rPr>
        <w:t xml:space="preserve">the site is also utilised by the Sekhukhune District Municipal Water Affairs Division. </w:t>
      </w:r>
    </w:p>
    <w:p w:rsidR="006641B6" w:rsidRDefault="006641B6">
      <w:pPr>
        <w:spacing w:after="0" w:line="240" w:lineRule="auto"/>
        <w:rPr>
          <w:rFonts w:ascii="Arial" w:hAnsi="Arial" w:cs="Arial"/>
        </w:rPr>
      </w:pPr>
      <w:r>
        <w:rPr>
          <w:rFonts w:ascii="Arial" w:hAnsi="Arial" w:cs="Arial"/>
        </w:rPr>
        <w:br w:type="page"/>
      </w:r>
    </w:p>
    <w:p w:rsidR="00A37621" w:rsidRPr="006641B6" w:rsidRDefault="00A37621" w:rsidP="006641B6">
      <w:pPr>
        <w:spacing w:line="360" w:lineRule="auto"/>
        <w:jc w:val="both"/>
        <w:rPr>
          <w:rFonts w:ascii="Arial" w:hAnsi="Arial" w:cs="Arial"/>
        </w:rPr>
      </w:pPr>
      <w:r w:rsidRPr="006641B6">
        <w:rPr>
          <w:rFonts w:ascii="Arial" w:hAnsi="Arial" w:cs="Arial"/>
        </w:rPr>
        <w:t>COMPILER/CONTACT PERSONS:</w:t>
      </w:r>
      <w:r w:rsidR="006641B6">
        <w:rPr>
          <w:rFonts w:ascii="Arial" w:hAnsi="Arial" w:cs="Arial"/>
        </w:rPr>
        <w:t xml:space="preserve"> Mr S Mommen</w:t>
      </w:r>
    </w:p>
    <w:p w:rsidR="00A37621" w:rsidRPr="006641B6" w:rsidRDefault="00A37621" w:rsidP="006641B6">
      <w:pPr>
        <w:spacing w:line="360" w:lineRule="auto"/>
        <w:jc w:val="both"/>
        <w:rPr>
          <w:rFonts w:ascii="Arial" w:hAnsi="Arial" w:cs="Arial"/>
        </w:rPr>
      </w:pPr>
      <w:r w:rsidRPr="006641B6">
        <w:rPr>
          <w:rFonts w:ascii="Arial" w:hAnsi="Arial" w:cs="Arial"/>
        </w:rPr>
        <w:t>EXT:</w:t>
      </w:r>
      <w:r w:rsidR="006641B6">
        <w:rPr>
          <w:rFonts w:ascii="Arial" w:hAnsi="Arial" w:cs="Arial"/>
        </w:rPr>
        <w:t xml:space="preserve"> 5311</w:t>
      </w: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r w:rsidRPr="006641B6">
        <w:rPr>
          <w:rFonts w:ascii="Arial" w:hAnsi="Arial" w:cs="Arial"/>
        </w:rPr>
        <w:t>DIRECTOR – GENERAL</w:t>
      </w:r>
    </w:p>
    <w:p w:rsidR="00A37621" w:rsidRPr="006641B6" w:rsidRDefault="00A37621" w:rsidP="006641B6">
      <w:pPr>
        <w:spacing w:line="360" w:lineRule="auto"/>
        <w:jc w:val="both"/>
        <w:rPr>
          <w:rFonts w:ascii="Arial" w:hAnsi="Arial" w:cs="Arial"/>
        </w:rPr>
      </w:pPr>
      <w:r w:rsidRPr="006641B6">
        <w:rPr>
          <w:rFonts w:ascii="Arial" w:hAnsi="Arial" w:cs="Arial"/>
        </w:rPr>
        <w:t>STATUS:</w:t>
      </w:r>
    </w:p>
    <w:p w:rsidR="00A37621" w:rsidRPr="006641B6" w:rsidRDefault="00A37621" w:rsidP="006641B6">
      <w:pPr>
        <w:spacing w:line="360" w:lineRule="auto"/>
        <w:jc w:val="both"/>
        <w:rPr>
          <w:rFonts w:ascii="Arial" w:hAnsi="Arial" w:cs="Arial"/>
        </w:rPr>
      </w:pPr>
      <w:r w:rsidRPr="006641B6">
        <w:rPr>
          <w:rFonts w:ascii="Arial" w:hAnsi="Arial" w:cs="Arial"/>
        </w:rPr>
        <w:t>DATE:</w:t>
      </w: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r w:rsidRPr="006641B6">
        <w:rPr>
          <w:rFonts w:ascii="Arial" w:hAnsi="Arial" w:cs="Arial"/>
        </w:rPr>
        <w:t xml:space="preserve">QUESTION </w:t>
      </w:r>
      <w:r w:rsidR="0004093A" w:rsidRPr="006641B6">
        <w:rPr>
          <w:rFonts w:ascii="Arial" w:hAnsi="Arial" w:cs="Arial"/>
        </w:rPr>
        <w:t>968</w:t>
      </w:r>
      <w:r w:rsidRPr="006641B6">
        <w:rPr>
          <w:rFonts w:ascii="Arial" w:hAnsi="Arial" w:cs="Arial"/>
        </w:rPr>
        <w:t xml:space="preserve"> APPROVED/NOT APPROVED/AMENDED </w:t>
      </w: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p>
    <w:p w:rsidR="00A37621" w:rsidRPr="006641B6" w:rsidRDefault="00A37621" w:rsidP="006641B6">
      <w:pPr>
        <w:spacing w:line="360" w:lineRule="auto"/>
        <w:jc w:val="both"/>
        <w:rPr>
          <w:rFonts w:ascii="Arial" w:hAnsi="Arial" w:cs="Arial"/>
        </w:rPr>
      </w:pPr>
      <w:r w:rsidRPr="006641B6">
        <w:rPr>
          <w:rFonts w:ascii="Arial" w:hAnsi="Arial" w:cs="Arial"/>
        </w:rPr>
        <w:t>Dr B</w:t>
      </w:r>
      <w:r w:rsidR="006641B6">
        <w:rPr>
          <w:rFonts w:ascii="Arial" w:hAnsi="Arial" w:cs="Arial"/>
        </w:rPr>
        <w:t>E</w:t>
      </w:r>
      <w:r w:rsidRPr="006641B6">
        <w:rPr>
          <w:rFonts w:ascii="Arial" w:hAnsi="Arial" w:cs="Arial"/>
        </w:rPr>
        <w:t xml:space="preserve"> NZIMANDE, MP</w:t>
      </w:r>
    </w:p>
    <w:p w:rsidR="00A37621" w:rsidRPr="006641B6" w:rsidRDefault="00A37621" w:rsidP="006641B6">
      <w:pPr>
        <w:spacing w:line="360" w:lineRule="auto"/>
        <w:jc w:val="both"/>
        <w:rPr>
          <w:rFonts w:ascii="Arial" w:hAnsi="Arial" w:cs="Arial"/>
        </w:rPr>
      </w:pPr>
      <w:r w:rsidRPr="006641B6">
        <w:rPr>
          <w:rFonts w:ascii="Arial" w:hAnsi="Arial" w:cs="Arial"/>
        </w:rPr>
        <w:t>MINISTER OF HIGHER EDUCATION AND TRAINING</w:t>
      </w:r>
    </w:p>
    <w:p w:rsidR="00A37621" w:rsidRPr="006641B6" w:rsidRDefault="00A37621" w:rsidP="006641B6">
      <w:pPr>
        <w:spacing w:line="360" w:lineRule="auto"/>
        <w:jc w:val="both"/>
        <w:rPr>
          <w:rFonts w:ascii="Arial" w:hAnsi="Arial" w:cs="Arial"/>
        </w:rPr>
      </w:pPr>
      <w:r w:rsidRPr="006641B6">
        <w:rPr>
          <w:rFonts w:ascii="Arial" w:hAnsi="Arial" w:cs="Arial"/>
        </w:rPr>
        <w:t>STATUS:</w:t>
      </w:r>
    </w:p>
    <w:p w:rsidR="00D812CE" w:rsidRPr="006641B6" w:rsidRDefault="00A37621" w:rsidP="006641B6">
      <w:pPr>
        <w:spacing w:line="360" w:lineRule="auto"/>
        <w:jc w:val="both"/>
        <w:rPr>
          <w:rFonts w:ascii="Arial" w:hAnsi="Arial" w:cs="Arial"/>
        </w:rPr>
      </w:pPr>
      <w:r w:rsidRPr="006641B6">
        <w:rPr>
          <w:rFonts w:ascii="Arial" w:hAnsi="Arial" w:cs="Arial"/>
        </w:rPr>
        <w:t>DATE:</w:t>
      </w:r>
    </w:p>
    <w:sectPr w:rsidR="00D812CE" w:rsidRPr="006641B6" w:rsidSect="00CA156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2E9"/>
    <w:multiLevelType w:val="hybridMultilevel"/>
    <w:tmpl w:val="469E94AC"/>
    <w:lvl w:ilvl="0" w:tplc="9980383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D391C"/>
    <w:multiLevelType w:val="hybridMultilevel"/>
    <w:tmpl w:val="DEB68E32"/>
    <w:lvl w:ilvl="0" w:tplc="43600A6A">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15:restartNumberingAfterBreak="0">
    <w:nsid w:val="2E070CC4"/>
    <w:multiLevelType w:val="hybridMultilevel"/>
    <w:tmpl w:val="E5B25D2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0FF73A7"/>
    <w:multiLevelType w:val="hybridMultilevel"/>
    <w:tmpl w:val="6C5A5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E1147"/>
    <w:multiLevelType w:val="hybridMultilevel"/>
    <w:tmpl w:val="0BB68832"/>
    <w:lvl w:ilvl="0" w:tplc="A62EE59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744E89"/>
    <w:multiLevelType w:val="hybridMultilevel"/>
    <w:tmpl w:val="EB3ACE20"/>
    <w:lvl w:ilvl="0" w:tplc="CA7809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880F0E"/>
    <w:multiLevelType w:val="hybridMultilevel"/>
    <w:tmpl w:val="9DC63E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5F760A79"/>
    <w:multiLevelType w:val="hybridMultilevel"/>
    <w:tmpl w:val="92CC1222"/>
    <w:lvl w:ilvl="0" w:tplc="57DABAE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1F80973"/>
    <w:multiLevelType w:val="hybridMultilevel"/>
    <w:tmpl w:val="543A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15:restartNumberingAfterBreak="0">
    <w:nsid w:val="752C6B16"/>
    <w:multiLevelType w:val="hybridMultilevel"/>
    <w:tmpl w:val="100CD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982FC4"/>
    <w:multiLevelType w:val="hybridMultilevel"/>
    <w:tmpl w:val="D36A1B7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1" w15:restartNumberingAfterBreak="0">
    <w:nsid w:val="7E4D350E"/>
    <w:multiLevelType w:val="hybridMultilevel"/>
    <w:tmpl w:val="0F1E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3"/>
  </w:num>
  <w:num w:numId="5">
    <w:abstractNumId w:val="18"/>
  </w:num>
  <w:num w:numId="6">
    <w:abstractNumId w:val="11"/>
  </w:num>
  <w:num w:numId="7">
    <w:abstractNumId w:val="15"/>
  </w:num>
  <w:num w:numId="8">
    <w:abstractNumId w:val="10"/>
  </w:num>
  <w:num w:numId="9">
    <w:abstractNumId w:val="17"/>
  </w:num>
  <w:num w:numId="10">
    <w:abstractNumId w:val="4"/>
  </w:num>
  <w:num w:numId="11">
    <w:abstractNumId w:val="6"/>
  </w:num>
  <w:num w:numId="12">
    <w:abstractNumId w:val="14"/>
  </w:num>
  <w:num w:numId="13">
    <w:abstractNumId w:val="8"/>
  </w:num>
  <w:num w:numId="14">
    <w:abstractNumId w:val="12"/>
  </w:num>
  <w:num w:numId="15">
    <w:abstractNumId w:val="7"/>
  </w:num>
  <w:num w:numId="16">
    <w:abstractNumId w:val="5"/>
  </w:num>
  <w:num w:numId="17">
    <w:abstractNumId w:val="9"/>
  </w:num>
  <w:num w:numId="18">
    <w:abstractNumId w:val="19"/>
  </w:num>
  <w:num w:numId="19">
    <w:abstractNumId w:val="21"/>
  </w:num>
  <w:num w:numId="20">
    <w:abstractNumId w:val="1"/>
  </w:num>
  <w:num w:numId="21">
    <w:abstractNumId w:val="0"/>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5E62"/>
    <w:rsid w:val="00147BA4"/>
    <w:rsid w:val="0015436C"/>
    <w:rsid w:val="00154A43"/>
    <w:rsid w:val="001568EE"/>
    <w:rsid w:val="0017030D"/>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774EB"/>
    <w:rsid w:val="00387EBB"/>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1C5B"/>
    <w:rsid w:val="00492A36"/>
    <w:rsid w:val="004965B4"/>
    <w:rsid w:val="004B7E13"/>
    <w:rsid w:val="004C4F38"/>
    <w:rsid w:val="004D2BE1"/>
    <w:rsid w:val="004D74FD"/>
    <w:rsid w:val="004E0458"/>
    <w:rsid w:val="00504B93"/>
    <w:rsid w:val="00506E45"/>
    <w:rsid w:val="005127E5"/>
    <w:rsid w:val="005223B8"/>
    <w:rsid w:val="005237E8"/>
    <w:rsid w:val="00532713"/>
    <w:rsid w:val="00542811"/>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41B6"/>
    <w:rsid w:val="00667ADE"/>
    <w:rsid w:val="0068734A"/>
    <w:rsid w:val="00687970"/>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414E"/>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365FF"/>
    <w:rsid w:val="008455F2"/>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633E"/>
    <w:rsid w:val="008E1777"/>
    <w:rsid w:val="0090251A"/>
    <w:rsid w:val="009033B5"/>
    <w:rsid w:val="00906DE8"/>
    <w:rsid w:val="00907B99"/>
    <w:rsid w:val="009135C0"/>
    <w:rsid w:val="00914499"/>
    <w:rsid w:val="00925943"/>
    <w:rsid w:val="00933AC1"/>
    <w:rsid w:val="00933C19"/>
    <w:rsid w:val="0093534E"/>
    <w:rsid w:val="00936380"/>
    <w:rsid w:val="00945E56"/>
    <w:rsid w:val="0095081D"/>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C7064"/>
    <w:rsid w:val="009D010F"/>
    <w:rsid w:val="009D3C62"/>
    <w:rsid w:val="009D4535"/>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66AC1"/>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549B"/>
    <w:rsid w:val="00CA1568"/>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6BF4"/>
    <w:rsid w:val="00D50818"/>
    <w:rsid w:val="00D516B0"/>
    <w:rsid w:val="00D62110"/>
    <w:rsid w:val="00D63390"/>
    <w:rsid w:val="00D6369F"/>
    <w:rsid w:val="00D65A88"/>
    <w:rsid w:val="00D65D79"/>
    <w:rsid w:val="00D812CE"/>
    <w:rsid w:val="00D847C6"/>
    <w:rsid w:val="00D8583F"/>
    <w:rsid w:val="00D86044"/>
    <w:rsid w:val="00D93F90"/>
    <w:rsid w:val="00D95878"/>
    <w:rsid w:val="00DA34D8"/>
    <w:rsid w:val="00DA76F7"/>
    <w:rsid w:val="00DB0A5E"/>
    <w:rsid w:val="00DB497C"/>
    <w:rsid w:val="00DB7628"/>
    <w:rsid w:val="00DC256F"/>
    <w:rsid w:val="00DC3665"/>
    <w:rsid w:val="00DD6D16"/>
    <w:rsid w:val="00DE6F6F"/>
    <w:rsid w:val="00DF55B9"/>
    <w:rsid w:val="00E02103"/>
    <w:rsid w:val="00E103E5"/>
    <w:rsid w:val="00E34FBD"/>
    <w:rsid w:val="00E360EA"/>
    <w:rsid w:val="00E50360"/>
    <w:rsid w:val="00E601E4"/>
    <w:rsid w:val="00E62E48"/>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8D5536-53B1-4B19-AF4C-18B5364C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3D53-D7D9-42A4-AFAE-6A58812E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Toefy Feizal</cp:lastModifiedBy>
  <cp:revision>2</cp:revision>
  <cp:lastPrinted>2015-02-27T14:25:00Z</cp:lastPrinted>
  <dcterms:created xsi:type="dcterms:W3CDTF">2017-05-12T04:06:00Z</dcterms:created>
  <dcterms:modified xsi:type="dcterms:W3CDTF">2017-05-12T04:06:00Z</dcterms:modified>
</cp:coreProperties>
</file>