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D7" w:rsidRPr="007C78D7" w:rsidRDefault="007C78D7" w:rsidP="007C78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78D7">
        <w:rPr>
          <w:rFonts w:ascii="Arial" w:hAnsi="Arial" w:cs="Arial"/>
          <w:b/>
          <w:sz w:val="20"/>
          <w:szCs w:val="20"/>
        </w:rPr>
        <w:t>NATIONAL ASSEMBLY</w:t>
      </w:r>
    </w:p>
    <w:p w:rsidR="007C78D7" w:rsidRPr="007C78D7" w:rsidRDefault="007C78D7" w:rsidP="007C78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78D7">
        <w:rPr>
          <w:rFonts w:ascii="Arial" w:hAnsi="Arial" w:cs="Arial"/>
          <w:b/>
          <w:sz w:val="20"/>
          <w:szCs w:val="20"/>
        </w:rPr>
        <w:t>QUESTIONS FOR WRITTEN REPLY</w:t>
      </w:r>
    </w:p>
    <w:p w:rsidR="007C78D7" w:rsidRPr="007C78D7" w:rsidRDefault="007C78D7" w:rsidP="007C78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78D7">
        <w:rPr>
          <w:rFonts w:ascii="Arial" w:hAnsi="Arial" w:cs="Arial"/>
          <w:b/>
          <w:sz w:val="20"/>
          <w:szCs w:val="20"/>
        </w:rPr>
        <w:t>QUESTION NUMBER 2016/965</w:t>
      </w:r>
    </w:p>
    <w:p w:rsidR="007C78D7" w:rsidRPr="007C78D7" w:rsidRDefault="007C78D7" w:rsidP="007C78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78D7">
        <w:rPr>
          <w:rFonts w:ascii="Arial" w:hAnsi="Arial" w:cs="Arial"/>
          <w:b/>
          <w:sz w:val="20"/>
          <w:szCs w:val="20"/>
        </w:rPr>
        <w:t>DATE OF PUBLICATION: 11APRIL2016</w:t>
      </w:r>
    </w:p>
    <w:p w:rsidR="007C78D7" w:rsidRPr="007C78D7" w:rsidRDefault="007C78D7" w:rsidP="007C7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6E5D" w:rsidRPr="007C78D7" w:rsidRDefault="007C78D7" w:rsidP="007C7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78D7">
        <w:rPr>
          <w:rFonts w:ascii="Arial" w:hAnsi="Arial" w:cs="Arial"/>
          <w:b/>
          <w:sz w:val="20"/>
          <w:szCs w:val="20"/>
        </w:rPr>
        <w:t xml:space="preserve">Mr T Z </w:t>
      </w:r>
      <w:proofErr w:type="spellStart"/>
      <w:r w:rsidRPr="007C78D7">
        <w:rPr>
          <w:rFonts w:ascii="Arial" w:hAnsi="Arial" w:cs="Arial"/>
          <w:b/>
          <w:sz w:val="20"/>
          <w:szCs w:val="20"/>
        </w:rPr>
        <w:t>Hadebe</w:t>
      </w:r>
      <w:proofErr w:type="spellEnd"/>
      <w:r w:rsidRPr="007C78D7">
        <w:rPr>
          <w:rFonts w:ascii="Arial" w:hAnsi="Arial" w:cs="Arial"/>
          <w:b/>
          <w:sz w:val="20"/>
          <w:szCs w:val="20"/>
        </w:rPr>
        <w:t xml:space="preserve"> (DA) to ask the Minister of Cooperative Governance and Traditional Affairs</w:t>
      </w:r>
      <w:proofErr w:type="gramStart"/>
      <w:r w:rsidRPr="007C78D7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C78D7">
        <w:rPr>
          <w:rFonts w:ascii="Arial" w:hAnsi="Arial" w:cs="Arial"/>
          <w:sz w:val="20"/>
          <w:szCs w:val="20"/>
        </w:rPr>
        <w:t>Whether, since his reply to oral question 123 on 15 September 2014, he has taken any</w:t>
      </w:r>
      <w:r>
        <w:rPr>
          <w:rFonts w:ascii="Arial" w:hAnsi="Arial" w:cs="Arial"/>
          <w:sz w:val="20"/>
          <w:szCs w:val="20"/>
        </w:rPr>
        <w:t xml:space="preserve"> </w:t>
      </w:r>
      <w:r w:rsidRPr="007C78D7">
        <w:rPr>
          <w:rFonts w:ascii="Arial" w:hAnsi="Arial" w:cs="Arial"/>
          <w:sz w:val="20"/>
          <w:szCs w:val="20"/>
        </w:rPr>
        <w:t xml:space="preserve">action to further investigate the findings of the </w:t>
      </w:r>
      <w:proofErr w:type="spellStart"/>
      <w:r w:rsidRPr="007C78D7">
        <w:rPr>
          <w:rFonts w:ascii="Arial" w:hAnsi="Arial" w:cs="Arial"/>
          <w:sz w:val="20"/>
          <w:szCs w:val="20"/>
        </w:rPr>
        <w:t>Pikoli</w:t>
      </w:r>
      <w:proofErr w:type="spellEnd"/>
      <w:r w:rsidRPr="007C78D7">
        <w:rPr>
          <w:rFonts w:ascii="Arial" w:hAnsi="Arial" w:cs="Arial"/>
          <w:sz w:val="20"/>
          <w:szCs w:val="20"/>
        </w:rPr>
        <w:t xml:space="preserve"> report, released in March 2013, into</w:t>
      </w:r>
      <w:r>
        <w:rPr>
          <w:rFonts w:ascii="Arial" w:hAnsi="Arial" w:cs="Arial"/>
          <w:sz w:val="20"/>
          <w:szCs w:val="20"/>
        </w:rPr>
        <w:t xml:space="preserve"> </w:t>
      </w:r>
      <w:r w:rsidRPr="007C78D7">
        <w:rPr>
          <w:rFonts w:ascii="Arial" w:hAnsi="Arial" w:cs="Arial"/>
          <w:sz w:val="20"/>
          <w:szCs w:val="20"/>
        </w:rPr>
        <w:t>corruption in the Integrated Public Transport Plan in the Nelson Mandela Bay Metropolitan</w:t>
      </w:r>
      <w:r>
        <w:rPr>
          <w:rFonts w:ascii="Arial" w:hAnsi="Arial" w:cs="Arial"/>
          <w:sz w:val="20"/>
          <w:szCs w:val="20"/>
        </w:rPr>
        <w:t xml:space="preserve"> </w:t>
      </w:r>
      <w:r w:rsidRPr="007C78D7">
        <w:rPr>
          <w:rFonts w:ascii="Arial" w:hAnsi="Arial" w:cs="Arial"/>
          <w:sz w:val="20"/>
          <w:szCs w:val="20"/>
        </w:rPr>
        <w:t>Municipality; if not, why not; if so, what are the relevant details?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C78D7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7C78D7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C78D7">
        <w:rPr>
          <w:rFonts w:ascii="Arial" w:hAnsi="Arial" w:cs="Arial"/>
          <w:sz w:val="20"/>
          <w:szCs w:val="20"/>
        </w:rPr>
        <w:t>The response below was provided by the municipality: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C78D7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HiddenHorzOCR" w:hAnsi="Arial" w:cs="Arial"/>
          <w:sz w:val="20"/>
          <w:szCs w:val="20"/>
        </w:rPr>
        <w:t>P</w:t>
      </w:r>
      <w:r w:rsidRPr="007C78D7">
        <w:rPr>
          <w:rFonts w:ascii="Arial" w:eastAsia="HiddenHorzOCR" w:hAnsi="Arial" w:cs="Arial"/>
          <w:sz w:val="20"/>
          <w:szCs w:val="20"/>
        </w:rPr>
        <w:t>ikoli</w:t>
      </w:r>
      <w:proofErr w:type="spellEnd"/>
      <w:r w:rsidRPr="007C78D7">
        <w:rPr>
          <w:rFonts w:ascii="Arial" w:eastAsia="HiddenHorzOCR" w:hAnsi="Arial" w:cs="Arial"/>
          <w:sz w:val="20"/>
          <w:szCs w:val="20"/>
        </w:rPr>
        <w:t xml:space="preserve"> </w:t>
      </w:r>
      <w:r w:rsidRPr="007C78D7">
        <w:rPr>
          <w:rFonts w:ascii="Arial" w:hAnsi="Arial" w:cs="Arial"/>
          <w:sz w:val="20"/>
          <w:szCs w:val="20"/>
        </w:rPr>
        <w:t xml:space="preserve">report was considered by Counsel (Adv </w:t>
      </w:r>
      <w:proofErr w:type="spellStart"/>
      <w:r w:rsidRPr="007C78D7">
        <w:rPr>
          <w:rFonts w:ascii="Arial" w:hAnsi="Arial" w:cs="Arial"/>
          <w:sz w:val="20"/>
          <w:szCs w:val="20"/>
        </w:rPr>
        <w:t>Ronassen</w:t>
      </w:r>
      <w:proofErr w:type="spellEnd"/>
      <w:r w:rsidRPr="007C78D7">
        <w:rPr>
          <w:rFonts w:ascii="Arial" w:hAnsi="Arial" w:cs="Arial"/>
          <w:sz w:val="20"/>
          <w:szCs w:val="20"/>
        </w:rPr>
        <w:t>), who provided legal opinion to</w:t>
      </w:r>
      <w:r>
        <w:rPr>
          <w:rFonts w:ascii="Arial" w:hAnsi="Arial" w:cs="Arial"/>
          <w:sz w:val="20"/>
          <w:szCs w:val="20"/>
        </w:rPr>
        <w:t xml:space="preserve"> </w:t>
      </w:r>
      <w:r w:rsidRPr="007C78D7">
        <w:rPr>
          <w:rFonts w:ascii="Arial" w:hAnsi="Arial" w:cs="Arial"/>
          <w:sz w:val="20"/>
          <w:szCs w:val="20"/>
        </w:rPr>
        <w:t>the effect that the report was nothing else but a precursor to a full scale investigation. In light</w:t>
      </w:r>
      <w:r>
        <w:rPr>
          <w:rFonts w:ascii="Arial" w:hAnsi="Arial" w:cs="Arial"/>
          <w:sz w:val="20"/>
          <w:szCs w:val="20"/>
        </w:rPr>
        <w:t xml:space="preserve"> </w:t>
      </w:r>
      <w:r w:rsidRPr="007C78D7">
        <w:rPr>
          <w:rFonts w:ascii="Arial" w:hAnsi="Arial" w:cs="Arial"/>
          <w:sz w:val="20"/>
          <w:szCs w:val="20"/>
        </w:rPr>
        <w:t>of the above, the full scale investigation is currently being conducted by the National</w:t>
      </w:r>
      <w:r>
        <w:rPr>
          <w:rFonts w:ascii="Arial" w:hAnsi="Arial" w:cs="Arial"/>
          <w:sz w:val="20"/>
          <w:szCs w:val="20"/>
        </w:rPr>
        <w:t xml:space="preserve"> </w:t>
      </w:r>
      <w:r w:rsidRPr="007C78D7">
        <w:rPr>
          <w:rFonts w:ascii="Arial" w:hAnsi="Arial" w:cs="Arial"/>
          <w:sz w:val="20"/>
          <w:szCs w:val="20"/>
        </w:rPr>
        <w:t>Treasury.</w:t>
      </w:r>
    </w:p>
    <w:sectPr w:rsidR="00476E5D" w:rsidRPr="007C78D7" w:rsidSect="00476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78D7"/>
    <w:rsid w:val="00476E5D"/>
    <w:rsid w:val="007C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Proline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2016-06-21T12:52:00Z</dcterms:created>
  <dcterms:modified xsi:type="dcterms:W3CDTF">2016-06-21T12:53:00Z</dcterms:modified>
</cp:coreProperties>
</file>