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63510">
        <w:rPr>
          <w:rFonts w:cs="Arial"/>
          <w:b/>
          <w:sz w:val="24"/>
          <w:szCs w:val="24"/>
        </w:rPr>
        <w:t>964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263510">
        <w:rPr>
          <w:rFonts w:eastAsia="Calibri" w:cs="Arial"/>
          <w:b/>
          <w:sz w:val="24"/>
          <w:szCs w:val="24"/>
          <w:lang w:eastAsia="en-US"/>
        </w:rPr>
        <w:t>NW1131</w:t>
      </w:r>
      <w:r w:rsidR="00E16EB9" w:rsidRPr="00E16EB9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16EB9">
        <w:rPr>
          <w:rFonts w:cs="Arial"/>
          <w:b/>
          <w:sz w:val="24"/>
          <w:szCs w:val="24"/>
          <w:lang w:val="en-US" w:eastAsia="en-US"/>
        </w:rPr>
        <w:t>09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16EB9">
        <w:rPr>
          <w:rFonts w:cs="Arial"/>
          <w:b/>
          <w:sz w:val="24"/>
          <w:szCs w:val="24"/>
        </w:rPr>
        <w:t>19</w:t>
      </w:r>
      <w:r w:rsidR="00093124">
        <w:rPr>
          <w:rFonts w:cs="Arial"/>
          <w:b/>
          <w:sz w:val="24"/>
          <w:szCs w:val="24"/>
        </w:rPr>
        <w:t xml:space="preserve"> </w:t>
      </w:r>
      <w:r w:rsidR="00DB2874">
        <w:rPr>
          <w:rFonts w:cs="Arial"/>
          <w:b/>
          <w:sz w:val="24"/>
          <w:szCs w:val="24"/>
        </w:rPr>
        <w:t>MARCH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673F70">
        <w:rPr>
          <w:rFonts w:cs="Arial"/>
          <w:b/>
          <w:sz w:val="24"/>
          <w:szCs w:val="24"/>
          <w:lang w:val="en-US" w:eastAsia="en-US"/>
        </w:rPr>
        <w:t xml:space="preserve">   </w:t>
      </w:r>
      <w:bookmarkStart w:id="0" w:name="_GoBack"/>
      <w:bookmarkEnd w:id="0"/>
      <w:r w:rsidR="00673F70">
        <w:rPr>
          <w:rFonts w:cs="Arial"/>
          <w:b/>
          <w:sz w:val="24"/>
          <w:szCs w:val="24"/>
          <w:lang w:val="en-US" w:eastAsia="en-US"/>
        </w:rPr>
        <w:t>16 APRIL</w:t>
      </w:r>
      <w:r w:rsidR="004C0C86">
        <w:rPr>
          <w:rFonts w:cs="Arial"/>
          <w:b/>
          <w:sz w:val="24"/>
          <w:szCs w:val="24"/>
          <w:lang w:val="en-US" w:eastAsia="en-US"/>
        </w:rPr>
        <w:t xml:space="preserve"> 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Default="00263510" w:rsidP="000A6942">
      <w:pPr>
        <w:ind w:left="720" w:right="-194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964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D6608F" w:rsidRPr="00D6608F">
        <w:rPr>
          <w:rFonts w:eastAsia="Calibri" w:cs="Arial"/>
          <w:b/>
          <w:sz w:val="24"/>
          <w:szCs w:val="24"/>
          <w:lang w:eastAsia="en-US"/>
        </w:rPr>
        <w:t xml:space="preserve">Mrs H B </w:t>
      </w:r>
      <w:proofErr w:type="spellStart"/>
      <w:r w:rsidR="00D6608F" w:rsidRPr="00D6608F">
        <w:rPr>
          <w:rFonts w:eastAsia="Calibri" w:cs="Arial"/>
          <w:b/>
          <w:sz w:val="24"/>
          <w:szCs w:val="24"/>
          <w:lang w:eastAsia="en-US"/>
        </w:rPr>
        <w:t>Hicklin</w:t>
      </w:r>
      <w:proofErr w:type="spellEnd"/>
      <w:r w:rsidR="00D6608F" w:rsidRPr="00D6608F">
        <w:rPr>
          <w:rFonts w:eastAsia="Calibri" w:cs="Arial"/>
          <w:b/>
          <w:sz w:val="24"/>
          <w:szCs w:val="24"/>
          <w:lang w:eastAsia="en-US"/>
        </w:rPr>
        <w:t xml:space="preserve"> (DA) </w:t>
      </w:r>
      <w:r w:rsidR="00092A93" w:rsidRPr="00C1617F">
        <w:rPr>
          <w:rFonts w:cs="Arial"/>
          <w:b/>
          <w:sz w:val="24"/>
          <w:szCs w:val="24"/>
        </w:rPr>
        <w:t>ask</w:t>
      </w:r>
      <w:r w:rsidR="000B5EFF" w:rsidRPr="00C1617F">
        <w:rPr>
          <w:rFonts w:cs="Arial"/>
          <w:b/>
          <w:sz w:val="24"/>
          <w:szCs w:val="24"/>
        </w:rPr>
        <w:t>ed</w:t>
      </w:r>
      <w:r w:rsidR="00092A93" w:rsidRPr="00C1617F">
        <w:rPr>
          <w:rFonts w:cs="Arial"/>
          <w:b/>
          <w:sz w:val="24"/>
          <w:szCs w:val="24"/>
        </w:rPr>
        <w:t xml:space="preserve"> the Minister of </w:t>
      </w:r>
      <w:r w:rsidR="004A0F06">
        <w:rPr>
          <w:rFonts w:cs="Arial"/>
          <w:b/>
          <w:sz w:val="24"/>
          <w:szCs w:val="24"/>
        </w:rPr>
        <w:t>Public Works and Infrastructure</w:t>
      </w:r>
      <w:r w:rsidR="00FF5F97" w:rsidRPr="00C1617F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C1617F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C1617F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C1617F">
        <w:rPr>
          <w:rFonts w:eastAsia="Calibri" w:cs="Arial"/>
          <w:sz w:val="24"/>
          <w:szCs w:val="24"/>
          <w:lang w:eastAsia="en-US"/>
        </w:rPr>
        <w:instrText>”</w:instrText>
      </w:r>
      <w:r w:rsidR="00FF5F97" w:rsidRPr="00C1617F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C1617F">
        <w:rPr>
          <w:rFonts w:eastAsia="Calibri" w:cs="Arial"/>
          <w:b/>
          <w:sz w:val="24"/>
          <w:szCs w:val="24"/>
          <w:lang w:eastAsia="en-US"/>
        </w:rPr>
        <w:t>:</w:t>
      </w:r>
    </w:p>
    <w:p w:rsidR="0094769C" w:rsidRPr="00C1617F" w:rsidRDefault="0094769C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</w:p>
    <w:p w:rsidR="00263510" w:rsidRPr="00263510" w:rsidRDefault="00263510" w:rsidP="00263510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Cs w:val="22"/>
          <w:lang w:eastAsia="en-US"/>
        </w:rPr>
      </w:pPr>
      <w:r w:rsidRPr="00263510">
        <w:rPr>
          <w:rFonts w:eastAsia="Calibri" w:cs="Arial"/>
          <w:szCs w:val="22"/>
          <w:lang w:eastAsia="en-US"/>
        </w:rPr>
        <w:t>(1)</w:t>
      </w:r>
      <w:r w:rsidRPr="00263510">
        <w:rPr>
          <w:rFonts w:eastAsia="Calibri" w:cs="Arial"/>
          <w:szCs w:val="22"/>
          <w:lang w:eastAsia="en-US"/>
        </w:rPr>
        <w:tab/>
        <w:t xml:space="preserve">With reference to the efforts made by her department to ensure that youth and </w:t>
      </w:r>
      <w:proofErr w:type="gramStart"/>
      <w:r w:rsidRPr="00263510">
        <w:rPr>
          <w:rFonts w:eastAsia="Calibri" w:cs="Arial"/>
          <w:szCs w:val="22"/>
          <w:lang w:eastAsia="en-US"/>
        </w:rPr>
        <w:t>women</w:t>
      </w:r>
      <w:proofErr w:type="gramEnd"/>
      <w:r w:rsidRPr="00263510">
        <w:rPr>
          <w:rFonts w:eastAsia="Calibri" w:cs="Arial"/>
          <w:szCs w:val="22"/>
          <w:lang w:eastAsia="en-US"/>
        </w:rPr>
        <w:t xml:space="preserve"> are empowered and given work opportunities by her department, what is the percentage of (a) women and (b) youth recruited and/or provided with work opportunities under the current Expanded Public Works Programme by public bodies;</w:t>
      </w:r>
    </w:p>
    <w:p w:rsidR="00263510" w:rsidRPr="00263510" w:rsidRDefault="00263510" w:rsidP="00263510">
      <w:pPr>
        <w:ind w:left="1440" w:right="-194" w:hanging="720"/>
        <w:outlineLvl w:val="0"/>
        <w:rPr>
          <w:rFonts w:eastAsia="Calibri" w:cs="Arial"/>
          <w:b/>
          <w:szCs w:val="22"/>
          <w:lang w:eastAsia="en-US"/>
        </w:rPr>
      </w:pPr>
      <w:r w:rsidRPr="00BA59EC">
        <w:rPr>
          <w:rFonts w:eastAsia="Calibri" w:cs="Arial"/>
          <w:szCs w:val="22"/>
          <w:lang w:eastAsia="en-US"/>
        </w:rPr>
        <w:t>(2)</w:t>
      </w:r>
      <w:r w:rsidRPr="00BA59EC">
        <w:rPr>
          <w:rFonts w:eastAsia="Calibri" w:cs="Arial"/>
          <w:szCs w:val="22"/>
          <w:lang w:eastAsia="en-US"/>
        </w:rPr>
        <w:tab/>
      </w:r>
      <w:proofErr w:type="gramStart"/>
      <w:r w:rsidRPr="00BA59EC">
        <w:rPr>
          <w:rFonts w:eastAsia="Calibri" w:cs="Arial"/>
          <w:szCs w:val="22"/>
          <w:lang w:eastAsia="en-US"/>
        </w:rPr>
        <w:t>whether</w:t>
      </w:r>
      <w:proofErr w:type="gramEnd"/>
      <w:r w:rsidRPr="00BA59EC">
        <w:rPr>
          <w:rFonts w:eastAsia="Calibri" w:cs="Arial"/>
          <w:szCs w:val="22"/>
          <w:lang w:eastAsia="en-US"/>
        </w:rPr>
        <w:t xml:space="preserve"> her department has met its targets in this regard; if not, why not; if so, what</w:t>
      </w:r>
      <w:r w:rsidRPr="00263510">
        <w:rPr>
          <w:rFonts w:eastAsia="Calibri" w:cs="Arial"/>
          <w:szCs w:val="22"/>
          <w:lang w:eastAsia="en-US"/>
        </w:rPr>
        <w:t xml:space="preserve"> are the relevant details?</w:t>
      </w:r>
      <w:r w:rsidRPr="00263510">
        <w:rPr>
          <w:rFonts w:eastAsia="Calibri" w:cs="Arial"/>
          <w:szCs w:val="22"/>
          <w:lang w:eastAsia="en-US"/>
        </w:rPr>
        <w:tab/>
      </w:r>
      <w:r w:rsidRPr="00263510">
        <w:rPr>
          <w:rFonts w:eastAsia="Calibri" w:cs="Arial"/>
          <w:szCs w:val="22"/>
          <w:lang w:eastAsia="en-US"/>
        </w:rPr>
        <w:tab/>
      </w:r>
      <w:r w:rsidRPr="00263510"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  <w:t xml:space="preserve"> </w:t>
      </w:r>
      <w:r w:rsidRPr="00BA59EC">
        <w:rPr>
          <w:rFonts w:eastAsia="Calibri" w:cs="Arial"/>
          <w:b/>
          <w:szCs w:val="22"/>
          <w:lang w:eastAsia="en-US"/>
        </w:rPr>
        <w:t>NW1131E</w:t>
      </w:r>
    </w:p>
    <w:p w:rsidR="00AB4213" w:rsidRPr="002A4C99" w:rsidRDefault="004D2F24" w:rsidP="00263510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C372EB" w:rsidRDefault="00C372EB" w:rsidP="00C372EB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1513B1" w:rsidRPr="001513B1" w:rsidRDefault="001513B1" w:rsidP="004A0F06">
      <w:pPr>
        <w:pStyle w:val="ListParagraph"/>
        <w:numPr>
          <w:ilvl w:val="0"/>
          <w:numId w:val="13"/>
        </w:numPr>
        <w:spacing w:line="276" w:lineRule="auto"/>
        <w:ind w:left="360"/>
        <w:rPr>
          <w:bCs/>
        </w:rPr>
      </w:pPr>
      <w:r w:rsidRPr="001513B1">
        <w:rPr>
          <w:bCs/>
        </w:rPr>
        <w:t>(a)</w:t>
      </w:r>
      <w:r w:rsidR="00392D78">
        <w:rPr>
          <w:bCs/>
        </w:rPr>
        <w:t xml:space="preserve"> I have been informed by the Department that f</w:t>
      </w:r>
      <w:r w:rsidRPr="001513B1">
        <w:rPr>
          <w:bCs/>
        </w:rPr>
        <w:t>or the period 1 April 2020 – 31 December 2020, a total of 515 862 work opportunities have been reported t</w:t>
      </w:r>
      <w:r w:rsidRPr="004A0F06">
        <w:rPr>
          <w:bCs/>
        </w:rPr>
        <w:t xml:space="preserve">hrough the EPWP Reporting System across all the spheres of Government and the four (4) EPWP sectors. Of the 515 862 work opportunities, 68% of work opportunities (i.e. 349 311) </w:t>
      </w:r>
      <w:r w:rsidR="00C74540">
        <w:rPr>
          <w:bCs/>
        </w:rPr>
        <w:t xml:space="preserve">were for </w:t>
      </w:r>
      <w:r w:rsidRPr="001513B1">
        <w:rPr>
          <w:bCs/>
        </w:rPr>
        <w:t>women empowered</w:t>
      </w:r>
      <w:r w:rsidR="00C74540">
        <w:rPr>
          <w:bCs/>
        </w:rPr>
        <w:t xml:space="preserve"> in the programme</w:t>
      </w:r>
      <w:r w:rsidRPr="001513B1">
        <w:rPr>
          <w:bCs/>
        </w:rPr>
        <w:t>.</w:t>
      </w:r>
    </w:p>
    <w:p w:rsidR="001513B1" w:rsidRPr="001513B1" w:rsidRDefault="001513B1" w:rsidP="004A0F06">
      <w:pPr>
        <w:pStyle w:val="ListParagraph"/>
        <w:spacing w:line="276" w:lineRule="auto"/>
        <w:ind w:left="360"/>
        <w:rPr>
          <w:bCs/>
        </w:rPr>
      </w:pPr>
    </w:p>
    <w:p w:rsidR="001513B1" w:rsidRPr="004A0F06" w:rsidRDefault="001513B1" w:rsidP="004A0F06">
      <w:pPr>
        <w:spacing w:line="276" w:lineRule="auto"/>
        <w:ind w:left="360"/>
        <w:rPr>
          <w:bCs/>
        </w:rPr>
      </w:pPr>
      <w:r w:rsidRPr="001513B1">
        <w:rPr>
          <w:bCs/>
        </w:rPr>
        <w:t xml:space="preserve">(b) </w:t>
      </w:r>
      <w:r>
        <w:rPr>
          <w:bCs/>
        </w:rPr>
        <w:t xml:space="preserve">In the same reporting period, </w:t>
      </w:r>
      <w:r w:rsidR="00C74540">
        <w:rPr>
          <w:bCs/>
        </w:rPr>
        <w:t>44% of work opportunities</w:t>
      </w:r>
      <w:r w:rsidR="00392D78">
        <w:rPr>
          <w:bCs/>
        </w:rPr>
        <w:t xml:space="preserve"> (i.e.</w:t>
      </w:r>
      <w:r w:rsidR="00C74540">
        <w:rPr>
          <w:bCs/>
        </w:rPr>
        <w:t xml:space="preserve"> 225</w:t>
      </w:r>
      <w:r w:rsidR="00392D78">
        <w:rPr>
          <w:bCs/>
        </w:rPr>
        <w:t> </w:t>
      </w:r>
      <w:r w:rsidR="00C74540">
        <w:rPr>
          <w:bCs/>
        </w:rPr>
        <w:t>753</w:t>
      </w:r>
      <w:r w:rsidR="00392D78">
        <w:rPr>
          <w:bCs/>
        </w:rPr>
        <w:t>)</w:t>
      </w:r>
      <w:r w:rsidR="00C74540">
        <w:rPr>
          <w:bCs/>
        </w:rPr>
        <w:t xml:space="preserve"> were accounted for </w:t>
      </w:r>
      <w:r w:rsidR="00392D78">
        <w:rPr>
          <w:bCs/>
        </w:rPr>
        <w:t>youth empowerment</w:t>
      </w:r>
      <w:r>
        <w:rPr>
          <w:bCs/>
        </w:rPr>
        <w:t>.</w:t>
      </w:r>
    </w:p>
    <w:p w:rsidR="00794908" w:rsidRDefault="00794908" w:rsidP="00794908">
      <w:pPr>
        <w:pStyle w:val="ListParagraph"/>
        <w:spacing w:line="276" w:lineRule="auto"/>
        <w:jc w:val="left"/>
        <w:rPr>
          <w:bCs/>
        </w:rPr>
      </w:pPr>
    </w:p>
    <w:p w:rsidR="00CF24E2" w:rsidRPr="00CF24E2" w:rsidRDefault="00CF24E2" w:rsidP="00CF24E2">
      <w:pPr>
        <w:jc w:val="left"/>
        <w:rPr>
          <w:rFonts w:ascii="Calibri" w:hAnsi="Calibri" w:cs="Calibri"/>
          <w:b/>
          <w:bCs/>
          <w:color w:val="FFFFFF"/>
          <w:sz w:val="20"/>
          <w:lang w:eastAsia="en-ZA"/>
        </w:rPr>
      </w:pPr>
      <w:r w:rsidRPr="00CF24E2">
        <w:rPr>
          <w:rFonts w:ascii="Calibri" w:hAnsi="Calibri" w:cs="Calibri"/>
          <w:b/>
          <w:bCs/>
          <w:color w:val="FFFFFF"/>
          <w:sz w:val="20"/>
          <w:lang w:eastAsia="en-ZA"/>
        </w:rPr>
        <w:t>225753225753</w:t>
      </w:r>
    </w:p>
    <w:p w:rsidR="00CF24E2" w:rsidRPr="00CF24E2" w:rsidRDefault="00CF24E2" w:rsidP="00CF24E2">
      <w:pPr>
        <w:jc w:val="left"/>
        <w:rPr>
          <w:rFonts w:ascii="Calibri" w:hAnsi="Calibri" w:cs="Calibri"/>
          <w:b/>
          <w:bCs/>
          <w:color w:val="FFFFFF"/>
          <w:sz w:val="20"/>
          <w:lang w:eastAsia="en-ZA"/>
        </w:rPr>
      </w:pPr>
    </w:p>
    <w:p w:rsidR="00A64BFE" w:rsidRPr="00794908" w:rsidRDefault="00A64BFE" w:rsidP="00794908">
      <w:pPr>
        <w:pStyle w:val="ListParagraph"/>
        <w:spacing w:line="276" w:lineRule="auto"/>
        <w:jc w:val="left"/>
        <w:rPr>
          <w:bCs/>
        </w:rPr>
      </w:pPr>
    </w:p>
    <w:p w:rsidR="00CF24E2" w:rsidRPr="00CF24E2" w:rsidRDefault="00794908" w:rsidP="00CF24E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cs="Arial"/>
          <w:color w:val="292929"/>
          <w:sz w:val="24"/>
          <w:szCs w:val="24"/>
          <w:lang w:eastAsia="en-ZA"/>
        </w:rPr>
      </w:pPr>
      <w:r w:rsidRPr="00CF24E2">
        <w:rPr>
          <w:rFonts w:cs="Arial"/>
          <w:bCs/>
          <w:sz w:val="24"/>
          <w:szCs w:val="24"/>
        </w:rPr>
        <w:t xml:space="preserve">The target for women is 60% and the target for youth is 55%, which means that the EPWP programme, which is coordinated by the Department of Public Works and </w:t>
      </w:r>
      <w:proofErr w:type="gramStart"/>
      <w:r w:rsidRPr="00CF24E2">
        <w:rPr>
          <w:rFonts w:cs="Arial"/>
          <w:bCs/>
          <w:sz w:val="24"/>
          <w:szCs w:val="24"/>
        </w:rPr>
        <w:t>Infrastructure</w:t>
      </w:r>
      <w:proofErr w:type="gramEnd"/>
      <w:r w:rsidRPr="00CF24E2">
        <w:rPr>
          <w:rFonts w:cs="Arial"/>
          <w:bCs/>
          <w:sz w:val="24"/>
          <w:szCs w:val="24"/>
        </w:rPr>
        <w:t xml:space="preserve"> has managed to exceed the women target, </w:t>
      </w:r>
      <w:r w:rsidR="001513B1">
        <w:rPr>
          <w:rFonts w:cs="Arial"/>
          <w:bCs/>
          <w:sz w:val="24"/>
          <w:szCs w:val="24"/>
        </w:rPr>
        <w:t>but</w:t>
      </w:r>
      <w:r w:rsidRPr="00CF24E2">
        <w:rPr>
          <w:rFonts w:cs="Arial"/>
          <w:bCs/>
          <w:sz w:val="24"/>
          <w:szCs w:val="24"/>
        </w:rPr>
        <w:t xml:space="preserve"> has been unable to reach the youth target. </w:t>
      </w:r>
    </w:p>
    <w:p w:rsidR="00CF24E2" w:rsidRDefault="00CF24E2" w:rsidP="00CF24E2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cs="Arial"/>
          <w:bCs/>
          <w:sz w:val="24"/>
          <w:szCs w:val="24"/>
        </w:rPr>
      </w:pPr>
    </w:p>
    <w:p w:rsidR="00CF24E2" w:rsidRDefault="00A64BFE" w:rsidP="00CF24E2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cs="Arial"/>
          <w:color w:val="292929"/>
          <w:sz w:val="24"/>
          <w:szCs w:val="24"/>
          <w:lang w:eastAsia="en-ZA"/>
        </w:rPr>
      </w:pPr>
      <w:r w:rsidRPr="00CF24E2">
        <w:rPr>
          <w:rFonts w:cs="Arial"/>
          <w:bCs/>
          <w:sz w:val="24"/>
          <w:szCs w:val="24"/>
        </w:rPr>
        <w:t xml:space="preserve">The rationale for </w:t>
      </w:r>
      <w:r w:rsidR="00C74540">
        <w:rPr>
          <w:rFonts w:cs="Arial"/>
          <w:bCs/>
          <w:sz w:val="24"/>
          <w:szCs w:val="24"/>
        </w:rPr>
        <w:t xml:space="preserve">achieving the targets on </w:t>
      </w:r>
      <w:r w:rsidRPr="00CF24E2">
        <w:rPr>
          <w:rFonts w:cs="Arial"/>
          <w:bCs/>
          <w:sz w:val="24"/>
          <w:szCs w:val="24"/>
        </w:rPr>
        <w:t xml:space="preserve">women participation is </w:t>
      </w:r>
      <w:r w:rsidR="00C74540">
        <w:rPr>
          <w:rFonts w:cs="Arial"/>
          <w:bCs/>
          <w:sz w:val="24"/>
          <w:szCs w:val="24"/>
        </w:rPr>
        <w:t>attributed</w:t>
      </w:r>
      <w:r w:rsidRPr="00CF24E2">
        <w:rPr>
          <w:rFonts w:cs="Arial"/>
          <w:bCs/>
          <w:sz w:val="24"/>
          <w:szCs w:val="24"/>
        </w:rPr>
        <w:t xml:space="preserve"> to the nature of the Programmes</w:t>
      </w:r>
      <w:r w:rsidR="00C74540">
        <w:rPr>
          <w:rFonts w:cs="Arial"/>
          <w:bCs/>
          <w:sz w:val="24"/>
          <w:szCs w:val="24"/>
        </w:rPr>
        <w:t xml:space="preserve"> implemented</w:t>
      </w:r>
      <w:r w:rsidRPr="00CF24E2">
        <w:rPr>
          <w:rFonts w:cs="Arial"/>
          <w:bCs/>
          <w:sz w:val="24"/>
          <w:szCs w:val="24"/>
        </w:rPr>
        <w:t xml:space="preserve">. For example, the Provincial Roads Programme </w:t>
      </w:r>
      <w:r w:rsidR="00C74540">
        <w:rPr>
          <w:rFonts w:cs="Arial"/>
          <w:bCs/>
          <w:sz w:val="24"/>
          <w:szCs w:val="24"/>
        </w:rPr>
        <w:t xml:space="preserve">has </w:t>
      </w:r>
      <w:r w:rsidRPr="00CF24E2">
        <w:rPr>
          <w:rFonts w:cs="Arial"/>
          <w:bCs/>
          <w:sz w:val="24"/>
          <w:szCs w:val="24"/>
        </w:rPr>
        <w:t>contribute</w:t>
      </w:r>
      <w:r w:rsidR="00C74540">
        <w:rPr>
          <w:rFonts w:cs="Arial"/>
          <w:bCs/>
          <w:sz w:val="24"/>
          <w:szCs w:val="24"/>
        </w:rPr>
        <w:t>d</w:t>
      </w:r>
      <w:r w:rsidRPr="00CF24E2">
        <w:rPr>
          <w:rFonts w:cs="Arial"/>
          <w:bCs/>
          <w:sz w:val="24"/>
          <w:szCs w:val="24"/>
        </w:rPr>
        <w:t xml:space="preserve"> </w:t>
      </w:r>
      <w:r w:rsidR="00CF24E2">
        <w:rPr>
          <w:rFonts w:cs="Arial"/>
          <w:bCs/>
          <w:sz w:val="24"/>
          <w:szCs w:val="24"/>
        </w:rPr>
        <w:t xml:space="preserve">102 336 </w:t>
      </w:r>
      <w:r w:rsidR="00CF24E2" w:rsidRPr="00CF24E2">
        <w:rPr>
          <w:rFonts w:cs="Arial"/>
          <w:bCs/>
          <w:sz w:val="24"/>
          <w:szCs w:val="24"/>
        </w:rPr>
        <w:t>work</w:t>
      </w:r>
      <w:r w:rsidR="00CF24E2">
        <w:rPr>
          <w:rFonts w:cs="Arial"/>
          <w:bCs/>
          <w:sz w:val="24"/>
          <w:szCs w:val="24"/>
        </w:rPr>
        <w:t xml:space="preserve"> opportunities out of the 515 862</w:t>
      </w:r>
      <w:r w:rsidRPr="00CF24E2">
        <w:rPr>
          <w:rFonts w:cs="Arial"/>
          <w:bCs/>
          <w:sz w:val="24"/>
          <w:szCs w:val="24"/>
        </w:rPr>
        <w:t xml:space="preserve"> work opportunities</w:t>
      </w:r>
      <w:r w:rsidR="00CF24E2">
        <w:rPr>
          <w:rFonts w:cs="Arial"/>
          <w:bCs/>
          <w:sz w:val="24"/>
          <w:szCs w:val="24"/>
        </w:rPr>
        <w:t xml:space="preserve">, </w:t>
      </w:r>
      <w:r w:rsidR="00C74540">
        <w:rPr>
          <w:rFonts w:cs="Arial"/>
          <w:bCs/>
          <w:sz w:val="24"/>
          <w:szCs w:val="24"/>
        </w:rPr>
        <w:t>this</w:t>
      </w:r>
      <w:r w:rsidR="00CF24E2">
        <w:rPr>
          <w:rFonts w:cs="Arial"/>
          <w:bCs/>
          <w:sz w:val="24"/>
          <w:szCs w:val="24"/>
        </w:rPr>
        <w:t xml:space="preserve"> means 20% of the total work opportunities came from the Provincial Roads Programme.</w:t>
      </w:r>
      <w:r w:rsidRPr="00CF24E2">
        <w:rPr>
          <w:rFonts w:cs="Arial"/>
          <w:bCs/>
          <w:sz w:val="24"/>
          <w:szCs w:val="24"/>
        </w:rPr>
        <w:t xml:space="preserve"> The Provincial Roads Programme is </w:t>
      </w:r>
      <w:r w:rsidR="00392D78">
        <w:rPr>
          <w:rFonts w:cs="Arial"/>
          <w:bCs/>
          <w:sz w:val="24"/>
          <w:szCs w:val="24"/>
        </w:rPr>
        <w:t xml:space="preserve">a </w:t>
      </w:r>
      <w:r w:rsidRPr="00CF24E2">
        <w:rPr>
          <w:rFonts w:cs="Arial"/>
          <w:bCs/>
          <w:sz w:val="24"/>
          <w:szCs w:val="24"/>
        </w:rPr>
        <w:t xml:space="preserve">routine road maintenance programme, mainly located in rural areas </w:t>
      </w:r>
      <w:r w:rsidR="00CF24E2">
        <w:rPr>
          <w:rFonts w:cs="Arial"/>
          <w:bCs/>
          <w:sz w:val="24"/>
          <w:szCs w:val="24"/>
        </w:rPr>
        <w:t xml:space="preserve">and has a 75% </w:t>
      </w:r>
      <w:r w:rsidRPr="00CF24E2">
        <w:rPr>
          <w:rFonts w:cs="Arial"/>
          <w:bCs/>
          <w:sz w:val="24"/>
          <w:szCs w:val="24"/>
        </w:rPr>
        <w:t xml:space="preserve">ratio of work opportunities </w:t>
      </w:r>
      <w:r w:rsidR="00CF24E2">
        <w:rPr>
          <w:rFonts w:cs="Arial"/>
          <w:bCs/>
          <w:sz w:val="24"/>
          <w:szCs w:val="24"/>
        </w:rPr>
        <w:t xml:space="preserve">(i.e. 77 037) </w:t>
      </w:r>
      <w:r w:rsidRPr="00CF24E2">
        <w:rPr>
          <w:rFonts w:cs="Arial"/>
          <w:bCs/>
          <w:sz w:val="24"/>
          <w:szCs w:val="24"/>
        </w:rPr>
        <w:t>going to women, whilst only attracting 23% youth</w:t>
      </w:r>
      <w:r w:rsidR="00CF24E2">
        <w:rPr>
          <w:rFonts w:cs="Arial"/>
          <w:bCs/>
          <w:sz w:val="24"/>
          <w:szCs w:val="24"/>
        </w:rPr>
        <w:t xml:space="preserve"> (i.e. 23 826)</w:t>
      </w:r>
      <w:r w:rsidRPr="00CF24E2">
        <w:rPr>
          <w:rFonts w:cs="Arial"/>
          <w:bCs/>
          <w:sz w:val="24"/>
          <w:szCs w:val="24"/>
        </w:rPr>
        <w:t xml:space="preserve">. </w:t>
      </w:r>
      <w:r w:rsidR="00C74540">
        <w:rPr>
          <w:rFonts w:cs="Arial"/>
          <w:bCs/>
          <w:sz w:val="24"/>
          <w:szCs w:val="24"/>
        </w:rPr>
        <w:t>Based on t</w:t>
      </w:r>
      <w:r w:rsidRPr="00CF24E2">
        <w:rPr>
          <w:rFonts w:cs="Arial"/>
          <w:bCs/>
          <w:sz w:val="24"/>
          <w:szCs w:val="24"/>
        </w:rPr>
        <w:t xml:space="preserve">he nature of the work </w:t>
      </w:r>
      <w:r w:rsidR="00C74540">
        <w:rPr>
          <w:rFonts w:cs="Arial"/>
          <w:bCs/>
          <w:sz w:val="24"/>
          <w:szCs w:val="24"/>
        </w:rPr>
        <w:t xml:space="preserve">in this programme which </w:t>
      </w:r>
      <w:r w:rsidRPr="00CF24E2">
        <w:rPr>
          <w:rFonts w:cs="Arial"/>
          <w:bCs/>
          <w:sz w:val="24"/>
          <w:szCs w:val="24"/>
        </w:rPr>
        <w:t>entails c</w:t>
      </w:r>
      <w:r w:rsidRPr="00CF24E2">
        <w:rPr>
          <w:rFonts w:cs="Arial"/>
          <w:color w:val="292929"/>
          <w:sz w:val="24"/>
          <w:szCs w:val="24"/>
          <w:lang w:eastAsia="en-ZA"/>
        </w:rPr>
        <w:t>leaning of the road surface, c</w:t>
      </w:r>
      <w:r w:rsidR="00CF24E2">
        <w:rPr>
          <w:rFonts w:cs="Arial"/>
          <w:color w:val="292929"/>
          <w:sz w:val="24"/>
          <w:szCs w:val="24"/>
          <w:lang w:eastAsia="en-ZA"/>
        </w:rPr>
        <w:t xml:space="preserve">learing of drains &amp; </w:t>
      </w:r>
      <w:r w:rsidRPr="00CF24E2">
        <w:rPr>
          <w:rFonts w:cs="Arial"/>
          <w:color w:val="292929"/>
          <w:sz w:val="24"/>
          <w:szCs w:val="24"/>
          <w:lang w:eastAsia="en-ZA"/>
        </w:rPr>
        <w:t>channels and c</w:t>
      </w:r>
      <w:r w:rsidR="00CF24E2">
        <w:rPr>
          <w:rFonts w:cs="Arial"/>
          <w:color w:val="292929"/>
          <w:sz w:val="24"/>
          <w:szCs w:val="24"/>
          <w:lang w:eastAsia="en-ZA"/>
        </w:rPr>
        <w:t xml:space="preserve">learing &amp; </w:t>
      </w:r>
      <w:r w:rsidRPr="00CF24E2">
        <w:rPr>
          <w:rFonts w:cs="Arial"/>
          <w:color w:val="292929"/>
          <w:sz w:val="24"/>
          <w:szCs w:val="24"/>
          <w:lang w:eastAsia="en-ZA"/>
        </w:rPr>
        <w:t>cleaning of verges</w:t>
      </w:r>
      <w:r w:rsidR="00C74540">
        <w:rPr>
          <w:rFonts w:cs="Arial"/>
          <w:color w:val="292929"/>
          <w:sz w:val="24"/>
          <w:szCs w:val="24"/>
          <w:lang w:eastAsia="en-ZA"/>
        </w:rPr>
        <w:t xml:space="preserve">, a lot of youth do not find this type of programme </w:t>
      </w:r>
      <w:r w:rsidRPr="00943CC4">
        <w:rPr>
          <w:rFonts w:cs="Arial"/>
          <w:color w:val="292929"/>
          <w:sz w:val="24"/>
          <w:szCs w:val="24"/>
          <w:lang w:eastAsia="en-ZA"/>
        </w:rPr>
        <w:t>attractive</w:t>
      </w:r>
      <w:r w:rsidR="00C74540" w:rsidRPr="00943CC4">
        <w:rPr>
          <w:rFonts w:cs="Arial"/>
          <w:color w:val="292929"/>
          <w:sz w:val="24"/>
          <w:szCs w:val="24"/>
          <w:lang w:eastAsia="en-ZA"/>
        </w:rPr>
        <w:t>.</w:t>
      </w:r>
    </w:p>
    <w:p w:rsidR="00CF24E2" w:rsidRDefault="00CF24E2" w:rsidP="00CF24E2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cs="Arial"/>
          <w:color w:val="292929"/>
          <w:sz w:val="24"/>
          <w:szCs w:val="24"/>
          <w:lang w:eastAsia="en-ZA"/>
        </w:rPr>
      </w:pPr>
    </w:p>
    <w:p w:rsidR="00071F7A" w:rsidRDefault="00CF24E2" w:rsidP="00071F7A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cs="Arial"/>
          <w:b/>
          <w:color w:val="292929"/>
          <w:sz w:val="24"/>
          <w:szCs w:val="24"/>
          <w:lang w:eastAsia="en-ZA"/>
        </w:rPr>
      </w:pPr>
      <w:r>
        <w:rPr>
          <w:rFonts w:cs="Arial"/>
          <w:color w:val="292929"/>
          <w:sz w:val="24"/>
          <w:szCs w:val="24"/>
          <w:lang w:eastAsia="en-ZA"/>
        </w:rPr>
        <w:t xml:space="preserve">Furthermore, </w:t>
      </w:r>
      <w:r w:rsidR="00C74540">
        <w:rPr>
          <w:rFonts w:cs="Arial"/>
          <w:color w:val="292929"/>
          <w:sz w:val="24"/>
          <w:szCs w:val="24"/>
          <w:lang w:eastAsia="en-ZA"/>
        </w:rPr>
        <w:t xml:space="preserve">programmes such as the </w:t>
      </w:r>
      <w:r w:rsidR="00392D78">
        <w:rPr>
          <w:rFonts w:cs="Arial"/>
          <w:color w:val="292929"/>
          <w:sz w:val="24"/>
          <w:szCs w:val="24"/>
          <w:lang w:eastAsia="en-ZA"/>
        </w:rPr>
        <w:t>Home Based Community Care (H</w:t>
      </w:r>
      <w:r w:rsidR="00A64BFE" w:rsidRPr="00CF24E2">
        <w:rPr>
          <w:rFonts w:cs="Arial"/>
          <w:color w:val="292929"/>
          <w:sz w:val="24"/>
          <w:szCs w:val="24"/>
          <w:lang w:eastAsia="en-ZA"/>
        </w:rPr>
        <w:t>B</w:t>
      </w:r>
      <w:r w:rsidR="00392D78">
        <w:rPr>
          <w:rFonts w:cs="Arial"/>
          <w:color w:val="292929"/>
          <w:sz w:val="24"/>
          <w:szCs w:val="24"/>
          <w:lang w:eastAsia="en-ZA"/>
        </w:rPr>
        <w:t>C</w:t>
      </w:r>
      <w:r w:rsidR="00A64BFE" w:rsidRPr="00CF24E2">
        <w:rPr>
          <w:rFonts w:cs="Arial"/>
          <w:color w:val="292929"/>
          <w:sz w:val="24"/>
          <w:szCs w:val="24"/>
          <w:lang w:eastAsia="en-ZA"/>
        </w:rPr>
        <w:t>C)</w:t>
      </w:r>
      <w:r>
        <w:rPr>
          <w:rFonts w:cs="Arial"/>
          <w:color w:val="292929"/>
          <w:sz w:val="24"/>
          <w:szCs w:val="24"/>
          <w:lang w:eastAsia="en-ZA"/>
        </w:rPr>
        <w:t xml:space="preserve"> contributed 60 857 work opportunities toward the </w:t>
      </w:r>
      <w:r>
        <w:rPr>
          <w:rFonts w:cs="Arial"/>
          <w:bCs/>
          <w:sz w:val="24"/>
          <w:szCs w:val="24"/>
        </w:rPr>
        <w:t>515 862</w:t>
      </w:r>
      <w:r w:rsidRPr="00CF24E2">
        <w:rPr>
          <w:rFonts w:cs="Arial"/>
          <w:bCs/>
          <w:sz w:val="24"/>
          <w:szCs w:val="24"/>
        </w:rPr>
        <w:t xml:space="preserve"> work opportunities</w:t>
      </w:r>
      <w:r>
        <w:rPr>
          <w:rFonts w:cs="Arial"/>
          <w:bCs/>
          <w:sz w:val="24"/>
          <w:szCs w:val="24"/>
        </w:rPr>
        <w:t>. Eig</w:t>
      </w:r>
      <w:r w:rsidR="00071F7A">
        <w:rPr>
          <w:rFonts w:cs="Arial"/>
          <w:bCs/>
          <w:sz w:val="24"/>
          <w:szCs w:val="24"/>
        </w:rPr>
        <w:t>hty-eight p</w:t>
      </w:r>
      <w:r w:rsidR="00071F7A">
        <w:rPr>
          <w:rFonts w:cs="Arial"/>
          <w:color w:val="292929"/>
          <w:sz w:val="24"/>
          <w:szCs w:val="24"/>
          <w:lang w:eastAsia="en-ZA"/>
        </w:rPr>
        <w:t>ercent (88</w:t>
      </w:r>
      <w:r w:rsidR="00A64BFE" w:rsidRPr="00CF24E2">
        <w:rPr>
          <w:rFonts w:cs="Arial"/>
          <w:color w:val="292929"/>
          <w:sz w:val="24"/>
          <w:szCs w:val="24"/>
          <w:lang w:eastAsia="en-ZA"/>
        </w:rPr>
        <w:t xml:space="preserve">%) of </w:t>
      </w:r>
      <w:r>
        <w:rPr>
          <w:rFonts w:cs="Arial"/>
          <w:color w:val="292929"/>
          <w:sz w:val="24"/>
          <w:szCs w:val="24"/>
          <w:lang w:eastAsia="en-ZA"/>
        </w:rPr>
        <w:t xml:space="preserve">work opportunities </w:t>
      </w:r>
      <w:r w:rsidR="00071F7A">
        <w:rPr>
          <w:rFonts w:cs="Arial"/>
          <w:color w:val="292929"/>
          <w:sz w:val="24"/>
          <w:szCs w:val="24"/>
          <w:lang w:eastAsia="en-ZA"/>
        </w:rPr>
        <w:t xml:space="preserve">(i.e. 53 774) </w:t>
      </w:r>
      <w:r>
        <w:rPr>
          <w:rFonts w:cs="Arial"/>
          <w:color w:val="292929"/>
          <w:sz w:val="24"/>
          <w:szCs w:val="24"/>
          <w:lang w:eastAsia="en-ZA"/>
        </w:rPr>
        <w:t xml:space="preserve">were awarded to women, </w:t>
      </w:r>
      <w:r w:rsidR="00071F7A">
        <w:rPr>
          <w:rFonts w:cs="Arial"/>
          <w:color w:val="292929"/>
          <w:sz w:val="24"/>
          <w:szCs w:val="24"/>
          <w:lang w:eastAsia="en-ZA"/>
        </w:rPr>
        <w:t>whilst only 27% of the work opportunities were provided to the youth (i.e. 16 681)</w:t>
      </w:r>
      <w:r w:rsidR="00A64BFE" w:rsidRPr="00CF24E2">
        <w:rPr>
          <w:rFonts w:cs="Arial"/>
          <w:color w:val="292929"/>
          <w:sz w:val="24"/>
          <w:szCs w:val="24"/>
          <w:lang w:eastAsia="en-ZA"/>
        </w:rPr>
        <w:t xml:space="preserve">. </w:t>
      </w:r>
      <w:r w:rsidR="00C74540">
        <w:rPr>
          <w:rFonts w:cs="Arial"/>
          <w:color w:val="292929"/>
          <w:sz w:val="24"/>
          <w:szCs w:val="24"/>
          <w:lang w:eastAsia="en-ZA"/>
        </w:rPr>
        <w:t>In this programme, t</w:t>
      </w:r>
      <w:r w:rsidR="00A64BFE" w:rsidRPr="00CF24E2">
        <w:rPr>
          <w:rFonts w:cs="Arial"/>
          <w:color w:val="292929"/>
          <w:sz w:val="24"/>
          <w:szCs w:val="24"/>
          <w:lang w:eastAsia="en-ZA"/>
        </w:rPr>
        <w:t xml:space="preserve">he nature of work </w:t>
      </w:r>
      <w:r w:rsidR="00C74540">
        <w:rPr>
          <w:rFonts w:cs="Arial"/>
          <w:color w:val="292929"/>
          <w:sz w:val="24"/>
          <w:szCs w:val="24"/>
          <w:lang w:eastAsia="en-ZA"/>
        </w:rPr>
        <w:t xml:space="preserve">entails </w:t>
      </w:r>
      <w:r w:rsidR="00A64BFE" w:rsidRPr="00CF24E2">
        <w:rPr>
          <w:rFonts w:cs="Arial"/>
          <w:color w:val="292929"/>
          <w:sz w:val="24"/>
          <w:szCs w:val="24"/>
          <w:lang w:eastAsia="en-ZA"/>
        </w:rPr>
        <w:t xml:space="preserve">caring for the poor, elderly </w:t>
      </w:r>
      <w:r w:rsidR="00392D78">
        <w:rPr>
          <w:rFonts w:cs="Arial"/>
          <w:color w:val="292929"/>
          <w:sz w:val="24"/>
          <w:szCs w:val="24"/>
          <w:lang w:eastAsia="en-ZA"/>
        </w:rPr>
        <w:t xml:space="preserve">and sick through house </w:t>
      </w:r>
      <w:r w:rsidR="00A64BFE" w:rsidRPr="00CF24E2">
        <w:rPr>
          <w:rFonts w:cs="Arial"/>
          <w:color w:val="292929"/>
          <w:sz w:val="24"/>
          <w:szCs w:val="24"/>
          <w:lang w:eastAsia="en-ZA"/>
        </w:rPr>
        <w:t>visits, the provision of palliative care and patient referrals</w:t>
      </w:r>
      <w:r w:rsidR="00C74540">
        <w:rPr>
          <w:rFonts w:cs="Arial"/>
          <w:color w:val="292929"/>
          <w:sz w:val="24"/>
          <w:szCs w:val="24"/>
          <w:lang w:eastAsia="en-ZA"/>
        </w:rPr>
        <w:t xml:space="preserve"> and most youth do not find this work </w:t>
      </w:r>
      <w:r w:rsidR="00071F7A" w:rsidRPr="00943CC4">
        <w:rPr>
          <w:rFonts w:cs="Arial"/>
          <w:color w:val="292929"/>
          <w:sz w:val="24"/>
          <w:szCs w:val="24"/>
          <w:lang w:eastAsia="en-ZA"/>
        </w:rPr>
        <w:t>attractive.</w:t>
      </w:r>
    </w:p>
    <w:p w:rsidR="00071F7A" w:rsidRDefault="00071F7A" w:rsidP="00071F7A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cs="Arial"/>
          <w:b/>
          <w:color w:val="292929"/>
          <w:sz w:val="24"/>
          <w:szCs w:val="24"/>
          <w:lang w:eastAsia="en-ZA"/>
        </w:rPr>
      </w:pPr>
    </w:p>
    <w:p w:rsidR="00071F7A" w:rsidRPr="00071F7A" w:rsidRDefault="00C74540" w:rsidP="00071F7A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cs="Arial"/>
          <w:b/>
          <w:color w:val="292929"/>
          <w:sz w:val="24"/>
          <w:szCs w:val="24"/>
          <w:lang w:eastAsia="en-ZA"/>
        </w:rPr>
      </w:pPr>
      <w:r>
        <w:rPr>
          <w:rFonts w:cs="Arial"/>
          <w:color w:val="292929"/>
          <w:sz w:val="24"/>
          <w:szCs w:val="24"/>
          <w:lang w:eastAsia="en-ZA"/>
        </w:rPr>
        <w:t>H</w:t>
      </w:r>
      <w:r w:rsidR="00A64BFE" w:rsidRPr="00071F7A">
        <w:rPr>
          <w:rFonts w:cs="Arial"/>
          <w:color w:val="292929"/>
          <w:sz w:val="24"/>
          <w:szCs w:val="24"/>
          <w:lang w:eastAsia="en-ZA"/>
        </w:rPr>
        <w:t>owever</w:t>
      </w:r>
      <w:r>
        <w:rPr>
          <w:rFonts w:cs="Arial"/>
          <w:color w:val="292929"/>
          <w:sz w:val="24"/>
          <w:szCs w:val="24"/>
          <w:lang w:eastAsia="en-ZA"/>
        </w:rPr>
        <w:t>, there are</w:t>
      </w:r>
      <w:r w:rsidR="00A64BFE" w:rsidRPr="00071F7A">
        <w:rPr>
          <w:rFonts w:cs="Arial"/>
          <w:color w:val="292929"/>
          <w:sz w:val="24"/>
          <w:szCs w:val="24"/>
          <w:lang w:eastAsia="en-ZA"/>
        </w:rPr>
        <w:t xml:space="preserve"> Programmes within EPWP that have high youth participation and these programmes are the National Youth Service, </w:t>
      </w:r>
      <w:r w:rsidR="00071F7A" w:rsidRPr="00071F7A">
        <w:rPr>
          <w:rFonts w:cs="Arial"/>
          <w:color w:val="292929"/>
          <w:sz w:val="24"/>
          <w:szCs w:val="24"/>
          <w:lang w:eastAsia="en-ZA"/>
        </w:rPr>
        <w:t>the NPO Programme, Tourism &amp; Creative Industries, Mass Participation and Sustainable Land Based Livelihoods</w:t>
      </w:r>
      <w:r>
        <w:rPr>
          <w:rFonts w:cs="Arial"/>
          <w:color w:val="292929"/>
          <w:sz w:val="24"/>
          <w:szCs w:val="24"/>
          <w:lang w:eastAsia="en-ZA"/>
        </w:rPr>
        <w:t xml:space="preserve"> which </w:t>
      </w:r>
      <w:r w:rsidR="00071F7A" w:rsidRPr="00071F7A">
        <w:rPr>
          <w:rFonts w:cs="Arial"/>
          <w:color w:val="292929"/>
          <w:sz w:val="24"/>
          <w:szCs w:val="24"/>
          <w:lang w:eastAsia="en-ZA"/>
        </w:rPr>
        <w:t xml:space="preserve">are </w:t>
      </w:r>
      <w:r w:rsidR="00392D78">
        <w:rPr>
          <w:rFonts w:cs="Arial"/>
          <w:color w:val="292929"/>
          <w:sz w:val="24"/>
          <w:szCs w:val="24"/>
          <w:lang w:eastAsia="en-ZA"/>
        </w:rPr>
        <w:t>implemented o</w:t>
      </w:r>
      <w:r>
        <w:rPr>
          <w:rFonts w:cs="Arial"/>
          <w:color w:val="292929"/>
          <w:sz w:val="24"/>
          <w:szCs w:val="24"/>
          <w:lang w:eastAsia="en-ZA"/>
        </w:rPr>
        <w:t xml:space="preserve">n a </w:t>
      </w:r>
      <w:r w:rsidR="00071F7A" w:rsidRPr="00071F7A">
        <w:rPr>
          <w:rFonts w:cs="Arial"/>
          <w:color w:val="292929"/>
          <w:sz w:val="24"/>
          <w:szCs w:val="24"/>
          <w:lang w:eastAsia="en-ZA"/>
        </w:rPr>
        <w:t>smaller scale than the above</w:t>
      </w:r>
      <w:r w:rsidR="00392D78">
        <w:rPr>
          <w:rFonts w:cs="Arial"/>
          <w:color w:val="292929"/>
          <w:sz w:val="24"/>
          <w:szCs w:val="24"/>
          <w:lang w:eastAsia="en-ZA"/>
        </w:rPr>
        <w:t>-</w:t>
      </w:r>
      <w:r w:rsidR="00071F7A" w:rsidRPr="00071F7A">
        <w:rPr>
          <w:rFonts w:cs="Arial"/>
          <w:color w:val="292929"/>
          <w:sz w:val="24"/>
          <w:szCs w:val="24"/>
          <w:lang w:eastAsia="en-ZA"/>
        </w:rPr>
        <w:t xml:space="preserve">mentioned programmes and collectively contribute to </w:t>
      </w:r>
      <w:r w:rsidR="00071F7A" w:rsidRPr="00071F7A">
        <w:rPr>
          <w:rFonts w:cs="Arial"/>
          <w:color w:val="000000"/>
          <w:sz w:val="24"/>
          <w:szCs w:val="24"/>
          <w:lang w:eastAsia="en-ZA"/>
        </w:rPr>
        <w:t>84 820 work opportunities.</w:t>
      </w:r>
      <w:r w:rsidR="00071F7A">
        <w:rPr>
          <w:rFonts w:cs="Arial"/>
          <w:color w:val="000000"/>
          <w:sz w:val="24"/>
          <w:szCs w:val="24"/>
          <w:lang w:eastAsia="en-ZA"/>
        </w:rPr>
        <w:t xml:space="preserve"> </w:t>
      </w:r>
    </w:p>
    <w:p w:rsidR="00071F7A" w:rsidRDefault="00071F7A" w:rsidP="00071F7A">
      <w:pPr>
        <w:rPr>
          <w:rFonts w:ascii="Calibri" w:hAnsi="Calibri" w:cs="Calibri"/>
          <w:color w:val="000000"/>
          <w:sz w:val="20"/>
          <w:lang w:eastAsia="en-ZA"/>
        </w:rPr>
      </w:pPr>
    </w:p>
    <w:sectPr w:rsidR="00071F7A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7B" w:rsidRDefault="00C82D7B" w:rsidP="00B01072">
      <w:r>
        <w:separator/>
      </w:r>
    </w:p>
  </w:endnote>
  <w:endnote w:type="continuationSeparator" w:id="0">
    <w:p w:rsidR="00C82D7B" w:rsidRDefault="00C82D7B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Pr="000B4F40" w:rsidRDefault="008744B3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 QUESTION </w:t>
    </w:r>
    <w:r w:rsidR="00263510">
      <w:rPr>
        <w:rFonts w:eastAsiaTheme="majorEastAsia" w:cs="Arial"/>
        <w:b/>
        <w:sz w:val="18"/>
        <w:szCs w:val="18"/>
      </w:rPr>
      <w:t>NO. 964</w:t>
    </w:r>
    <w:r w:rsidRPr="00200E04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>)</w:t>
    </w:r>
    <w:r w:rsidRPr="004C0C86">
      <w:t xml:space="preserve"> </w:t>
    </w:r>
    <w:r>
      <w:rPr>
        <w:rFonts w:eastAsiaTheme="majorEastAsia" w:cs="Arial"/>
        <w:b/>
        <w:sz w:val="18"/>
        <w:szCs w:val="18"/>
      </w:rPr>
      <w:t xml:space="preserve">Mrs H B </w:t>
    </w:r>
    <w:proofErr w:type="spellStart"/>
    <w:r>
      <w:rPr>
        <w:rFonts w:eastAsiaTheme="majorEastAsia" w:cs="Arial"/>
        <w:b/>
        <w:sz w:val="18"/>
        <w:szCs w:val="18"/>
      </w:rPr>
      <w:t>Hicklin</w:t>
    </w:r>
    <w:proofErr w:type="spellEnd"/>
    <w:r>
      <w:rPr>
        <w:rFonts w:eastAsiaTheme="majorEastAsia" w:cs="Arial"/>
        <w:b/>
        <w:sz w:val="18"/>
        <w:szCs w:val="18"/>
      </w:rPr>
      <w:t xml:space="preserve"> (DA</w:t>
    </w:r>
    <w:proofErr w:type="gramStart"/>
    <w:r>
      <w:rPr>
        <w:rFonts w:eastAsiaTheme="majorEastAsia" w:cs="Arial"/>
        <w:b/>
        <w:sz w:val="18"/>
        <w:szCs w:val="18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FF5F97" w:rsidRPr="00FF5F97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FF5F97" w:rsidRPr="00FF5F97">
      <w:rPr>
        <w:rFonts w:eastAsiaTheme="minorEastAsia" w:cs="Arial"/>
        <w:b/>
        <w:sz w:val="18"/>
        <w:szCs w:val="18"/>
      </w:rPr>
      <w:fldChar w:fldCharType="separate"/>
    </w:r>
    <w:r w:rsidR="00395D92" w:rsidRPr="00395D92">
      <w:rPr>
        <w:rFonts w:eastAsiaTheme="majorEastAsia" w:cs="Arial"/>
        <w:b/>
        <w:noProof/>
        <w:sz w:val="18"/>
        <w:szCs w:val="18"/>
      </w:rPr>
      <w:t>1</w:t>
    </w:r>
    <w:r w:rsidR="00FF5F97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8744B3" w:rsidRPr="000B4F40" w:rsidRDefault="008744B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7B" w:rsidRDefault="00C82D7B" w:rsidP="00B01072">
      <w:r>
        <w:separator/>
      </w:r>
    </w:p>
  </w:footnote>
  <w:footnote w:type="continuationSeparator" w:id="0">
    <w:p w:rsidR="00C82D7B" w:rsidRDefault="00C82D7B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Default="008744B3">
    <w:pPr>
      <w:pStyle w:val="Header"/>
      <w:jc w:val="right"/>
    </w:pPr>
  </w:p>
  <w:p w:rsidR="008744B3" w:rsidRDefault="00874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711C"/>
    <w:multiLevelType w:val="multilevel"/>
    <w:tmpl w:val="15A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E13E5"/>
    <w:multiLevelType w:val="hybridMultilevel"/>
    <w:tmpl w:val="B310E21E"/>
    <w:lvl w:ilvl="0" w:tplc="3454C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C024FB9"/>
    <w:multiLevelType w:val="hybridMultilevel"/>
    <w:tmpl w:val="5CE8A7FA"/>
    <w:lvl w:ilvl="0" w:tplc="AF84094E">
      <w:start w:val="1"/>
      <w:numFmt w:val="lowerLetter"/>
      <w:lvlText w:val="(%1)"/>
      <w:lvlJc w:val="left"/>
      <w:pPr>
        <w:ind w:left="121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6E10"/>
    <w:rsid w:val="000574C9"/>
    <w:rsid w:val="00063548"/>
    <w:rsid w:val="000656CA"/>
    <w:rsid w:val="00066E2A"/>
    <w:rsid w:val="000704EA"/>
    <w:rsid w:val="000709FD"/>
    <w:rsid w:val="00070C85"/>
    <w:rsid w:val="00071F7A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0EE6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BE3"/>
    <w:rsid w:val="00140E93"/>
    <w:rsid w:val="00142CD8"/>
    <w:rsid w:val="00143A08"/>
    <w:rsid w:val="001449BF"/>
    <w:rsid w:val="00145B94"/>
    <w:rsid w:val="001467DC"/>
    <w:rsid w:val="00151089"/>
    <w:rsid w:val="001513B1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961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63510"/>
    <w:rsid w:val="00275921"/>
    <w:rsid w:val="00275F2F"/>
    <w:rsid w:val="002800C8"/>
    <w:rsid w:val="00281B8E"/>
    <w:rsid w:val="002837A2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B6713"/>
    <w:rsid w:val="002C175C"/>
    <w:rsid w:val="002C5DDE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2D78"/>
    <w:rsid w:val="003930E2"/>
    <w:rsid w:val="00395D9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3ABB"/>
    <w:rsid w:val="003F4B34"/>
    <w:rsid w:val="003F628A"/>
    <w:rsid w:val="003F6C7B"/>
    <w:rsid w:val="00404659"/>
    <w:rsid w:val="004079CA"/>
    <w:rsid w:val="004132F1"/>
    <w:rsid w:val="00413C62"/>
    <w:rsid w:val="00423A60"/>
    <w:rsid w:val="00423D05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9E"/>
    <w:rsid w:val="00493FB3"/>
    <w:rsid w:val="0049710C"/>
    <w:rsid w:val="004A0F06"/>
    <w:rsid w:val="004A1E4C"/>
    <w:rsid w:val="004A2730"/>
    <w:rsid w:val="004A4F90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0219"/>
    <w:rsid w:val="004D1573"/>
    <w:rsid w:val="004D2249"/>
    <w:rsid w:val="004D2A34"/>
    <w:rsid w:val="004D2F24"/>
    <w:rsid w:val="004D48E8"/>
    <w:rsid w:val="004E27A5"/>
    <w:rsid w:val="004E30E4"/>
    <w:rsid w:val="004E434F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96A01"/>
    <w:rsid w:val="005A2CE6"/>
    <w:rsid w:val="005A7282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1384"/>
    <w:rsid w:val="00672384"/>
    <w:rsid w:val="00673F70"/>
    <w:rsid w:val="00675570"/>
    <w:rsid w:val="0067574F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C4385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5DD0"/>
    <w:rsid w:val="00713D62"/>
    <w:rsid w:val="007144AF"/>
    <w:rsid w:val="00714CE6"/>
    <w:rsid w:val="007167C4"/>
    <w:rsid w:val="00725FBA"/>
    <w:rsid w:val="00726E14"/>
    <w:rsid w:val="0073270F"/>
    <w:rsid w:val="00737327"/>
    <w:rsid w:val="00741804"/>
    <w:rsid w:val="00741EE1"/>
    <w:rsid w:val="007422B3"/>
    <w:rsid w:val="00742651"/>
    <w:rsid w:val="00744844"/>
    <w:rsid w:val="00757485"/>
    <w:rsid w:val="00760875"/>
    <w:rsid w:val="00764396"/>
    <w:rsid w:val="00764E90"/>
    <w:rsid w:val="0077480B"/>
    <w:rsid w:val="00775B15"/>
    <w:rsid w:val="00781562"/>
    <w:rsid w:val="0078385A"/>
    <w:rsid w:val="00790A4C"/>
    <w:rsid w:val="00792A3E"/>
    <w:rsid w:val="00794233"/>
    <w:rsid w:val="00794908"/>
    <w:rsid w:val="007950DA"/>
    <w:rsid w:val="00795939"/>
    <w:rsid w:val="00797122"/>
    <w:rsid w:val="007A03D5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2FB5"/>
    <w:rsid w:val="00843D64"/>
    <w:rsid w:val="00847567"/>
    <w:rsid w:val="0085572D"/>
    <w:rsid w:val="00856106"/>
    <w:rsid w:val="008614E9"/>
    <w:rsid w:val="008717E7"/>
    <w:rsid w:val="00873D00"/>
    <w:rsid w:val="00873D6D"/>
    <w:rsid w:val="008744B3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BA7"/>
    <w:rsid w:val="008B1155"/>
    <w:rsid w:val="008B1390"/>
    <w:rsid w:val="008B3660"/>
    <w:rsid w:val="008C2659"/>
    <w:rsid w:val="008C472C"/>
    <w:rsid w:val="008C4C3B"/>
    <w:rsid w:val="008C722C"/>
    <w:rsid w:val="008D1494"/>
    <w:rsid w:val="008D5076"/>
    <w:rsid w:val="008E00B2"/>
    <w:rsid w:val="008E0625"/>
    <w:rsid w:val="008F177A"/>
    <w:rsid w:val="008F3C78"/>
    <w:rsid w:val="00901170"/>
    <w:rsid w:val="0090205A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43CC4"/>
    <w:rsid w:val="0094769C"/>
    <w:rsid w:val="0094773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1AB5"/>
    <w:rsid w:val="009B3FBB"/>
    <w:rsid w:val="009B418A"/>
    <w:rsid w:val="009B7DB2"/>
    <w:rsid w:val="009C7EB9"/>
    <w:rsid w:val="009D046C"/>
    <w:rsid w:val="009D256C"/>
    <w:rsid w:val="009D7387"/>
    <w:rsid w:val="009F123F"/>
    <w:rsid w:val="009F1535"/>
    <w:rsid w:val="009F492C"/>
    <w:rsid w:val="009F4EFA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4BFE"/>
    <w:rsid w:val="00A65DCC"/>
    <w:rsid w:val="00A70A56"/>
    <w:rsid w:val="00A70E0E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F96"/>
    <w:rsid w:val="00A9375A"/>
    <w:rsid w:val="00A952CD"/>
    <w:rsid w:val="00A95EB6"/>
    <w:rsid w:val="00A9714F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1E15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2CCA"/>
    <w:rsid w:val="00B22F27"/>
    <w:rsid w:val="00B23D7D"/>
    <w:rsid w:val="00B25889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2EBF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1DD2"/>
    <w:rsid w:val="00BC3F53"/>
    <w:rsid w:val="00BC5C94"/>
    <w:rsid w:val="00BC5FF7"/>
    <w:rsid w:val="00BC6AE1"/>
    <w:rsid w:val="00BC7382"/>
    <w:rsid w:val="00BD1E79"/>
    <w:rsid w:val="00BD2228"/>
    <w:rsid w:val="00BD53C1"/>
    <w:rsid w:val="00BE5043"/>
    <w:rsid w:val="00BF406A"/>
    <w:rsid w:val="00C00EF2"/>
    <w:rsid w:val="00C04C8B"/>
    <w:rsid w:val="00C05CEB"/>
    <w:rsid w:val="00C11571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33545"/>
    <w:rsid w:val="00C350F6"/>
    <w:rsid w:val="00C3563E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734C8"/>
    <w:rsid w:val="00C737FB"/>
    <w:rsid w:val="00C74540"/>
    <w:rsid w:val="00C751A3"/>
    <w:rsid w:val="00C82D7B"/>
    <w:rsid w:val="00C9224F"/>
    <w:rsid w:val="00C94B70"/>
    <w:rsid w:val="00C95F49"/>
    <w:rsid w:val="00C9684B"/>
    <w:rsid w:val="00C97C72"/>
    <w:rsid w:val="00CA025E"/>
    <w:rsid w:val="00CA44EE"/>
    <w:rsid w:val="00CA550E"/>
    <w:rsid w:val="00CA5E36"/>
    <w:rsid w:val="00CB4E12"/>
    <w:rsid w:val="00CB5AEA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CF24E2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7905"/>
    <w:rsid w:val="00D61E9F"/>
    <w:rsid w:val="00D630C3"/>
    <w:rsid w:val="00D6608F"/>
    <w:rsid w:val="00D712DD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EB9"/>
    <w:rsid w:val="00E16F8D"/>
    <w:rsid w:val="00E201D0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873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324D"/>
    <w:rsid w:val="00E957F3"/>
    <w:rsid w:val="00EA26C6"/>
    <w:rsid w:val="00EA2BCB"/>
    <w:rsid w:val="00EA432C"/>
    <w:rsid w:val="00EA7B6D"/>
    <w:rsid w:val="00EB25C2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50930"/>
    <w:rsid w:val="00F531C8"/>
    <w:rsid w:val="00F54C57"/>
    <w:rsid w:val="00F5621E"/>
    <w:rsid w:val="00F57765"/>
    <w:rsid w:val="00F57B44"/>
    <w:rsid w:val="00F61C0B"/>
    <w:rsid w:val="00F63732"/>
    <w:rsid w:val="00F63F16"/>
    <w:rsid w:val="00F656E2"/>
    <w:rsid w:val="00F703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E2DCA"/>
    <w:rsid w:val="00FE4D51"/>
    <w:rsid w:val="00FE516A"/>
    <w:rsid w:val="00FF1F60"/>
    <w:rsid w:val="00FF5F97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49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5F24-C755-406A-841D-3635028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2021-04-14T06:39:00Z</cp:lastPrinted>
  <dcterms:created xsi:type="dcterms:W3CDTF">2021-04-19T12:45:00Z</dcterms:created>
  <dcterms:modified xsi:type="dcterms:W3CDTF">2021-04-19T12:45:00Z</dcterms:modified>
</cp:coreProperties>
</file>