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4D" w:rsidRPr="00E815E3" w:rsidRDefault="009E6C4D" w:rsidP="00665AF0">
      <w:pPr>
        <w:spacing w:after="0" w:line="360" w:lineRule="auto"/>
        <w:ind w:left="1440" w:firstLine="720"/>
        <w:rPr>
          <w:rFonts w:ascii="Times New Roman" w:hAnsi="Times New Roman" w:cs="Arial"/>
          <w:sz w:val="16"/>
          <w:szCs w:val="16"/>
          <w:lang w:val="en-US" w:eastAsia="en-US"/>
        </w:rPr>
      </w:pPr>
    </w:p>
    <w:p w:rsidR="009E6C4D" w:rsidRPr="00E815E3" w:rsidRDefault="009E6C4D" w:rsidP="00665AF0">
      <w:pPr>
        <w:spacing w:after="0" w:line="360" w:lineRule="auto"/>
        <w:ind w:left="1440" w:firstLine="720"/>
        <w:rPr>
          <w:rFonts w:ascii="Times New Roman" w:hAnsi="Times New Roman" w:cs="Arial"/>
          <w:sz w:val="16"/>
          <w:szCs w:val="16"/>
          <w:lang w:val="en-US" w:eastAsia="en-US"/>
        </w:rPr>
      </w:pPr>
      <w:r w:rsidRPr="00CC7102">
        <w:rPr>
          <w:rFonts w:ascii="Times New Roman" w:hAnsi="Times New Roman"/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Cooporate Gov Ministry letter.jpg" style="width:213pt;height:108pt;visibility:visible">
            <v:imagedata r:id="rId7" o:title=""/>
          </v:shape>
        </w:pict>
      </w:r>
    </w:p>
    <w:p w:rsidR="009E6C4D" w:rsidRPr="00E815E3" w:rsidRDefault="009E6C4D" w:rsidP="00665AF0">
      <w:pPr>
        <w:spacing w:after="0" w:line="360" w:lineRule="auto"/>
        <w:jc w:val="center"/>
        <w:rPr>
          <w:rFonts w:ascii="Times New Roman" w:hAnsi="Times New Roman" w:cs="Arial"/>
          <w:sz w:val="16"/>
          <w:szCs w:val="16"/>
          <w:lang w:val="en-US" w:eastAsia="en-US"/>
        </w:rPr>
      </w:pPr>
      <w:r w:rsidRPr="00E815E3">
        <w:rPr>
          <w:rFonts w:ascii="Times New Roman" w:hAnsi="Times New Roman" w:cs="Arial"/>
          <w:sz w:val="16"/>
          <w:szCs w:val="16"/>
          <w:lang w:val="en-US" w:eastAsia="en-US"/>
        </w:rPr>
        <w:t>Private Bag x802,    PRETORIA, 0001   Tel: (+27 12) 334 0705   Fax: (+27 12) 326 4478</w:t>
      </w:r>
    </w:p>
    <w:p w:rsidR="009E6C4D" w:rsidRPr="00E815E3" w:rsidRDefault="009E6C4D" w:rsidP="00665AF0">
      <w:pPr>
        <w:spacing w:after="0" w:line="360" w:lineRule="auto"/>
        <w:rPr>
          <w:rFonts w:ascii="Times New Roman" w:hAnsi="Times New Roman" w:cs="Arial"/>
          <w:sz w:val="16"/>
          <w:szCs w:val="16"/>
          <w:lang w:val="en-US" w:eastAsia="en-US"/>
        </w:rPr>
      </w:pPr>
      <w:r w:rsidRPr="00E815E3">
        <w:rPr>
          <w:rFonts w:ascii="Times New Roman" w:hAnsi="Times New Roman" w:cs="Arial"/>
          <w:sz w:val="16"/>
          <w:szCs w:val="16"/>
          <w:lang w:val="en-US" w:eastAsia="en-US"/>
        </w:rPr>
        <w:t xml:space="preserve">                                   </w:t>
      </w:r>
      <w:r w:rsidRPr="00E815E3">
        <w:rPr>
          <w:rFonts w:ascii="Times New Roman" w:hAnsi="Times New Roman" w:cs="Arial"/>
          <w:sz w:val="16"/>
          <w:szCs w:val="16"/>
          <w:lang w:val="en-US" w:eastAsia="en-US"/>
        </w:rPr>
        <w:tab/>
        <w:t>Private Bag x9123, CAPE TOWN, 8000   Tel: (+27 21) 462 1441   Fax: (+27 21) 461 0851</w:t>
      </w:r>
    </w:p>
    <w:p w:rsidR="009E6C4D" w:rsidRPr="00E815E3" w:rsidRDefault="009E6C4D" w:rsidP="00665AF0">
      <w:pPr>
        <w:spacing w:after="0" w:line="360" w:lineRule="auto"/>
        <w:rPr>
          <w:rFonts w:ascii="Arial" w:hAnsi="Arial" w:cs="Arial"/>
          <w:sz w:val="16"/>
          <w:szCs w:val="16"/>
          <w:lang w:val="en-US" w:eastAsia="en-US"/>
        </w:rPr>
      </w:pPr>
      <w:r w:rsidRPr="00E815E3">
        <w:rPr>
          <w:rFonts w:ascii="Arial" w:hAnsi="Arial" w:cs="Arial"/>
          <w:sz w:val="16"/>
          <w:szCs w:val="16"/>
          <w:lang w:val="en-US" w:eastAsia="en-US"/>
        </w:rPr>
        <w:t>_____________________________________________________________________________________________________</w:t>
      </w:r>
    </w:p>
    <w:p w:rsidR="009E6C4D" w:rsidRPr="00E815E3" w:rsidRDefault="009E6C4D" w:rsidP="00665AF0">
      <w:pPr>
        <w:spacing w:after="0" w:line="360" w:lineRule="auto"/>
        <w:rPr>
          <w:rFonts w:ascii="Arial" w:hAnsi="Arial" w:cs="Arial"/>
          <w:b/>
          <w:sz w:val="24"/>
          <w:szCs w:val="24"/>
          <w:lang w:val="en-US" w:eastAsia="en-US"/>
        </w:rPr>
      </w:pPr>
    </w:p>
    <w:p w:rsidR="009E6C4D" w:rsidRPr="00EB3797" w:rsidRDefault="009E6C4D" w:rsidP="00665AF0">
      <w:pPr>
        <w:spacing w:after="0" w:line="360" w:lineRule="auto"/>
        <w:rPr>
          <w:rFonts w:ascii="Arial" w:hAnsi="Arial" w:cs="Arial"/>
          <w:b/>
          <w:sz w:val="24"/>
          <w:szCs w:val="24"/>
          <w:lang w:val="en-US" w:eastAsia="en-US"/>
        </w:rPr>
      </w:pPr>
      <w:r w:rsidRPr="00EB3797">
        <w:rPr>
          <w:rFonts w:ascii="Arial" w:hAnsi="Arial" w:cs="Arial"/>
          <w:b/>
          <w:sz w:val="24"/>
          <w:szCs w:val="24"/>
          <w:lang w:val="en-US" w:eastAsia="en-US"/>
        </w:rPr>
        <w:t>THE DIRECTOR-GENERAL AND THE MINISTER</w:t>
      </w:r>
    </w:p>
    <w:p w:rsidR="009E6C4D" w:rsidRPr="00EB3797" w:rsidRDefault="009E6C4D" w:rsidP="00665AF0">
      <w:pPr>
        <w:spacing w:after="0" w:line="360" w:lineRule="auto"/>
        <w:rPr>
          <w:rFonts w:ascii="Arial" w:hAnsi="Arial" w:cs="Arial"/>
          <w:b/>
          <w:sz w:val="24"/>
          <w:szCs w:val="24"/>
          <w:lang w:val="en-US" w:eastAsia="en-US"/>
        </w:rPr>
      </w:pPr>
    </w:p>
    <w:p w:rsidR="009E6C4D" w:rsidRPr="00EB3797" w:rsidRDefault="009E6C4D" w:rsidP="00665AF0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US" w:eastAsia="en-US"/>
        </w:rPr>
      </w:pPr>
      <w:r w:rsidRPr="00EB3797">
        <w:rPr>
          <w:rFonts w:ascii="Arial" w:hAnsi="Arial" w:cs="Arial"/>
          <w:b/>
          <w:sz w:val="24"/>
          <w:szCs w:val="24"/>
          <w:lang w:val="en-US" w:eastAsia="en-US"/>
        </w:rPr>
        <w:t>PARLIAMENTARY QUESTION NO</w:t>
      </w:r>
      <w:r w:rsidRPr="00EB379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B3797">
        <w:rPr>
          <w:rFonts w:ascii="Arial" w:hAnsi="Arial" w:cs="Arial"/>
          <w:b/>
          <w:sz w:val="24"/>
          <w:szCs w:val="24"/>
          <w:lang w:eastAsia="en-US"/>
        </w:rPr>
        <w:t>PQ 2016/</w:t>
      </w:r>
      <w:r>
        <w:rPr>
          <w:rFonts w:ascii="Arial" w:hAnsi="Arial" w:cs="Arial"/>
          <w:b/>
          <w:sz w:val="24"/>
          <w:szCs w:val="24"/>
          <w:lang w:eastAsia="en-US"/>
        </w:rPr>
        <w:t>9</w:t>
      </w:r>
      <w:r w:rsidRPr="00EB3797">
        <w:rPr>
          <w:rFonts w:ascii="Arial" w:hAnsi="Arial" w:cs="Arial"/>
          <w:b/>
          <w:sz w:val="24"/>
          <w:szCs w:val="24"/>
          <w:lang w:eastAsia="en-US"/>
        </w:rPr>
        <w:t xml:space="preserve">64 </w:t>
      </w:r>
      <w:r w:rsidRPr="00EB3797">
        <w:rPr>
          <w:rFonts w:ascii="Arial" w:hAnsi="Arial" w:cs="Arial"/>
          <w:b/>
          <w:sz w:val="24"/>
          <w:szCs w:val="24"/>
          <w:lang w:val="en-US" w:eastAsia="en-US"/>
        </w:rPr>
        <w:t xml:space="preserve">WRITTEN REPLY: </w:t>
      </w:r>
      <w:r w:rsidRPr="00EB3797">
        <w:rPr>
          <w:rFonts w:ascii="Arial" w:hAnsi="Arial" w:cs="Arial"/>
          <w:b/>
          <w:bCs/>
          <w:sz w:val="24"/>
          <w:szCs w:val="24"/>
          <w:lang w:val="en-US" w:eastAsia="en-US"/>
        </w:rPr>
        <w:t>NATIONAL ASSEMBLY</w:t>
      </w:r>
    </w:p>
    <w:p w:rsidR="009E6C4D" w:rsidRPr="00EB3797" w:rsidRDefault="009E6C4D" w:rsidP="00665AF0">
      <w:pPr>
        <w:spacing w:after="0" w:line="360" w:lineRule="auto"/>
        <w:rPr>
          <w:rFonts w:ascii="Arial" w:hAnsi="Arial" w:cs="Arial"/>
          <w:b/>
          <w:sz w:val="24"/>
          <w:szCs w:val="24"/>
          <w:lang w:val="en-US" w:eastAsia="en-US"/>
        </w:rPr>
      </w:pPr>
    </w:p>
    <w:p w:rsidR="009E6C4D" w:rsidRPr="00EB3797" w:rsidRDefault="009E6C4D" w:rsidP="00665AF0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US" w:eastAsia="en-US"/>
        </w:rPr>
      </w:pPr>
      <w:r w:rsidRPr="00EB3797">
        <w:rPr>
          <w:rFonts w:ascii="Arial" w:hAnsi="Arial" w:cs="Arial"/>
          <w:sz w:val="24"/>
          <w:szCs w:val="24"/>
          <w:lang w:val="en-US" w:eastAsia="en-US"/>
        </w:rPr>
        <w:t xml:space="preserve">A reply to question </w:t>
      </w:r>
      <w:r w:rsidRPr="00EB3797">
        <w:rPr>
          <w:rFonts w:ascii="Arial" w:hAnsi="Arial" w:cs="Arial"/>
          <w:sz w:val="24"/>
          <w:szCs w:val="24"/>
          <w:lang w:eastAsia="en-US"/>
        </w:rPr>
        <w:t>PQ 2016/</w:t>
      </w:r>
      <w:r>
        <w:rPr>
          <w:rFonts w:ascii="Arial" w:hAnsi="Arial" w:cs="Arial"/>
          <w:sz w:val="24"/>
          <w:szCs w:val="24"/>
          <w:lang w:eastAsia="en-US"/>
        </w:rPr>
        <w:t>9</w:t>
      </w:r>
      <w:r w:rsidRPr="00EB3797">
        <w:rPr>
          <w:rFonts w:ascii="Arial" w:hAnsi="Arial" w:cs="Arial"/>
          <w:sz w:val="24"/>
          <w:szCs w:val="24"/>
          <w:lang w:eastAsia="en-US"/>
        </w:rPr>
        <w:t xml:space="preserve">64 </w:t>
      </w:r>
      <w:r w:rsidRPr="00EB3797">
        <w:rPr>
          <w:rFonts w:ascii="Arial" w:hAnsi="Arial" w:cs="Arial"/>
          <w:sz w:val="24"/>
          <w:szCs w:val="24"/>
          <w:lang w:val="en-US" w:eastAsia="en-US"/>
        </w:rPr>
        <w:t xml:space="preserve">for written Reply in the </w:t>
      </w:r>
      <w:r w:rsidRPr="00EB3797">
        <w:rPr>
          <w:rFonts w:ascii="Arial" w:hAnsi="Arial" w:cs="Arial"/>
          <w:bCs/>
          <w:sz w:val="24"/>
          <w:szCs w:val="24"/>
          <w:lang w:val="en-US" w:eastAsia="en-US"/>
        </w:rPr>
        <w:t xml:space="preserve">National Assembly </w:t>
      </w:r>
      <w:r w:rsidRPr="00EB3797">
        <w:rPr>
          <w:rFonts w:ascii="Arial" w:hAnsi="Arial" w:cs="Arial"/>
          <w:sz w:val="24"/>
          <w:szCs w:val="24"/>
          <w:lang w:val="en-US" w:eastAsia="en-US"/>
        </w:rPr>
        <w:t xml:space="preserve">is attached for your approval. </w:t>
      </w:r>
    </w:p>
    <w:p w:rsidR="009E6C4D" w:rsidRPr="00EB3797" w:rsidRDefault="009E6C4D" w:rsidP="00665AF0">
      <w:pPr>
        <w:spacing w:after="0" w:line="360" w:lineRule="auto"/>
        <w:rPr>
          <w:rFonts w:ascii="Arial" w:hAnsi="Arial" w:cs="Arial"/>
          <w:sz w:val="24"/>
          <w:szCs w:val="24"/>
          <w:lang w:val="en-US" w:eastAsia="en-US"/>
        </w:rPr>
      </w:pPr>
    </w:p>
    <w:p w:rsidR="009E6C4D" w:rsidRPr="00EB3797" w:rsidRDefault="009E6C4D" w:rsidP="00665AF0">
      <w:pPr>
        <w:spacing w:after="0" w:line="360" w:lineRule="auto"/>
        <w:rPr>
          <w:rFonts w:ascii="Arial" w:hAnsi="Arial" w:cs="Arial"/>
          <w:sz w:val="24"/>
          <w:szCs w:val="24"/>
          <w:lang w:val="en-US" w:eastAsia="en-US"/>
        </w:rPr>
      </w:pPr>
    </w:p>
    <w:p w:rsidR="009E6C4D" w:rsidRPr="00EB3797" w:rsidRDefault="009E6C4D" w:rsidP="00665AF0">
      <w:pPr>
        <w:spacing w:after="0" w:line="360" w:lineRule="auto"/>
        <w:rPr>
          <w:rFonts w:ascii="Arial" w:hAnsi="Arial" w:cs="Arial"/>
          <w:sz w:val="24"/>
          <w:szCs w:val="24"/>
          <w:lang w:val="en-US" w:eastAsia="en-US"/>
        </w:rPr>
      </w:pPr>
      <w:r w:rsidRPr="00EB3797">
        <w:rPr>
          <w:rFonts w:ascii="Arial" w:hAnsi="Arial" w:cs="Arial"/>
          <w:sz w:val="24"/>
          <w:szCs w:val="24"/>
          <w:lang w:val="en-US" w:eastAsia="en-US"/>
        </w:rPr>
        <w:t>Dr Sean Phillips</w:t>
      </w:r>
    </w:p>
    <w:p w:rsidR="009E6C4D" w:rsidRPr="00EB3797" w:rsidRDefault="009E6C4D" w:rsidP="00665AF0">
      <w:pPr>
        <w:spacing w:after="0" w:line="360" w:lineRule="auto"/>
        <w:rPr>
          <w:rFonts w:ascii="Arial" w:hAnsi="Arial" w:cs="Arial"/>
          <w:b/>
          <w:sz w:val="24"/>
          <w:szCs w:val="24"/>
          <w:lang w:val="en-US" w:eastAsia="en-US"/>
        </w:rPr>
      </w:pPr>
      <w:r w:rsidRPr="00EB3797">
        <w:rPr>
          <w:rFonts w:ascii="Arial" w:hAnsi="Arial" w:cs="Arial"/>
          <w:b/>
          <w:sz w:val="24"/>
          <w:szCs w:val="24"/>
          <w:lang w:val="en-US" w:eastAsia="en-US"/>
        </w:rPr>
        <w:t>CHIEF EXECUTIVE OFFICER: MISA</w:t>
      </w:r>
    </w:p>
    <w:p w:rsidR="009E6C4D" w:rsidRPr="00EB3797" w:rsidRDefault="009E6C4D" w:rsidP="00665AF0">
      <w:pPr>
        <w:spacing w:after="0" w:line="360" w:lineRule="auto"/>
        <w:rPr>
          <w:rFonts w:ascii="Arial" w:hAnsi="Arial" w:cs="Arial"/>
          <w:b/>
          <w:sz w:val="24"/>
          <w:szCs w:val="24"/>
          <w:lang w:val="en-US" w:eastAsia="en-US"/>
        </w:rPr>
      </w:pPr>
      <w:r w:rsidRPr="00EB3797">
        <w:rPr>
          <w:rFonts w:ascii="Arial" w:hAnsi="Arial" w:cs="Arial"/>
          <w:b/>
          <w:sz w:val="24"/>
          <w:szCs w:val="24"/>
          <w:lang w:val="en-US" w:eastAsia="en-US"/>
        </w:rPr>
        <w:t>Date:</w:t>
      </w:r>
    </w:p>
    <w:p w:rsidR="009E6C4D" w:rsidRPr="00EB3797" w:rsidRDefault="009E6C4D" w:rsidP="00665AF0">
      <w:pPr>
        <w:spacing w:after="0" w:line="360" w:lineRule="auto"/>
        <w:rPr>
          <w:rFonts w:ascii="Arial" w:hAnsi="Arial" w:cs="Arial"/>
          <w:b/>
          <w:lang w:val="en-US" w:eastAsia="en-US"/>
        </w:rPr>
      </w:pPr>
    </w:p>
    <w:p w:rsidR="009E6C4D" w:rsidRPr="00EB3797" w:rsidRDefault="009E6C4D" w:rsidP="00665AF0">
      <w:pPr>
        <w:spacing w:after="0" w:line="360" w:lineRule="auto"/>
        <w:rPr>
          <w:rFonts w:ascii="Arial" w:hAnsi="Arial" w:cs="Arial"/>
          <w:b/>
          <w:lang w:val="en-US" w:eastAsia="en-US"/>
        </w:rPr>
      </w:pPr>
    </w:p>
    <w:p w:rsidR="009E6C4D" w:rsidRPr="00EB3797" w:rsidRDefault="009E6C4D" w:rsidP="00665AF0">
      <w:pPr>
        <w:spacing w:after="0" w:line="360" w:lineRule="auto"/>
        <w:rPr>
          <w:rFonts w:ascii="Arial" w:hAnsi="Arial" w:cs="Arial"/>
          <w:b/>
          <w:lang w:val="en-US" w:eastAsia="en-US"/>
        </w:rPr>
      </w:pPr>
    </w:p>
    <w:p w:rsidR="009E6C4D" w:rsidRPr="00EB3797" w:rsidRDefault="009E6C4D" w:rsidP="00665AF0">
      <w:pPr>
        <w:spacing w:after="0" w:line="360" w:lineRule="auto"/>
        <w:rPr>
          <w:rFonts w:ascii="Arial" w:hAnsi="Arial" w:cs="Arial"/>
          <w:b/>
          <w:lang w:val="en-US" w:eastAsia="en-US"/>
        </w:rPr>
      </w:pPr>
    </w:p>
    <w:p w:rsidR="009E6C4D" w:rsidRPr="00EB3797" w:rsidRDefault="009E6C4D" w:rsidP="00665AF0">
      <w:pPr>
        <w:spacing w:after="0" w:line="360" w:lineRule="auto"/>
        <w:rPr>
          <w:rFonts w:ascii="Arial" w:hAnsi="Arial" w:cs="Arial"/>
          <w:b/>
          <w:lang w:val="en-US" w:eastAsia="en-US"/>
        </w:rPr>
      </w:pPr>
    </w:p>
    <w:p w:rsidR="009E6C4D" w:rsidRPr="00EB3797" w:rsidRDefault="009E6C4D" w:rsidP="00665AF0">
      <w:pPr>
        <w:spacing w:after="0" w:line="360" w:lineRule="auto"/>
        <w:rPr>
          <w:rFonts w:ascii="Arial" w:hAnsi="Arial" w:cs="Arial"/>
          <w:b/>
          <w:lang w:val="en-US" w:eastAsia="en-US"/>
        </w:rPr>
      </w:pPr>
    </w:p>
    <w:p w:rsidR="009E6C4D" w:rsidRPr="00EB3797" w:rsidRDefault="009E6C4D" w:rsidP="00665AF0">
      <w:pPr>
        <w:spacing w:after="0" w:line="360" w:lineRule="auto"/>
        <w:rPr>
          <w:rFonts w:ascii="Arial" w:hAnsi="Arial" w:cs="Arial"/>
          <w:b/>
          <w:lang w:val="en-US" w:eastAsia="en-US"/>
        </w:rPr>
      </w:pPr>
    </w:p>
    <w:p w:rsidR="009E6C4D" w:rsidRPr="00EB3797" w:rsidRDefault="009E6C4D" w:rsidP="00665AF0">
      <w:pPr>
        <w:spacing w:after="0" w:line="360" w:lineRule="auto"/>
        <w:rPr>
          <w:rFonts w:ascii="Arial" w:hAnsi="Arial" w:cs="Arial"/>
          <w:b/>
          <w:lang w:val="en-US" w:eastAsia="en-US"/>
        </w:rPr>
      </w:pPr>
    </w:p>
    <w:p w:rsidR="009E6C4D" w:rsidRPr="00EB3797" w:rsidRDefault="009E6C4D" w:rsidP="00665AF0">
      <w:pPr>
        <w:spacing w:after="0" w:line="360" w:lineRule="auto"/>
        <w:rPr>
          <w:rFonts w:ascii="Arial" w:hAnsi="Arial" w:cs="Arial"/>
          <w:b/>
          <w:lang w:val="en-US" w:eastAsia="en-US"/>
        </w:rPr>
      </w:pPr>
    </w:p>
    <w:p w:rsidR="009E6C4D" w:rsidRPr="00EB3797" w:rsidRDefault="009E6C4D" w:rsidP="00665AF0">
      <w:pPr>
        <w:spacing w:after="0" w:line="360" w:lineRule="auto"/>
        <w:rPr>
          <w:rFonts w:ascii="Arial" w:hAnsi="Arial" w:cs="Arial"/>
          <w:b/>
          <w:lang w:val="en-US" w:eastAsia="en-US"/>
        </w:rPr>
      </w:pPr>
    </w:p>
    <w:p w:rsidR="009E6C4D" w:rsidRPr="00EB3797" w:rsidRDefault="009E6C4D" w:rsidP="00665AF0">
      <w:pPr>
        <w:spacing w:after="0" w:line="360" w:lineRule="auto"/>
        <w:rPr>
          <w:rFonts w:ascii="Arial" w:hAnsi="Arial" w:cs="Arial"/>
          <w:b/>
          <w:lang w:val="en-US" w:eastAsia="en-US"/>
        </w:rPr>
      </w:pPr>
    </w:p>
    <w:p w:rsidR="009E6C4D" w:rsidRPr="00EB3797" w:rsidRDefault="009E6C4D" w:rsidP="00665AF0">
      <w:pPr>
        <w:spacing w:after="0" w:line="360" w:lineRule="auto"/>
        <w:rPr>
          <w:rFonts w:ascii="Arial" w:hAnsi="Arial" w:cs="Arial"/>
          <w:b/>
          <w:lang w:val="en-US" w:eastAsia="en-US"/>
        </w:rPr>
      </w:pPr>
    </w:p>
    <w:p w:rsidR="009E6C4D" w:rsidRPr="00EB3797" w:rsidRDefault="009E6C4D" w:rsidP="00665AF0">
      <w:pPr>
        <w:spacing w:after="0" w:line="360" w:lineRule="auto"/>
        <w:rPr>
          <w:rFonts w:ascii="Arial" w:hAnsi="Arial" w:cs="Arial"/>
          <w:b/>
          <w:lang w:val="en-US" w:eastAsia="en-US"/>
        </w:rPr>
      </w:pPr>
    </w:p>
    <w:p w:rsidR="009E6C4D" w:rsidRPr="00EB3797" w:rsidRDefault="009E6C4D" w:rsidP="00665AF0">
      <w:pPr>
        <w:spacing w:after="0" w:line="360" w:lineRule="auto"/>
        <w:rPr>
          <w:rFonts w:ascii="Arial" w:hAnsi="Arial" w:cs="Arial"/>
          <w:b/>
          <w:lang w:val="en-US" w:eastAsia="en-US"/>
        </w:rPr>
      </w:pPr>
    </w:p>
    <w:p w:rsidR="009E6C4D" w:rsidRPr="00EB3797" w:rsidRDefault="009E6C4D" w:rsidP="00665AF0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before="120" w:after="0" w:line="360" w:lineRule="auto"/>
        <w:jc w:val="center"/>
        <w:rPr>
          <w:rFonts w:ascii="Arial" w:hAnsi="Arial" w:cs="Arial"/>
          <w:b/>
          <w:bCs/>
          <w:lang w:val="en-GB" w:eastAsia="en-US"/>
        </w:rPr>
      </w:pPr>
    </w:p>
    <w:p w:rsidR="009E6C4D" w:rsidRPr="00EB3797" w:rsidRDefault="009E6C4D" w:rsidP="00665AF0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hAnsi="Arial" w:cs="Arial"/>
          <w:b/>
          <w:bCs/>
          <w:lang w:val="en-GB" w:eastAsia="en-US"/>
        </w:rPr>
      </w:pPr>
      <w:r w:rsidRPr="00CC7102">
        <w:rPr>
          <w:rFonts w:ascii="Arial" w:hAnsi="Arial" w:cs="Arial"/>
          <w:noProof/>
          <w:lang w:val="en-US" w:eastAsia="en-US"/>
        </w:rPr>
        <w:pict>
          <v:shape id="Picture 5" o:spid="_x0000_i1026" type="#_x0000_t75" alt="http://www.south-africa-tours-and-travel.com/images/south-africa-national-coat-of-arms-nationalsymbolsofsouthafrica.jpg" style="width:75pt;height:76.5pt;visibility:visible">
            <v:imagedata r:id="rId8" o:title=""/>
          </v:shape>
        </w:pict>
      </w:r>
    </w:p>
    <w:p w:rsidR="009E6C4D" w:rsidRPr="00EB3797" w:rsidRDefault="009E6C4D" w:rsidP="00665AF0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hAnsi="Arial" w:cs="Arial"/>
          <w:b/>
          <w:bCs/>
          <w:lang w:val="en-US" w:eastAsia="en-US"/>
        </w:rPr>
      </w:pPr>
      <w:r w:rsidRPr="00EB3797">
        <w:rPr>
          <w:rFonts w:ascii="Arial" w:hAnsi="Arial" w:cs="Arial"/>
          <w:b/>
          <w:bCs/>
          <w:lang w:val="en-US" w:eastAsia="en-US"/>
        </w:rPr>
        <w:t xml:space="preserve">MINISTRY </w:t>
      </w:r>
    </w:p>
    <w:p w:rsidR="009E6C4D" w:rsidRPr="00EB3797" w:rsidRDefault="009E6C4D" w:rsidP="00665AF0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hAnsi="Arial" w:cs="Arial"/>
          <w:b/>
          <w:bCs/>
          <w:lang w:val="en-US" w:eastAsia="en-US"/>
        </w:rPr>
      </w:pPr>
      <w:r w:rsidRPr="00EB3797">
        <w:rPr>
          <w:rFonts w:ascii="Arial" w:hAnsi="Arial" w:cs="Arial"/>
          <w:b/>
          <w:bCs/>
          <w:lang w:val="en-US" w:eastAsia="en-US"/>
        </w:rPr>
        <w:t>COOPERATIVE GOVERNANCE AND TRADITIONAL AFFAIRS</w:t>
      </w:r>
    </w:p>
    <w:p w:rsidR="009E6C4D" w:rsidRPr="00EB3797" w:rsidRDefault="009E6C4D" w:rsidP="00665AF0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hAnsi="Arial" w:cs="Arial"/>
          <w:b/>
          <w:bCs/>
          <w:lang w:val="en-US" w:eastAsia="en-US"/>
        </w:rPr>
      </w:pPr>
      <w:r w:rsidRPr="00EB3797">
        <w:rPr>
          <w:rFonts w:ascii="Arial" w:hAnsi="Arial" w:cs="Arial"/>
          <w:b/>
          <w:bCs/>
          <w:lang w:val="en-US" w:eastAsia="en-US"/>
        </w:rPr>
        <w:t>REPUBLIC OF SOUTH AFRICA</w:t>
      </w:r>
    </w:p>
    <w:p w:rsidR="009E6C4D" w:rsidRPr="00EB3797" w:rsidRDefault="009E6C4D" w:rsidP="00665AF0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rPr>
          <w:rFonts w:ascii="Arial" w:hAnsi="Arial" w:cs="Arial"/>
          <w:b/>
          <w:bCs/>
          <w:lang w:val="en-GB" w:eastAsia="en-US"/>
        </w:rPr>
      </w:pPr>
    </w:p>
    <w:p w:rsidR="009E6C4D" w:rsidRPr="00EB3797" w:rsidRDefault="009E6C4D" w:rsidP="00665AF0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hAnsi="Arial" w:cs="Arial"/>
          <w:b/>
          <w:bCs/>
          <w:lang w:val="en-US" w:eastAsia="en-US"/>
        </w:rPr>
      </w:pPr>
      <w:r w:rsidRPr="00EB3797">
        <w:rPr>
          <w:rFonts w:ascii="Arial" w:hAnsi="Arial" w:cs="Arial"/>
          <w:b/>
          <w:bCs/>
          <w:lang w:val="en-US" w:eastAsia="en-US"/>
        </w:rPr>
        <w:t>NATIONAL ASSEMBLY</w:t>
      </w:r>
    </w:p>
    <w:p w:rsidR="009E6C4D" w:rsidRPr="00EB3797" w:rsidRDefault="009E6C4D" w:rsidP="00665AF0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hAnsi="Arial" w:cs="Arial"/>
          <w:b/>
          <w:bCs/>
          <w:lang w:val="en-GB" w:eastAsia="en-US"/>
        </w:rPr>
      </w:pPr>
    </w:p>
    <w:p w:rsidR="009E6C4D" w:rsidRPr="00EB3797" w:rsidRDefault="009E6C4D" w:rsidP="00665AF0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hAnsi="Arial" w:cs="Arial"/>
          <w:b/>
          <w:bCs/>
          <w:lang w:val="en-GB" w:eastAsia="en-US"/>
        </w:rPr>
      </w:pPr>
      <w:r w:rsidRPr="00EB3797">
        <w:rPr>
          <w:rFonts w:ascii="Arial" w:hAnsi="Arial" w:cs="Arial"/>
          <w:b/>
          <w:bCs/>
          <w:lang w:val="en-GB" w:eastAsia="en-US"/>
        </w:rPr>
        <w:t>QUESTION FOR WRITTEN REPLY</w:t>
      </w:r>
    </w:p>
    <w:p w:rsidR="009E6C4D" w:rsidRPr="00EB3797" w:rsidRDefault="009E6C4D" w:rsidP="00665AF0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hAnsi="Arial" w:cs="Arial"/>
          <w:b/>
          <w:bCs/>
          <w:lang w:val="en-GB" w:eastAsia="en-US"/>
        </w:rPr>
      </w:pPr>
    </w:p>
    <w:p w:rsidR="009E6C4D" w:rsidRPr="00EB3797" w:rsidRDefault="009E6C4D" w:rsidP="00665AF0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hAnsi="Arial" w:cs="Arial"/>
          <w:b/>
          <w:bCs/>
          <w:lang w:val="en-GB" w:eastAsia="en-US"/>
        </w:rPr>
      </w:pPr>
      <w:r w:rsidRPr="00EB3797">
        <w:rPr>
          <w:rFonts w:ascii="Arial" w:hAnsi="Arial" w:cs="Arial"/>
          <w:b/>
          <w:bCs/>
          <w:lang w:val="en-GB" w:eastAsia="en-US"/>
        </w:rPr>
        <w:t xml:space="preserve">QUESTION NUMBER </w:t>
      </w:r>
      <w:r>
        <w:rPr>
          <w:rFonts w:ascii="Arial" w:hAnsi="Arial" w:cs="Arial"/>
          <w:b/>
          <w:bCs/>
          <w:lang w:val="en-GB" w:eastAsia="en-US"/>
        </w:rPr>
        <w:t>PQ</w:t>
      </w:r>
      <w:r>
        <w:rPr>
          <w:rFonts w:ascii="Arial" w:hAnsi="Arial" w:cs="Arial"/>
          <w:b/>
          <w:lang w:eastAsia="en-US"/>
        </w:rPr>
        <w:t>2016/9</w:t>
      </w:r>
      <w:r w:rsidRPr="00EB3797">
        <w:rPr>
          <w:rFonts w:ascii="Arial" w:hAnsi="Arial" w:cs="Arial"/>
          <w:b/>
          <w:lang w:eastAsia="en-US"/>
        </w:rPr>
        <w:t>64</w:t>
      </w:r>
    </w:p>
    <w:p w:rsidR="009E6C4D" w:rsidRPr="00EB3797" w:rsidRDefault="009E6C4D" w:rsidP="00665AF0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hAnsi="Arial" w:cs="Arial"/>
          <w:b/>
          <w:bCs/>
          <w:lang w:val="en-GB" w:eastAsia="en-US"/>
        </w:rPr>
      </w:pPr>
    </w:p>
    <w:p w:rsidR="009E6C4D" w:rsidRPr="00EB3797" w:rsidRDefault="009E6C4D" w:rsidP="00665AF0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hAnsi="Arial" w:cs="Arial"/>
          <w:b/>
          <w:bCs/>
          <w:color w:val="FF0000"/>
          <w:lang w:val="en-GB" w:eastAsia="en-US"/>
        </w:rPr>
      </w:pPr>
      <w:r w:rsidRPr="00EB3797">
        <w:rPr>
          <w:rFonts w:ascii="Arial" w:hAnsi="Arial" w:cs="Arial"/>
          <w:b/>
          <w:bCs/>
          <w:lang w:val="en-GB" w:eastAsia="en-US"/>
        </w:rPr>
        <w:t xml:space="preserve">DATE OF PUBLICATION:  </w:t>
      </w:r>
      <w:r w:rsidRPr="00D65B83">
        <w:rPr>
          <w:rFonts w:ascii="Arial" w:hAnsi="Arial" w:cs="Arial"/>
          <w:b/>
          <w:bCs/>
          <w:lang w:val="en-GB" w:eastAsia="en-US"/>
        </w:rPr>
        <w:t>11 APRIL 2016</w:t>
      </w:r>
    </w:p>
    <w:p w:rsidR="009E6C4D" w:rsidRPr="00EB3797" w:rsidRDefault="009E6C4D" w:rsidP="00665AF0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hAnsi="Arial" w:cs="Arial"/>
          <w:b/>
          <w:bCs/>
          <w:lang w:val="en-GB" w:eastAsia="en-US"/>
        </w:rPr>
      </w:pPr>
    </w:p>
    <w:p w:rsidR="009E6C4D" w:rsidRPr="00D65B83" w:rsidRDefault="009E6C4D" w:rsidP="00665AF0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center"/>
        <w:rPr>
          <w:rFonts w:ascii="Arial" w:hAnsi="Arial" w:cs="Arial"/>
          <w:b/>
          <w:bCs/>
          <w:lang w:val="en-GB" w:eastAsia="en-US"/>
        </w:rPr>
      </w:pPr>
      <w:r w:rsidRPr="00EB3797">
        <w:rPr>
          <w:rFonts w:ascii="Arial" w:hAnsi="Arial" w:cs="Arial"/>
          <w:b/>
          <w:bCs/>
          <w:lang w:val="en-GB" w:eastAsia="en-US"/>
        </w:rPr>
        <w:t xml:space="preserve">DUE TO PARLIAMENT:   </w:t>
      </w:r>
      <w:r w:rsidRPr="00D65B83">
        <w:rPr>
          <w:rFonts w:ascii="Arial" w:hAnsi="Arial" w:cs="Arial"/>
          <w:b/>
          <w:bCs/>
          <w:lang w:val="en-GB" w:eastAsia="en-US"/>
        </w:rPr>
        <w:t xml:space="preserve">26 APRIL 2016 </w:t>
      </w:r>
    </w:p>
    <w:p w:rsidR="009E6C4D" w:rsidRPr="00EB3797" w:rsidRDefault="009E6C4D" w:rsidP="00665AF0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rPr>
          <w:rFonts w:ascii="Arial" w:hAnsi="Arial" w:cs="Arial"/>
          <w:b/>
          <w:bCs/>
          <w:lang w:val="en-GB" w:eastAsia="en-US"/>
        </w:rPr>
      </w:pPr>
    </w:p>
    <w:p w:rsidR="009E6C4D" w:rsidRPr="00EB3797" w:rsidRDefault="009E6C4D" w:rsidP="00665AF0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b/>
          <w:bCs/>
          <w:lang w:val="en-GB" w:eastAsia="en-US"/>
        </w:rPr>
      </w:pPr>
      <w:r w:rsidRPr="00EB3797">
        <w:rPr>
          <w:rFonts w:ascii="Arial" w:hAnsi="Arial" w:cs="Arial"/>
          <w:b/>
          <w:bCs/>
          <w:lang w:val="en-GB" w:eastAsia="en-US"/>
        </w:rPr>
        <w:t>REPLY RECOMMENDED BY DG VUSI MADONSELA</w:t>
      </w:r>
    </w:p>
    <w:p w:rsidR="009E6C4D" w:rsidRPr="00EB3797" w:rsidRDefault="009E6C4D" w:rsidP="00665AF0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before="240" w:after="0" w:line="360" w:lineRule="auto"/>
        <w:rPr>
          <w:rFonts w:ascii="Arial" w:hAnsi="Arial" w:cs="Arial"/>
          <w:b/>
          <w:bCs/>
          <w:lang w:val="en-GB" w:eastAsia="en-US"/>
        </w:rPr>
      </w:pPr>
      <w:r w:rsidRPr="00EB3797">
        <w:rPr>
          <w:rFonts w:ascii="Arial" w:hAnsi="Arial" w:cs="Arial"/>
          <w:b/>
          <w:bCs/>
          <w:lang w:val="en-GB" w:eastAsia="en-US"/>
        </w:rPr>
        <w:t xml:space="preserve">DIRECTOR-GENERAL: COOPERATIVE GOVERNANCE </w:t>
      </w:r>
    </w:p>
    <w:p w:rsidR="009E6C4D" w:rsidRPr="00EB3797" w:rsidRDefault="009E6C4D" w:rsidP="00665AF0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b/>
          <w:bCs/>
          <w:lang w:val="en-GB" w:eastAsia="en-US"/>
        </w:rPr>
      </w:pPr>
    </w:p>
    <w:p w:rsidR="009E6C4D" w:rsidRPr="00EB3797" w:rsidRDefault="009E6C4D" w:rsidP="00665AF0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b/>
          <w:bCs/>
          <w:lang w:val="en-GB" w:eastAsia="en-US"/>
        </w:rPr>
      </w:pPr>
    </w:p>
    <w:p w:rsidR="009E6C4D" w:rsidRPr="00EB3797" w:rsidRDefault="009E6C4D" w:rsidP="00665AF0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b/>
          <w:bCs/>
          <w:lang w:val="en-GB" w:eastAsia="en-US"/>
        </w:rPr>
      </w:pPr>
      <w:r w:rsidRPr="00EB3797">
        <w:rPr>
          <w:rFonts w:ascii="Arial" w:hAnsi="Arial" w:cs="Arial"/>
          <w:b/>
          <w:bCs/>
          <w:lang w:val="en-GB" w:eastAsia="en-US"/>
        </w:rPr>
        <w:t>______________________________________________</w:t>
      </w:r>
    </w:p>
    <w:p w:rsidR="009E6C4D" w:rsidRPr="00EB3797" w:rsidRDefault="009E6C4D" w:rsidP="00665AF0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b/>
          <w:bCs/>
          <w:lang w:val="en-GB" w:eastAsia="en-US"/>
        </w:rPr>
      </w:pPr>
      <w:r w:rsidRPr="00EB3797">
        <w:rPr>
          <w:rFonts w:ascii="Arial" w:hAnsi="Arial" w:cs="Arial"/>
          <w:b/>
          <w:bCs/>
          <w:lang w:val="en-GB" w:eastAsia="en-US"/>
        </w:rPr>
        <w:t>LEBOHANG TEKANE - PARLIAMENTARY SERVICES</w:t>
      </w:r>
    </w:p>
    <w:p w:rsidR="009E6C4D" w:rsidRPr="00EB3797" w:rsidRDefault="009E6C4D" w:rsidP="00665AF0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b/>
          <w:bCs/>
          <w:lang w:val="en-GB" w:eastAsia="en-US"/>
        </w:rPr>
      </w:pPr>
      <w:r w:rsidRPr="00EB3797">
        <w:rPr>
          <w:rFonts w:ascii="Arial" w:hAnsi="Arial" w:cs="Arial"/>
          <w:b/>
          <w:bCs/>
          <w:lang w:val="en-GB" w:eastAsia="en-US"/>
        </w:rPr>
        <w:t xml:space="preserve">DATE: </w:t>
      </w:r>
    </w:p>
    <w:p w:rsidR="009E6C4D" w:rsidRPr="00EB3797" w:rsidRDefault="009E6C4D" w:rsidP="00665AF0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b/>
          <w:bCs/>
          <w:lang w:val="en-GB" w:eastAsia="en-US"/>
        </w:rPr>
      </w:pPr>
    </w:p>
    <w:p w:rsidR="009E6C4D" w:rsidRPr="00EB3797" w:rsidRDefault="009E6C4D" w:rsidP="00665AF0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b/>
          <w:bCs/>
          <w:lang w:val="en-GB" w:eastAsia="en-US"/>
        </w:rPr>
      </w:pPr>
    </w:p>
    <w:p w:rsidR="009E6C4D" w:rsidRPr="00EB3797" w:rsidRDefault="009E6C4D" w:rsidP="00665AF0">
      <w:pPr>
        <w:spacing w:after="0" w:line="360" w:lineRule="auto"/>
        <w:ind w:left="1440" w:firstLine="720"/>
        <w:rPr>
          <w:rFonts w:ascii="Arial" w:hAnsi="Arial" w:cs="Arial"/>
          <w:lang w:val="en-US" w:eastAsia="en-US"/>
        </w:rPr>
      </w:pPr>
      <w:r w:rsidRPr="00CC7102">
        <w:rPr>
          <w:rFonts w:ascii="Arial" w:hAnsi="Arial" w:cs="Arial"/>
          <w:noProof/>
          <w:lang w:val="en-US" w:eastAsia="en-US"/>
        </w:rPr>
        <w:pict>
          <v:shape id="Picture 6" o:spid="_x0000_i1027" type="#_x0000_t75" alt="Description: Cooporate Gov Ministry letter.jpg" style="width:213pt;height:108pt;visibility:visible">
            <v:imagedata r:id="rId9" o:title=""/>
          </v:shape>
        </w:pict>
      </w:r>
    </w:p>
    <w:p w:rsidR="009E6C4D" w:rsidRPr="00EB3797" w:rsidRDefault="009E6C4D" w:rsidP="00665AF0">
      <w:pPr>
        <w:spacing w:after="0" w:line="360" w:lineRule="auto"/>
        <w:rPr>
          <w:rFonts w:ascii="Arial" w:hAnsi="Arial" w:cs="Arial"/>
          <w:lang w:val="en-US" w:eastAsia="en-US"/>
        </w:rPr>
      </w:pPr>
      <w:r w:rsidRPr="00EB3797">
        <w:rPr>
          <w:rFonts w:ascii="Arial" w:hAnsi="Arial" w:cs="Arial"/>
          <w:lang w:val="en-US" w:eastAsia="en-US"/>
        </w:rPr>
        <w:t xml:space="preserve">         ________________________________________________________</w:t>
      </w:r>
      <w:r>
        <w:rPr>
          <w:rFonts w:ascii="Arial" w:hAnsi="Arial" w:cs="Arial"/>
          <w:lang w:val="en-US" w:eastAsia="en-US"/>
        </w:rPr>
        <w:t>_________________</w:t>
      </w:r>
    </w:p>
    <w:p w:rsidR="009E6C4D" w:rsidRPr="00EB3797" w:rsidRDefault="009E6C4D" w:rsidP="00665AF0">
      <w:pPr>
        <w:spacing w:after="0" w:line="360" w:lineRule="auto"/>
        <w:jc w:val="center"/>
        <w:rPr>
          <w:rFonts w:ascii="Arial" w:hAnsi="Arial" w:cs="Arial"/>
          <w:b/>
          <w:bCs/>
          <w:lang w:val="en-US" w:eastAsia="en-US"/>
        </w:rPr>
      </w:pPr>
    </w:p>
    <w:p w:rsidR="009E6C4D" w:rsidRPr="00EB3797" w:rsidRDefault="009E6C4D" w:rsidP="00EB379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 w:eastAsia="en-US"/>
        </w:rPr>
      </w:pPr>
      <w:r w:rsidRPr="00EB3797">
        <w:rPr>
          <w:rFonts w:ascii="Arial" w:hAnsi="Arial" w:cs="Arial"/>
          <w:b/>
          <w:bCs/>
          <w:sz w:val="24"/>
          <w:szCs w:val="24"/>
          <w:lang w:val="en-US" w:eastAsia="en-US"/>
        </w:rPr>
        <w:t>FOR WRITTEN REPLY</w:t>
      </w:r>
    </w:p>
    <w:p w:rsidR="009E6C4D" w:rsidRPr="00EB3797" w:rsidRDefault="009E6C4D" w:rsidP="00EB379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 w:eastAsia="en-US"/>
        </w:rPr>
      </w:pPr>
      <w:r w:rsidRPr="00EB3797">
        <w:rPr>
          <w:rFonts w:ascii="Arial" w:hAnsi="Arial" w:cs="Arial"/>
          <w:b/>
          <w:bCs/>
          <w:sz w:val="24"/>
          <w:szCs w:val="24"/>
          <w:lang w:val="en-US" w:eastAsia="en-US"/>
        </w:rPr>
        <w:t>NATIONAL ASSEMBLY</w:t>
      </w:r>
    </w:p>
    <w:p w:rsidR="009E6C4D" w:rsidRPr="00EB3797" w:rsidRDefault="009E6C4D" w:rsidP="00EB3797">
      <w:pPr>
        <w:tabs>
          <w:tab w:val="center" w:pos="4525"/>
          <w:tab w:val="left" w:pos="7391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en-US" w:eastAsia="en-US"/>
        </w:rPr>
      </w:pPr>
      <w:r w:rsidRPr="00EB3797">
        <w:rPr>
          <w:rFonts w:ascii="Arial" w:hAnsi="Arial" w:cs="Arial"/>
          <w:b/>
          <w:bCs/>
          <w:sz w:val="24"/>
          <w:szCs w:val="24"/>
          <w:lang w:val="en-US" w:eastAsia="en-US"/>
        </w:rPr>
        <w:tab/>
        <w:t xml:space="preserve">PARLIAMENTARY QUESTION NO </w:t>
      </w:r>
      <w:r>
        <w:rPr>
          <w:rFonts w:ascii="Arial" w:hAnsi="Arial" w:cs="Arial"/>
          <w:b/>
          <w:sz w:val="24"/>
          <w:szCs w:val="24"/>
          <w:lang w:val="af-ZA" w:eastAsia="en-US"/>
        </w:rPr>
        <w:t>2016/964</w:t>
      </w:r>
      <w:r w:rsidRPr="00EB3797">
        <w:rPr>
          <w:rFonts w:ascii="Arial" w:hAnsi="Arial" w:cs="Arial"/>
          <w:b/>
          <w:bCs/>
          <w:sz w:val="24"/>
          <w:szCs w:val="24"/>
        </w:rPr>
        <w:tab/>
      </w:r>
    </w:p>
    <w:p w:rsidR="009E6C4D" w:rsidRDefault="009E6C4D" w:rsidP="00544A8E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af-ZA" w:eastAsia="en-US"/>
        </w:rPr>
      </w:pPr>
    </w:p>
    <w:p w:rsidR="009E6C4D" w:rsidRDefault="009E6C4D" w:rsidP="004B7FEC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af-ZA" w:eastAsia="en-US"/>
        </w:rPr>
      </w:pPr>
      <w:r w:rsidRPr="000F2275">
        <w:rPr>
          <w:rFonts w:ascii="Arial" w:hAnsi="Arial" w:cs="Arial"/>
          <w:b/>
          <w:sz w:val="24"/>
          <w:szCs w:val="24"/>
          <w:lang w:val="af-ZA" w:eastAsia="en-US"/>
        </w:rPr>
        <w:t xml:space="preserve">Mr C D Matsepe (DA) to ask the Minister of Cooperative </w:t>
      </w:r>
      <w:r>
        <w:rPr>
          <w:rFonts w:ascii="Arial" w:hAnsi="Arial" w:cs="Arial"/>
          <w:b/>
          <w:sz w:val="24"/>
          <w:szCs w:val="24"/>
          <w:lang w:val="af-ZA" w:eastAsia="en-US"/>
        </w:rPr>
        <w:t>and Traditional Affairs</w:t>
      </w:r>
    </w:p>
    <w:p w:rsidR="009E6C4D" w:rsidRPr="00B1729D" w:rsidRDefault="009E6C4D" w:rsidP="0004424F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caps/>
          <w:sz w:val="24"/>
          <w:szCs w:val="24"/>
        </w:rPr>
        <w:t>(</w:t>
      </w:r>
      <w:r w:rsidRPr="00F70807">
        <w:rPr>
          <w:rFonts w:ascii="Arial" w:hAnsi="Arial" w:cs="Arial"/>
          <w:b/>
          <w:caps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)</w:t>
      </w:r>
      <w:r w:rsidRPr="00FD64E4">
        <w:rPr>
          <w:rFonts w:ascii="Arial" w:hAnsi="Arial" w:cs="Arial"/>
          <w:sz w:val="24"/>
          <w:szCs w:val="24"/>
        </w:rPr>
        <w:t>(a)</w:t>
      </w:r>
      <w:r w:rsidRPr="000F2275">
        <w:rPr>
          <w:rFonts w:ascii="Arial" w:hAnsi="Arial" w:cs="Arial"/>
          <w:b/>
          <w:sz w:val="24"/>
          <w:szCs w:val="24"/>
        </w:rPr>
        <w:t xml:space="preserve"> </w:t>
      </w:r>
      <w:r w:rsidRPr="000F2275">
        <w:rPr>
          <w:rFonts w:ascii="Arial" w:hAnsi="Arial" w:cs="Arial"/>
          <w:sz w:val="24"/>
          <w:szCs w:val="24"/>
        </w:rPr>
        <w:t>How many vacancies currently exist in each department in the Nelson Mandela Bay Metropolitan Municipality, (b) what are the r</w:t>
      </w:r>
      <w:r>
        <w:rPr>
          <w:rFonts w:ascii="Arial" w:hAnsi="Arial" w:cs="Arial"/>
          <w:sz w:val="24"/>
          <w:szCs w:val="24"/>
        </w:rPr>
        <w:t>elevant details in each case</w:t>
      </w:r>
      <w:r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Pr="00B1729D">
        <w:rPr>
          <w:rFonts w:ascii="Arial" w:hAnsi="Arial" w:cs="Arial"/>
          <w:sz w:val="24"/>
          <w:szCs w:val="24"/>
          <w:lang w:val="af-ZA"/>
        </w:rPr>
        <w:t>(c) what plans does NMBM have in place to fill the specified vacancies</w:t>
      </w:r>
      <w:r>
        <w:rPr>
          <w:rFonts w:ascii="Arial" w:hAnsi="Arial" w:cs="Arial"/>
          <w:sz w:val="24"/>
          <w:szCs w:val="24"/>
          <w:lang w:val="af-ZA"/>
        </w:rPr>
        <w:t>?</w:t>
      </w:r>
    </w:p>
    <w:p w:rsidR="009E6C4D" w:rsidRPr="00FD64E4" w:rsidRDefault="009E6C4D" w:rsidP="0004424F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70807">
        <w:rPr>
          <w:rFonts w:ascii="Arial" w:hAnsi="Arial" w:cs="Arial"/>
          <w:b/>
          <w:caps/>
          <w:sz w:val="24"/>
          <w:szCs w:val="24"/>
        </w:rPr>
        <w:t>(2</w:t>
      </w:r>
      <w:r w:rsidRPr="000F2275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F2275">
        <w:rPr>
          <w:rFonts w:ascii="Arial" w:hAnsi="Arial" w:cs="Arial"/>
          <w:sz w:val="24"/>
          <w:szCs w:val="24"/>
        </w:rPr>
        <w:t>What are the required number of civil engineers for the specified municipality?</w:t>
      </w:r>
    </w:p>
    <w:p w:rsidR="009E6C4D" w:rsidRDefault="009E6C4D" w:rsidP="0004424F">
      <w:pPr>
        <w:spacing w:line="36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b/>
          <w:caps/>
          <w:sz w:val="24"/>
          <w:szCs w:val="24"/>
        </w:rPr>
        <w:t>(3)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FD6807">
        <w:rPr>
          <w:rFonts w:ascii="Arial" w:hAnsi="Arial" w:cs="Arial"/>
          <w:sz w:val="24"/>
          <w:szCs w:val="24"/>
          <w:lang w:val="af-ZA"/>
        </w:rPr>
        <w:t>What are the relevant details of the specified municipality’s expenditure on (a) consultants</w:t>
      </w:r>
      <w:r w:rsidRPr="00FD64E4">
        <w:rPr>
          <w:rFonts w:ascii="Arial" w:hAnsi="Arial" w:cs="Arial"/>
          <w:sz w:val="24"/>
          <w:szCs w:val="24"/>
          <w:lang w:val="af-ZA"/>
        </w:rPr>
        <w:t>, (b) legal fees and (c) marketing and communications (i) in the (aa) 2011-12, (bb) 2012-13, (cc) 2013-14, (dd) 2014-15 and (ee) 2015-16 financial years and (ii) since 1 April 2016?</w:t>
      </w:r>
    </w:p>
    <w:p w:rsidR="009E6C4D" w:rsidRDefault="009E6C4D" w:rsidP="0004424F">
      <w:pPr>
        <w:spacing w:line="360" w:lineRule="auto"/>
        <w:rPr>
          <w:rFonts w:ascii="Arial" w:hAnsi="Arial" w:cs="Arial"/>
          <w:sz w:val="24"/>
          <w:szCs w:val="24"/>
          <w:lang w:val="af-ZA"/>
        </w:rPr>
      </w:pPr>
    </w:p>
    <w:p w:rsidR="009E6C4D" w:rsidRDefault="009E6C4D" w:rsidP="0004424F">
      <w:pPr>
        <w:spacing w:line="360" w:lineRule="auto"/>
        <w:rPr>
          <w:rFonts w:ascii="Arial" w:hAnsi="Arial" w:cs="Arial"/>
          <w:sz w:val="24"/>
          <w:szCs w:val="24"/>
          <w:lang w:val="af-ZA"/>
        </w:rPr>
      </w:pPr>
    </w:p>
    <w:p w:rsidR="009E6C4D" w:rsidRDefault="009E6C4D" w:rsidP="0004424F">
      <w:pPr>
        <w:spacing w:line="360" w:lineRule="auto"/>
        <w:rPr>
          <w:rFonts w:ascii="Arial" w:hAnsi="Arial" w:cs="Arial"/>
          <w:sz w:val="24"/>
          <w:szCs w:val="24"/>
          <w:lang w:val="af-ZA"/>
        </w:rPr>
      </w:pPr>
    </w:p>
    <w:p w:rsidR="009E6C4D" w:rsidRDefault="009E6C4D" w:rsidP="0004424F">
      <w:pPr>
        <w:spacing w:line="360" w:lineRule="auto"/>
        <w:rPr>
          <w:rFonts w:ascii="Arial" w:hAnsi="Arial" w:cs="Arial"/>
          <w:sz w:val="24"/>
          <w:szCs w:val="24"/>
          <w:lang w:val="af-ZA"/>
        </w:rPr>
      </w:pPr>
    </w:p>
    <w:p w:rsidR="009E6C4D" w:rsidRPr="00FD64E4" w:rsidRDefault="009E6C4D" w:rsidP="000442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E6C4D" w:rsidRDefault="009E6C4D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E6C4D" w:rsidRPr="00544A8E" w:rsidRDefault="009E6C4D" w:rsidP="00544A8E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Reply:</w:t>
      </w:r>
    </w:p>
    <w:p w:rsidR="009E6C4D" w:rsidRPr="00EB3797" w:rsidRDefault="009E6C4D" w:rsidP="00EB3797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EB379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)(a)</w:t>
      </w:r>
    </w:p>
    <w:p w:rsidR="009E6C4D" w:rsidRDefault="009E6C4D" w:rsidP="00544A8E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According to the municipality, c</w:t>
      </w:r>
      <w:r>
        <w:rPr>
          <w:rFonts w:ascii="Arial" w:hAnsi="Arial" w:cs="Arial"/>
          <w:sz w:val="24"/>
          <w:szCs w:val="24"/>
          <w:lang w:val="af-ZA"/>
        </w:rPr>
        <w:t xml:space="preserve">urrently </w:t>
      </w:r>
      <w:r w:rsidRPr="00544A8E">
        <w:rPr>
          <w:rFonts w:ascii="Arial" w:hAnsi="Arial" w:cs="Arial"/>
          <w:sz w:val="24"/>
          <w:szCs w:val="24"/>
          <w:lang w:val="af-ZA"/>
        </w:rPr>
        <w:t xml:space="preserve">total </w:t>
      </w:r>
      <w:r>
        <w:rPr>
          <w:rFonts w:ascii="Arial" w:hAnsi="Arial" w:cs="Arial"/>
          <w:sz w:val="24"/>
          <w:szCs w:val="24"/>
          <w:lang w:val="af-ZA"/>
        </w:rPr>
        <w:t xml:space="preserve">number of </w:t>
      </w:r>
      <w:r w:rsidRPr="00544A8E">
        <w:rPr>
          <w:rFonts w:ascii="Arial" w:hAnsi="Arial" w:cs="Arial"/>
          <w:sz w:val="24"/>
          <w:szCs w:val="24"/>
          <w:lang w:val="af-ZA"/>
        </w:rPr>
        <w:t xml:space="preserve">vacant positions is 1774, </w:t>
      </w:r>
      <w:r w:rsidRPr="00544A8E">
        <w:rPr>
          <w:rFonts w:ascii="Arial" w:hAnsi="Arial" w:cs="Arial"/>
          <w:sz w:val="24"/>
          <w:szCs w:val="24"/>
          <w:lang w:val="en-US"/>
        </w:rPr>
        <w:t>out of an approved staff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44A8E">
        <w:rPr>
          <w:rFonts w:ascii="Arial" w:hAnsi="Arial" w:cs="Arial"/>
          <w:sz w:val="24"/>
          <w:szCs w:val="24"/>
          <w:lang w:val="en-US"/>
        </w:rPr>
        <w:t>establishment of 7 234.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9E6C4D" w:rsidRPr="000935AC" w:rsidRDefault="009E6C4D" w:rsidP="00544A8E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0935AC">
        <w:rPr>
          <w:rFonts w:ascii="Arial" w:hAnsi="Arial" w:cs="Arial"/>
          <w:b/>
          <w:sz w:val="24"/>
          <w:szCs w:val="24"/>
          <w:lang w:val="en-US"/>
        </w:rPr>
        <w:t>(1)(b)</w:t>
      </w:r>
    </w:p>
    <w:p w:rsidR="009E6C4D" w:rsidRPr="00544A8E" w:rsidRDefault="009E6C4D" w:rsidP="00544A8E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table below provides a detailed summary of the vacancies per Directorate, as provided by the municipality:</w:t>
      </w:r>
    </w:p>
    <w:tbl>
      <w:tblPr>
        <w:tblW w:w="7241" w:type="dxa"/>
        <w:tblInd w:w="817" w:type="dxa"/>
        <w:tblLook w:val="00A0"/>
      </w:tblPr>
      <w:tblGrid>
        <w:gridCol w:w="5661"/>
        <w:gridCol w:w="1580"/>
      </w:tblGrid>
      <w:tr w:rsidR="009E6C4D" w:rsidRPr="00CC7102" w:rsidTr="00B679B0">
        <w:trPr>
          <w:trHeight w:val="900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4D" w:rsidRPr="00544A8E" w:rsidRDefault="009E6C4D" w:rsidP="00544A8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</w:pPr>
            <w:r w:rsidRPr="00544A8E">
              <w:rPr>
                <w:rFonts w:ascii="Arial" w:hAnsi="Arial" w:cs="Arial"/>
                <w:sz w:val="24"/>
                <w:szCs w:val="24"/>
                <w:lang w:val="af-ZA"/>
              </w:rPr>
              <w:t xml:space="preserve"> D</w:t>
            </w:r>
            <w:r w:rsidRPr="00544A8E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irectorate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4D" w:rsidRPr="00544A8E" w:rsidRDefault="009E6C4D" w:rsidP="00544A8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</w:pPr>
            <w:r w:rsidRPr="00544A8E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Vacancies</w:t>
            </w:r>
          </w:p>
        </w:tc>
      </w:tr>
      <w:tr w:rsidR="009E6C4D" w:rsidRPr="00CC7102" w:rsidTr="00B679B0">
        <w:trPr>
          <w:trHeight w:val="30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4D" w:rsidRPr="00544A8E" w:rsidRDefault="009E6C4D" w:rsidP="00544A8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544A8E">
              <w:rPr>
                <w:rFonts w:ascii="Arial" w:hAnsi="Arial" w:cs="Arial"/>
                <w:sz w:val="24"/>
                <w:szCs w:val="24"/>
                <w:lang w:val="af-ZA"/>
              </w:rPr>
              <w:t>Public Health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4D" w:rsidRPr="00544A8E" w:rsidRDefault="009E6C4D" w:rsidP="00544A8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544A8E">
              <w:rPr>
                <w:rFonts w:ascii="Arial" w:hAnsi="Arial" w:cs="Arial"/>
                <w:sz w:val="24"/>
                <w:szCs w:val="24"/>
                <w:lang w:val="af-ZA"/>
              </w:rPr>
              <w:t>290</w:t>
            </w:r>
          </w:p>
        </w:tc>
      </w:tr>
      <w:tr w:rsidR="009E6C4D" w:rsidRPr="00CC7102" w:rsidTr="00B679B0">
        <w:trPr>
          <w:trHeight w:val="30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4D" w:rsidRPr="00544A8E" w:rsidRDefault="009E6C4D" w:rsidP="00544A8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544A8E">
              <w:rPr>
                <w:rFonts w:ascii="Arial" w:hAnsi="Arial" w:cs="Arial"/>
                <w:sz w:val="24"/>
                <w:szCs w:val="24"/>
                <w:lang w:val="af-ZA"/>
              </w:rPr>
              <w:t>Special Programmes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4D" w:rsidRPr="00544A8E" w:rsidRDefault="009E6C4D" w:rsidP="00544A8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544A8E">
              <w:rPr>
                <w:rFonts w:ascii="Arial" w:hAnsi="Arial" w:cs="Arial"/>
                <w:sz w:val="24"/>
                <w:szCs w:val="24"/>
                <w:lang w:val="af-ZA"/>
              </w:rPr>
              <w:t>14</w:t>
            </w:r>
          </w:p>
        </w:tc>
      </w:tr>
      <w:tr w:rsidR="009E6C4D" w:rsidRPr="00CC7102" w:rsidTr="00B679B0">
        <w:trPr>
          <w:trHeight w:val="30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4D" w:rsidRPr="00544A8E" w:rsidRDefault="009E6C4D" w:rsidP="00544A8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544A8E">
              <w:rPr>
                <w:rFonts w:ascii="Arial" w:hAnsi="Arial" w:cs="Arial"/>
                <w:sz w:val="24"/>
                <w:szCs w:val="24"/>
                <w:lang w:val="af-ZA"/>
              </w:rPr>
              <w:t>Office of the Chief Operating Officer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4D" w:rsidRPr="00544A8E" w:rsidRDefault="009E6C4D" w:rsidP="00544A8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544A8E">
              <w:rPr>
                <w:rFonts w:ascii="Arial" w:hAnsi="Arial" w:cs="Arial"/>
                <w:sz w:val="24"/>
                <w:szCs w:val="24"/>
                <w:lang w:val="af-ZA"/>
              </w:rPr>
              <w:t>24</w:t>
            </w:r>
          </w:p>
        </w:tc>
      </w:tr>
      <w:tr w:rsidR="009E6C4D" w:rsidRPr="00CC7102" w:rsidTr="00B679B0">
        <w:trPr>
          <w:trHeight w:val="30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4D" w:rsidRPr="00544A8E" w:rsidRDefault="009E6C4D" w:rsidP="00544A8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544A8E">
              <w:rPr>
                <w:rFonts w:ascii="Arial" w:hAnsi="Arial" w:cs="Arial"/>
                <w:sz w:val="24"/>
                <w:szCs w:val="24"/>
                <w:lang w:val="af-ZA"/>
              </w:rPr>
              <w:t>Infrast</w:t>
            </w:r>
            <w:r>
              <w:rPr>
                <w:rFonts w:ascii="Arial" w:hAnsi="Arial" w:cs="Arial"/>
                <w:sz w:val="24"/>
                <w:szCs w:val="24"/>
                <w:lang w:val="af-ZA"/>
              </w:rPr>
              <w:t xml:space="preserve">ructure and Engineering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4D" w:rsidRPr="00544A8E" w:rsidRDefault="009E6C4D" w:rsidP="00544A8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544A8E">
              <w:rPr>
                <w:rFonts w:ascii="Arial" w:hAnsi="Arial" w:cs="Arial"/>
                <w:sz w:val="24"/>
                <w:szCs w:val="24"/>
                <w:lang w:val="af-ZA"/>
              </w:rPr>
              <w:t>523</w:t>
            </w:r>
          </w:p>
        </w:tc>
      </w:tr>
      <w:tr w:rsidR="009E6C4D" w:rsidRPr="00CC7102" w:rsidTr="00B679B0">
        <w:trPr>
          <w:trHeight w:val="30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4D" w:rsidRPr="00544A8E" w:rsidRDefault="009E6C4D" w:rsidP="00544A8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544A8E">
              <w:rPr>
                <w:rFonts w:ascii="Arial" w:hAnsi="Arial" w:cs="Arial"/>
                <w:sz w:val="24"/>
                <w:szCs w:val="24"/>
                <w:lang w:val="af-ZA"/>
              </w:rPr>
              <w:t>Electricity and Energy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4D" w:rsidRPr="00544A8E" w:rsidRDefault="009E6C4D" w:rsidP="00544A8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544A8E">
              <w:rPr>
                <w:rFonts w:ascii="Arial" w:hAnsi="Arial" w:cs="Arial"/>
                <w:sz w:val="24"/>
                <w:szCs w:val="24"/>
                <w:lang w:val="af-ZA"/>
              </w:rPr>
              <w:t>219</w:t>
            </w:r>
          </w:p>
        </w:tc>
      </w:tr>
      <w:tr w:rsidR="009E6C4D" w:rsidRPr="00CC7102" w:rsidTr="00B679B0">
        <w:trPr>
          <w:trHeight w:val="30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4D" w:rsidRPr="00544A8E" w:rsidRDefault="009E6C4D" w:rsidP="00544A8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544A8E">
              <w:rPr>
                <w:rFonts w:ascii="Arial" w:hAnsi="Arial" w:cs="Arial"/>
                <w:sz w:val="24"/>
                <w:szCs w:val="24"/>
                <w:lang w:val="af-ZA"/>
              </w:rPr>
              <w:t>Economic Development, Tourism and Agriculture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4D" w:rsidRPr="00544A8E" w:rsidRDefault="009E6C4D" w:rsidP="00544A8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544A8E">
              <w:rPr>
                <w:rFonts w:ascii="Arial" w:hAnsi="Arial" w:cs="Arial"/>
                <w:sz w:val="24"/>
                <w:szCs w:val="24"/>
                <w:lang w:val="af-ZA"/>
              </w:rPr>
              <w:t>146</w:t>
            </w:r>
          </w:p>
        </w:tc>
      </w:tr>
      <w:tr w:rsidR="009E6C4D" w:rsidRPr="00CC7102" w:rsidTr="00B679B0">
        <w:trPr>
          <w:trHeight w:val="30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4D" w:rsidRPr="00544A8E" w:rsidRDefault="009E6C4D" w:rsidP="00544A8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544A8E">
              <w:rPr>
                <w:rFonts w:ascii="Arial" w:hAnsi="Arial" w:cs="Arial"/>
                <w:sz w:val="24"/>
                <w:szCs w:val="24"/>
                <w:lang w:val="af-ZA"/>
              </w:rPr>
              <w:t>Municipal Manager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4D" w:rsidRPr="00544A8E" w:rsidRDefault="009E6C4D" w:rsidP="00544A8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544A8E">
              <w:rPr>
                <w:rFonts w:ascii="Arial" w:hAnsi="Arial" w:cs="Arial"/>
                <w:sz w:val="24"/>
                <w:szCs w:val="24"/>
                <w:lang w:val="af-ZA"/>
              </w:rPr>
              <w:t>5</w:t>
            </w:r>
          </w:p>
        </w:tc>
      </w:tr>
      <w:tr w:rsidR="009E6C4D" w:rsidRPr="00CC7102" w:rsidTr="00B679B0">
        <w:trPr>
          <w:trHeight w:val="30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4D" w:rsidRPr="00544A8E" w:rsidRDefault="009E6C4D" w:rsidP="00544A8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544A8E">
              <w:rPr>
                <w:rFonts w:ascii="Arial" w:hAnsi="Arial" w:cs="Arial"/>
                <w:sz w:val="24"/>
                <w:szCs w:val="24"/>
                <w:lang w:val="af-ZA"/>
              </w:rPr>
              <w:t>Budget and Treasury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4D" w:rsidRPr="00544A8E" w:rsidRDefault="009E6C4D" w:rsidP="00544A8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544A8E">
              <w:rPr>
                <w:rFonts w:ascii="Arial" w:hAnsi="Arial" w:cs="Arial"/>
                <w:sz w:val="24"/>
                <w:szCs w:val="24"/>
                <w:lang w:val="af-ZA"/>
              </w:rPr>
              <w:t>158</w:t>
            </w:r>
          </w:p>
        </w:tc>
      </w:tr>
      <w:tr w:rsidR="009E6C4D" w:rsidRPr="00CC7102" w:rsidTr="00B679B0">
        <w:trPr>
          <w:trHeight w:val="30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4D" w:rsidRPr="00544A8E" w:rsidRDefault="009E6C4D" w:rsidP="00544A8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544A8E">
              <w:rPr>
                <w:rFonts w:ascii="Arial" w:hAnsi="Arial" w:cs="Arial"/>
                <w:sz w:val="24"/>
                <w:szCs w:val="24"/>
                <w:lang w:val="af-ZA"/>
              </w:rPr>
              <w:t>Safety and Security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4D" w:rsidRPr="00544A8E" w:rsidRDefault="009E6C4D" w:rsidP="00544A8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544A8E">
              <w:rPr>
                <w:rFonts w:ascii="Arial" w:hAnsi="Arial" w:cs="Arial"/>
                <w:sz w:val="24"/>
                <w:szCs w:val="24"/>
                <w:lang w:val="af-ZA"/>
              </w:rPr>
              <w:t>161</w:t>
            </w:r>
          </w:p>
        </w:tc>
      </w:tr>
      <w:tr w:rsidR="009E6C4D" w:rsidRPr="00CC7102" w:rsidTr="00B679B0">
        <w:trPr>
          <w:trHeight w:val="30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4D" w:rsidRPr="00544A8E" w:rsidRDefault="009E6C4D" w:rsidP="00544A8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544A8E">
              <w:rPr>
                <w:rFonts w:ascii="Arial" w:hAnsi="Arial" w:cs="Arial"/>
                <w:sz w:val="24"/>
                <w:szCs w:val="24"/>
                <w:lang w:val="af-ZA"/>
              </w:rPr>
              <w:t>Executive Mayor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4D" w:rsidRPr="00544A8E" w:rsidRDefault="009E6C4D" w:rsidP="00544A8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544A8E">
              <w:rPr>
                <w:rFonts w:ascii="Arial" w:hAnsi="Arial" w:cs="Arial"/>
                <w:sz w:val="24"/>
                <w:szCs w:val="24"/>
                <w:lang w:val="af-ZA"/>
              </w:rPr>
              <w:t>12</w:t>
            </w:r>
          </w:p>
        </w:tc>
      </w:tr>
      <w:tr w:rsidR="009E6C4D" w:rsidRPr="00CC7102" w:rsidTr="00B679B0">
        <w:trPr>
          <w:trHeight w:val="30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4D" w:rsidRPr="00544A8E" w:rsidRDefault="009E6C4D" w:rsidP="00544A8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544A8E">
              <w:rPr>
                <w:rFonts w:ascii="Arial" w:hAnsi="Arial" w:cs="Arial"/>
                <w:sz w:val="24"/>
                <w:szCs w:val="24"/>
                <w:lang w:val="af-ZA"/>
              </w:rPr>
              <w:t>Human Settlements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4D" w:rsidRPr="00544A8E" w:rsidRDefault="009E6C4D" w:rsidP="00544A8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544A8E">
              <w:rPr>
                <w:rFonts w:ascii="Arial" w:hAnsi="Arial" w:cs="Arial"/>
                <w:sz w:val="24"/>
                <w:szCs w:val="24"/>
                <w:lang w:val="af-ZA"/>
              </w:rPr>
              <w:t>117</w:t>
            </w:r>
          </w:p>
        </w:tc>
      </w:tr>
      <w:tr w:rsidR="009E6C4D" w:rsidRPr="00CC7102" w:rsidTr="00B679B0">
        <w:trPr>
          <w:trHeight w:val="30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4D" w:rsidRPr="00544A8E" w:rsidRDefault="009E6C4D" w:rsidP="00544A8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544A8E">
              <w:rPr>
                <w:rFonts w:ascii="Arial" w:hAnsi="Arial" w:cs="Arial"/>
                <w:sz w:val="24"/>
                <w:szCs w:val="24"/>
                <w:lang w:val="af-ZA"/>
              </w:rPr>
              <w:t>Corporate Services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4D" w:rsidRPr="00544A8E" w:rsidRDefault="009E6C4D" w:rsidP="00544A8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544A8E">
              <w:rPr>
                <w:rFonts w:ascii="Arial" w:hAnsi="Arial" w:cs="Arial"/>
                <w:sz w:val="24"/>
                <w:szCs w:val="24"/>
                <w:lang w:val="af-ZA"/>
              </w:rPr>
              <w:t>105</w:t>
            </w:r>
          </w:p>
        </w:tc>
      </w:tr>
      <w:tr w:rsidR="009E6C4D" w:rsidRPr="00CC7102" w:rsidTr="00B679B0">
        <w:trPr>
          <w:trHeight w:val="300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4D" w:rsidRPr="00544A8E" w:rsidRDefault="009E6C4D" w:rsidP="00544A8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544A8E">
              <w:rPr>
                <w:rFonts w:ascii="Arial" w:hAnsi="Arial" w:cs="Arial"/>
                <w:b/>
                <w:sz w:val="24"/>
                <w:szCs w:val="24"/>
                <w:lang w:val="af-ZA"/>
              </w:rPr>
              <w:t xml:space="preserve">Total =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C4D" w:rsidRPr="00544A8E" w:rsidRDefault="009E6C4D" w:rsidP="00544A8E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544A8E">
              <w:rPr>
                <w:rFonts w:ascii="Arial" w:hAnsi="Arial" w:cs="Arial"/>
                <w:b/>
                <w:sz w:val="24"/>
                <w:szCs w:val="24"/>
                <w:lang w:val="af-ZA"/>
              </w:rPr>
              <w:t>1774</w:t>
            </w:r>
          </w:p>
        </w:tc>
      </w:tr>
    </w:tbl>
    <w:p w:rsidR="009E6C4D" w:rsidRDefault="009E6C4D" w:rsidP="00EB3797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4"/>
          <w:szCs w:val="24"/>
          <w:lang w:val="af-ZA"/>
        </w:rPr>
      </w:pPr>
      <w:r w:rsidRPr="00544A8E">
        <w:rPr>
          <w:rFonts w:ascii="Arial" w:hAnsi="Arial" w:cs="Arial"/>
          <w:sz w:val="24"/>
          <w:szCs w:val="24"/>
          <w:lang w:val="af-ZA"/>
        </w:rPr>
        <w:t>All recruitment processes were stopped with the implementation of a moratorium on the filling of vacancies on 18 June 2015</w:t>
      </w:r>
      <w:r>
        <w:rPr>
          <w:rFonts w:ascii="Arial" w:hAnsi="Arial" w:cs="Arial"/>
          <w:sz w:val="24"/>
          <w:szCs w:val="24"/>
          <w:lang w:val="af-ZA"/>
        </w:rPr>
        <w:t>, due to financial constraints</w:t>
      </w:r>
      <w:r w:rsidRPr="00544A8E">
        <w:rPr>
          <w:rFonts w:ascii="Arial" w:hAnsi="Arial" w:cs="Arial"/>
          <w:sz w:val="24"/>
          <w:szCs w:val="24"/>
          <w:lang w:val="af-ZA"/>
        </w:rPr>
        <w:t xml:space="preserve">. </w:t>
      </w:r>
    </w:p>
    <w:p w:rsidR="009E6C4D" w:rsidRDefault="009E6C4D" w:rsidP="00EB3797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4"/>
          <w:szCs w:val="24"/>
          <w:lang w:val="af-ZA"/>
        </w:rPr>
      </w:pPr>
    </w:p>
    <w:p w:rsidR="009E6C4D" w:rsidRDefault="009E6C4D" w:rsidP="00EB3797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4"/>
          <w:szCs w:val="24"/>
          <w:lang w:val="af-ZA"/>
        </w:rPr>
      </w:pPr>
    </w:p>
    <w:p w:rsidR="009E6C4D" w:rsidRDefault="009E6C4D" w:rsidP="00EB3797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4"/>
          <w:szCs w:val="24"/>
          <w:lang w:val="af-ZA"/>
        </w:rPr>
      </w:pPr>
    </w:p>
    <w:p w:rsidR="009E6C4D" w:rsidRDefault="009E6C4D" w:rsidP="00B1729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b/>
          <w:sz w:val="24"/>
          <w:szCs w:val="24"/>
          <w:lang w:val="af-ZA"/>
        </w:rPr>
        <w:t>(</w:t>
      </w:r>
      <w:r w:rsidRPr="00B1729D">
        <w:rPr>
          <w:rFonts w:ascii="Arial" w:hAnsi="Arial" w:cs="Arial"/>
          <w:b/>
          <w:sz w:val="24"/>
          <w:szCs w:val="24"/>
          <w:lang w:val="af-ZA"/>
        </w:rPr>
        <w:t>1</w:t>
      </w:r>
      <w:r>
        <w:rPr>
          <w:rFonts w:ascii="Arial" w:hAnsi="Arial" w:cs="Arial"/>
          <w:b/>
          <w:sz w:val="24"/>
          <w:szCs w:val="24"/>
          <w:lang w:val="af-ZA"/>
        </w:rPr>
        <w:t>)</w:t>
      </w:r>
      <w:r w:rsidRPr="00B1729D">
        <w:rPr>
          <w:rFonts w:ascii="Arial" w:hAnsi="Arial" w:cs="Arial"/>
          <w:b/>
          <w:sz w:val="24"/>
          <w:szCs w:val="24"/>
          <w:lang w:val="af-ZA"/>
        </w:rPr>
        <w:t xml:space="preserve"> (c)</w:t>
      </w:r>
      <w:r w:rsidRPr="00B1729D">
        <w:rPr>
          <w:rFonts w:ascii="Arial" w:hAnsi="Arial" w:cs="Arial"/>
          <w:sz w:val="24"/>
          <w:szCs w:val="24"/>
          <w:lang w:val="af-ZA"/>
        </w:rPr>
        <w:tab/>
      </w:r>
    </w:p>
    <w:p w:rsidR="009E6C4D" w:rsidRPr="00B1729D" w:rsidRDefault="009E6C4D" w:rsidP="00B1729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 xml:space="preserve">According to the Municipality,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B1729D">
        <w:rPr>
          <w:rFonts w:ascii="Arial" w:hAnsi="Arial" w:cs="Arial"/>
          <w:sz w:val="24"/>
          <w:szCs w:val="24"/>
          <w:lang w:val="en-US"/>
        </w:rPr>
        <w:t xml:space="preserve">he moratorium on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B1729D">
        <w:rPr>
          <w:rFonts w:ascii="Arial" w:hAnsi="Arial" w:cs="Arial"/>
          <w:sz w:val="24"/>
          <w:szCs w:val="24"/>
          <w:lang w:val="en-US"/>
        </w:rPr>
        <w:t xml:space="preserve">filling of critical vacancies has </w:t>
      </w:r>
      <w:r>
        <w:rPr>
          <w:rFonts w:ascii="Arial" w:hAnsi="Arial" w:cs="Arial"/>
          <w:sz w:val="24"/>
          <w:szCs w:val="24"/>
          <w:lang w:val="en-US"/>
        </w:rPr>
        <w:t xml:space="preserve">now </w:t>
      </w:r>
      <w:r w:rsidRPr="00B1729D">
        <w:rPr>
          <w:rFonts w:ascii="Arial" w:hAnsi="Arial" w:cs="Arial"/>
          <w:sz w:val="24"/>
          <w:szCs w:val="24"/>
          <w:lang w:val="en-US"/>
        </w:rPr>
        <w:t xml:space="preserve">been uplifted. </w:t>
      </w:r>
      <w:r w:rsidRPr="00B1729D">
        <w:rPr>
          <w:rFonts w:ascii="Arial" w:hAnsi="Arial" w:cs="Arial"/>
          <w:sz w:val="24"/>
          <w:szCs w:val="24"/>
          <w:lang w:val="af-ZA"/>
        </w:rPr>
        <w:t xml:space="preserve">A Critical Vacancy Task Team was established in December 2015 consisting of top management in </w:t>
      </w:r>
      <w:r>
        <w:rPr>
          <w:rFonts w:ascii="Arial" w:hAnsi="Arial" w:cs="Arial"/>
          <w:sz w:val="24"/>
          <w:szCs w:val="24"/>
          <w:lang w:val="af-ZA"/>
        </w:rPr>
        <w:t>the M</w:t>
      </w:r>
      <w:r w:rsidRPr="00B1729D">
        <w:rPr>
          <w:rFonts w:ascii="Arial" w:hAnsi="Arial" w:cs="Arial"/>
          <w:sz w:val="24"/>
          <w:szCs w:val="24"/>
          <w:lang w:val="af-ZA"/>
        </w:rPr>
        <w:t>unicipality.  This Task Team has been mandated to priorize the filling of critical vacancies</w:t>
      </w:r>
      <w:r>
        <w:rPr>
          <w:rFonts w:ascii="Arial" w:hAnsi="Arial" w:cs="Arial"/>
          <w:sz w:val="24"/>
          <w:szCs w:val="24"/>
          <w:lang w:val="af-ZA"/>
        </w:rPr>
        <w:t>,</w:t>
      </w:r>
      <w:r w:rsidRPr="00B1729D">
        <w:rPr>
          <w:rFonts w:ascii="Arial" w:hAnsi="Arial" w:cs="Arial"/>
          <w:sz w:val="24"/>
          <w:szCs w:val="24"/>
          <w:lang w:val="af-ZA"/>
        </w:rPr>
        <w:t xml:space="preserve"> especially during the 2015/16 </w:t>
      </w:r>
      <w:r>
        <w:rPr>
          <w:rFonts w:ascii="Arial" w:hAnsi="Arial" w:cs="Arial"/>
          <w:sz w:val="24"/>
          <w:szCs w:val="24"/>
          <w:lang w:val="af-ZA"/>
        </w:rPr>
        <w:t xml:space="preserve">municipal </w:t>
      </w:r>
      <w:r w:rsidRPr="00B1729D">
        <w:rPr>
          <w:rFonts w:ascii="Arial" w:hAnsi="Arial" w:cs="Arial"/>
          <w:sz w:val="24"/>
          <w:szCs w:val="24"/>
          <w:lang w:val="af-ZA"/>
        </w:rPr>
        <w:t xml:space="preserve">financial year.  </w:t>
      </w:r>
    </w:p>
    <w:p w:rsidR="009E6C4D" w:rsidRPr="00B1729D" w:rsidRDefault="009E6C4D" w:rsidP="00B1729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4"/>
          <w:szCs w:val="24"/>
          <w:lang w:val="af-ZA"/>
        </w:rPr>
      </w:pPr>
      <w:r w:rsidRPr="00B1729D">
        <w:rPr>
          <w:rFonts w:ascii="Arial" w:hAnsi="Arial" w:cs="Arial"/>
          <w:sz w:val="24"/>
          <w:szCs w:val="24"/>
          <w:lang w:val="af-ZA"/>
        </w:rPr>
        <w:t>As from 1 April 2016 to date</w:t>
      </w:r>
      <w:r w:rsidRPr="00B1729D">
        <w:rPr>
          <w:rFonts w:ascii="Arial" w:hAnsi="Arial" w:cs="Arial"/>
          <w:sz w:val="24"/>
          <w:szCs w:val="24"/>
          <w:lang w:val="en-US"/>
        </w:rPr>
        <w:t xml:space="preserve">, </w:t>
      </w:r>
      <w:r w:rsidRPr="00B1729D">
        <w:rPr>
          <w:rFonts w:ascii="Arial" w:hAnsi="Arial" w:cs="Arial"/>
          <w:sz w:val="24"/>
          <w:szCs w:val="24"/>
          <w:lang w:val="af-ZA"/>
        </w:rPr>
        <w:t xml:space="preserve"> 150 recruitment notices </w:t>
      </w:r>
      <w:r>
        <w:rPr>
          <w:rFonts w:ascii="Arial" w:hAnsi="Arial" w:cs="Arial"/>
          <w:sz w:val="24"/>
          <w:szCs w:val="24"/>
          <w:lang w:val="af-ZA"/>
        </w:rPr>
        <w:t xml:space="preserve">are </w:t>
      </w:r>
      <w:r w:rsidRPr="00B1729D">
        <w:rPr>
          <w:rFonts w:ascii="Arial" w:hAnsi="Arial" w:cs="Arial"/>
          <w:sz w:val="24"/>
          <w:szCs w:val="24"/>
          <w:lang w:val="af-ZA"/>
        </w:rPr>
        <w:t xml:space="preserve">at various stages of the </w:t>
      </w:r>
      <w:r>
        <w:rPr>
          <w:rFonts w:ascii="Arial" w:hAnsi="Arial" w:cs="Arial"/>
          <w:sz w:val="24"/>
          <w:szCs w:val="24"/>
          <w:lang w:val="af-ZA"/>
        </w:rPr>
        <w:t>i</w:t>
      </w:r>
      <w:r w:rsidRPr="00B1729D">
        <w:rPr>
          <w:rFonts w:ascii="Arial" w:hAnsi="Arial" w:cs="Arial"/>
          <w:sz w:val="24"/>
          <w:szCs w:val="24"/>
          <w:lang w:val="af-ZA"/>
        </w:rPr>
        <w:t>nternal HR processes. These recruitment notices represent approximately 200 critical vacant positions. To date four adverts have been placed with a minimum of fifteen</w:t>
      </w:r>
      <w:r>
        <w:rPr>
          <w:rFonts w:ascii="Arial" w:hAnsi="Arial" w:cs="Arial"/>
          <w:sz w:val="24"/>
          <w:szCs w:val="24"/>
          <w:lang w:val="af-ZA"/>
        </w:rPr>
        <w:t xml:space="preserve"> positions </w:t>
      </w:r>
      <w:r w:rsidRPr="00B1729D">
        <w:rPr>
          <w:rFonts w:ascii="Arial" w:hAnsi="Arial" w:cs="Arial"/>
          <w:sz w:val="24"/>
          <w:szCs w:val="24"/>
          <w:lang w:val="af-ZA"/>
        </w:rPr>
        <w:t xml:space="preserve"> to go out on a weekly basis as from the end of April 2016.</w:t>
      </w:r>
    </w:p>
    <w:p w:rsidR="009E6C4D" w:rsidRDefault="009E6C4D" w:rsidP="004459C4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z w:val="24"/>
          <w:szCs w:val="24"/>
          <w:lang w:val="af-ZA"/>
        </w:rPr>
      </w:pPr>
    </w:p>
    <w:p w:rsidR="009E6C4D" w:rsidRPr="004459C4" w:rsidRDefault="009E6C4D" w:rsidP="004459C4">
      <w:pPr>
        <w:spacing w:line="360" w:lineRule="auto"/>
        <w:rPr>
          <w:rFonts w:ascii="Arial" w:hAnsi="Arial" w:cs="Arial"/>
          <w:sz w:val="24"/>
          <w:szCs w:val="24"/>
          <w:lang w:val="af-ZA"/>
        </w:rPr>
      </w:pPr>
      <w:r w:rsidRPr="004459C4">
        <w:rPr>
          <w:rFonts w:ascii="Arial" w:hAnsi="Arial" w:cs="Arial"/>
          <w:sz w:val="24"/>
          <w:szCs w:val="24"/>
          <w:lang w:val="af-ZA"/>
        </w:rPr>
        <w:t>According to the municipality, the required number of Civil Engineers is 5 (2 Roads, 2 Water and 1 Transport).</w:t>
      </w:r>
    </w:p>
    <w:p w:rsidR="009E6C4D" w:rsidRPr="005C73F0" w:rsidRDefault="009E6C4D" w:rsidP="00F8742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5C73F0">
        <w:rPr>
          <w:rFonts w:ascii="Arial" w:hAnsi="Arial" w:cs="Arial"/>
          <w:b/>
          <w:sz w:val="24"/>
          <w:szCs w:val="24"/>
          <w:lang w:val="af-ZA"/>
        </w:rPr>
        <w:t>3 (a)</w:t>
      </w:r>
    </w:p>
    <w:p w:rsidR="009E6C4D" w:rsidRDefault="009E6C4D" w:rsidP="00F8742C">
      <w:pPr>
        <w:spacing w:line="360" w:lineRule="auto"/>
        <w:jc w:val="both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 xml:space="preserve">According to the Municipality, the éstimated expenditure on consultants in the financial years 2011-12, 2012-13,2013-14, 2014-15 and 2015-16 since 1 April 2016 is  R846,200 000. </w:t>
      </w:r>
    </w:p>
    <w:p w:rsidR="009E6C4D" w:rsidRPr="009E691E" w:rsidRDefault="009E6C4D" w:rsidP="009E691E">
      <w:pPr>
        <w:spacing w:line="360" w:lineRule="auto"/>
        <w:jc w:val="both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See table below for expenditure per year: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8"/>
        <w:gridCol w:w="4508"/>
      </w:tblGrid>
      <w:tr w:rsidR="009E6C4D" w:rsidRPr="00CC7102" w:rsidTr="00CC7102">
        <w:trPr>
          <w:trHeight w:val="510"/>
        </w:trPr>
        <w:tc>
          <w:tcPr>
            <w:tcW w:w="4508" w:type="dxa"/>
            <w:vAlign w:val="bottom"/>
          </w:tcPr>
          <w:p w:rsidR="009E6C4D" w:rsidRPr="00CC7102" w:rsidRDefault="009E6C4D" w:rsidP="00CC710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b/>
                <w:sz w:val="24"/>
                <w:szCs w:val="24"/>
                <w:lang w:val="af-ZA"/>
              </w:rPr>
              <w:t>FINANCIAL YEAR</w:t>
            </w:r>
          </w:p>
        </w:tc>
        <w:tc>
          <w:tcPr>
            <w:tcW w:w="4508" w:type="dxa"/>
            <w:vAlign w:val="bottom"/>
          </w:tcPr>
          <w:p w:rsidR="009E6C4D" w:rsidRPr="00CC7102" w:rsidRDefault="009E6C4D" w:rsidP="00CC710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b/>
                <w:sz w:val="24"/>
                <w:szCs w:val="24"/>
                <w:lang w:val="af-ZA"/>
              </w:rPr>
              <w:t>Costs of consultants  R (000)</w:t>
            </w:r>
          </w:p>
        </w:tc>
      </w:tr>
      <w:tr w:rsidR="009E6C4D" w:rsidRPr="00CC7102" w:rsidTr="00CC7102">
        <w:trPr>
          <w:trHeight w:val="510"/>
        </w:trPr>
        <w:tc>
          <w:tcPr>
            <w:tcW w:w="4508" w:type="dxa"/>
            <w:vAlign w:val="bottom"/>
          </w:tcPr>
          <w:p w:rsidR="009E6C4D" w:rsidRPr="00CC7102" w:rsidRDefault="009E6C4D" w:rsidP="00CC710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2011/12</w:t>
            </w:r>
          </w:p>
        </w:tc>
        <w:tc>
          <w:tcPr>
            <w:tcW w:w="4508" w:type="dxa"/>
            <w:vAlign w:val="bottom"/>
          </w:tcPr>
          <w:p w:rsidR="009E6C4D" w:rsidRPr="00CC7102" w:rsidRDefault="009E6C4D" w:rsidP="00CC710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135.5</w:t>
            </w:r>
          </w:p>
        </w:tc>
      </w:tr>
      <w:tr w:rsidR="009E6C4D" w:rsidRPr="00CC7102" w:rsidTr="00CC7102">
        <w:trPr>
          <w:trHeight w:val="510"/>
        </w:trPr>
        <w:tc>
          <w:tcPr>
            <w:tcW w:w="4508" w:type="dxa"/>
            <w:vAlign w:val="bottom"/>
          </w:tcPr>
          <w:p w:rsidR="009E6C4D" w:rsidRPr="00CC7102" w:rsidRDefault="009E6C4D" w:rsidP="00CC710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2012/13</w:t>
            </w:r>
          </w:p>
        </w:tc>
        <w:tc>
          <w:tcPr>
            <w:tcW w:w="4508" w:type="dxa"/>
            <w:vAlign w:val="bottom"/>
          </w:tcPr>
          <w:p w:rsidR="009E6C4D" w:rsidRPr="00CC7102" w:rsidRDefault="009E6C4D" w:rsidP="00CC710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170.9</w:t>
            </w:r>
          </w:p>
        </w:tc>
      </w:tr>
      <w:tr w:rsidR="009E6C4D" w:rsidRPr="00CC7102" w:rsidTr="00CC7102">
        <w:trPr>
          <w:trHeight w:val="510"/>
        </w:trPr>
        <w:tc>
          <w:tcPr>
            <w:tcW w:w="4508" w:type="dxa"/>
            <w:vAlign w:val="bottom"/>
          </w:tcPr>
          <w:p w:rsidR="009E6C4D" w:rsidRPr="00CC7102" w:rsidRDefault="009E6C4D" w:rsidP="00CC710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2013/14</w:t>
            </w:r>
          </w:p>
        </w:tc>
        <w:tc>
          <w:tcPr>
            <w:tcW w:w="4508" w:type="dxa"/>
            <w:vAlign w:val="bottom"/>
          </w:tcPr>
          <w:p w:rsidR="009E6C4D" w:rsidRPr="00CC7102" w:rsidRDefault="009E6C4D" w:rsidP="00CC710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185.6</w:t>
            </w:r>
          </w:p>
        </w:tc>
      </w:tr>
      <w:tr w:rsidR="009E6C4D" w:rsidRPr="00CC7102" w:rsidTr="00CC7102">
        <w:trPr>
          <w:trHeight w:val="510"/>
        </w:trPr>
        <w:tc>
          <w:tcPr>
            <w:tcW w:w="4508" w:type="dxa"/>
            <w:vAlign w:val="bottom"/>
          </w:tcPr>
          <w:p w:rsidR="009E6C4D" w:rsidRPr="00CC7102" w:rsidRDefault="009E6C4D" w:rsidP="00CC710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 xml:space="preserve">2014/15 </w:t>
            </w:r>
          </w:p>
        </w:tc>
        <w:tc>
          <w:tcPr>
            <w:tcW w:w="4508" w:type="dxa"/>
            <w:vAlign w:val="bottom"/>
          </w:tcPr>
          <w:p w:rsidR="009E6C4D" w:rsidRPr="00CC7102" w:rsidRDefault="009E6C4D" w:rsidP="00CC710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191.3</w:t>
            </w:r>
          </w:p>
        </w:tc>
      </w:tr>
      <w:tr w:rsidR="009E6C4D" w:rsidRPr="00CC7102" w:rsidTr="00CC7102">
        <w:trPr>
          <w:trHeight w:val="510"/>
        </w:trPr>
        <w:tc>
          <w:tcPr>
            <w:tcW w:w="4508" w:type="dxa"/>
            <w:vAlign w:val="bottom"/>
          </w:tcPr>
          <w:p w:rsidR="009E6C4D" w:rsidRPr="00CC7102" w:rsidRDefault="009E6C4D" w:rsidP="00CC710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2015/16 ( April 2016)</w:t>
            </w:r>
          </w:p>
        </w:tc>
        <w:tc>
          <w:tcPr>
            <w:tcW w:w="4508" w:type="dxa"/>
            <w:vAlign w:val="bottom"/>
          </w:tcPr>
          <w:p w:rsidR="009E6C4D" w:rsidRPr="00CC7102" w:rsidRDefault="009E6C4D" w:rsidP="00CC710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162.9</w:t>
            </w:r>
          </w:p>
        </w:tc>
      </w:tr>
      <w:tr w:rsidR="009E6C4D" w:rsidRPr="00CC7102" w:rsidTr="00CC7102">
        <w:trPr>
          <w:trHeight w:val="510"/>
        </w:trPr>
        <w:tc>
          <w:tcPr>
            <w:tcW w:w="4508" w:type="dxa"/>
            <w:vAlign w:val="bottom"/>
          </w:tcPr>
          <w:p w:rsidR="009E6C4D" w:rsidRPr="00CC7102" w:rsidRDefault="009E6C4D" w:rsidP="00CC710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Total</w:t>
            </w:r>
          </w:p>
        </w:tc>
        <w:tc>
          <w:tcPr>
            <w:tcW w:w="4508" w:type="dxa"/>
            <w:vAlign w:val="bottom"/>
          </w:tcPr>
          <w:p w:rsidR="009E6C4D" w:rsidRPr="00CC7102" w:rsidRDefault="009E6C4D" w:rsidP="00CC710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846.2</w:t>
            </w:r>
          </w:p>
        </w:tc>
      </w:tr>
    </w:tbl>
    <w:p w:rsidR="009E6C4D" w:rsidRDefault="009E6C4D" w:rsidP="00F8742C">
      <w:pPr>
        <w:spacing w:line="360" w:lineRule="auto"/>
        <w:rPr>
          <w:rFonts w:ascii="Arial" w:hAnsi="Arial" w:cs="Arial"/>
          <w:sz w:val="24"/>
          <w:szCs w:val="24"/>
          <w:lang w:val="af-ZA"/>
        </w:rPr>
      </w:pPr>
    </w:p>
    <w:p w:rsidR="009E6C4D" w:rsidRPr="004459C4" w:rsidRDefault="009E6C4D" w:rsidP="004459C4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  <w:lang w:val="af-ZA"/>
        </w:rPr>
      </w:pPr>
      <w:r w:rsidRPr="004459C4">
        <w:rPr>
          <w:rFonts w:ascii="Arial" w:hAnsi="Arial" w:cs="Arial"/>
          <w:b/>
          <w:sz w:val="24"/>
          <w:szCs w:val="24"/>
          <w:lang w:val="af-ZA"/>
        </w:rPr>
        <w:t xml:space="preserve">(b) </w:t>
      </w:r>
    </w:p>
    <w:p w:rsidR="009E6C4D" w:rsidRDefault="009E6C4D" w:rsidP="00857D5D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 xml:space="preserve">According to the Municipality, during the financial years in question, a total of </w:t>
      </w:r>
      <w:r w:rsidRPr="009D55C1">
        <w:rPr>
          <w:rFonts w:ascii="Arial" w:hAnsi="Arial" w:cs="Arial"/>
          <w:sz w:val="24"/>
          <w:szCs w:val="24"/>
          <w:lang w:val="af-ZA"/>
        </w:rPr>
        <w:t xml:space="preserve">R94 597 647 was </w:t>
      </w:r>
      <w:r>
        <w:rPr>
          <w:rFonts w:ascii="Arial" w:hAnsi="Arial" w:cs="Arial"/>
          <w:sz w:val="24"/>
          <w:szCs w:val="24"/>
          <w:lang w:val="af-ZA"/>
        </w:rPr>
        <w:t xml:space="preserve">spent on </w:t>
      </w:r>
      <w:r w:rsidRPr="009D55C1">
        <w:rPr>
          <w:rFonts w:ascii="Arial" w:hAnsi="Arial" w:cs="Arial"/>
          <w:sz w:val="24"/>
          <w:szCs w:val="24"/>
          <w:lang w:val="af-ZA"/>
        </w:rPr>
        <w:t>legal fe</w:t>
      </w:r>
      <w:r>
        <w:rPr>
          <w:rFonts w:ascii="Arial" w:hAnsi="Arial" w:cs="Arial"/>
          <w:sz w:val="24"/>
          <w:szCs w:val="24"/>
          <w:lang w:val="af-ZA"/>
        </w:rPr>
        <w:t>e</w:t>
      </w:r>
      <w:r w:rsidRPr="009D55C1">
        <w:rPr>
          <w:rFonts w:ascii="Arial" w:hAnsi="Arial" w:cs="Arial"/>
          <w:sz w:val="24"/>
          <w:szCs w:val="24"/>
          <w:lang w:val="af-ZA"/>
        </w:rPr>
        <w:t>s</w:t>
      </w:r>
      <w:r>
        <w:rPr>
          <w:rFonts w:ascii="Arial" w:hAnsi="Arial" w:cs="Arial"/>
          <w:sz w:val="24"/>
          <w:szCs w:val="24"/>
          <w:lang w:val="af-ZA"/>
        </w:rPr>
        <w:t>. The details per annum are provided in the table below.</w:t>
      </w:r>
    </w:p>
    <w:p w:rsidR="009E6C4D" w:rsidRPr="000A37A2" w:rsidRDefault="009E6C4D" w:rsidP="004459C4">
      <w:pPr>
        <w:spacing w:line="360" w:lineRule="auto"/>
        <w:rPr>
          <w:rFonts w:ascii="Arial" w:hAnsi="Arial" w:cs="Arial"/>
          <w:b/>
          <w:sz w:val="24"/>
          <w:szCs w:val="24"/>
          <w:lang w:val="af-ZA"/>
        </w:rPr>
      </w:pPr>
      <w:r w:rsidRPr="005C73F0">
        <w:rPr>
          <w:rFonts w:ascii="Arial" w:hAnsi="Arial" w:cs="Arial"/>
          <w:sz w:val="24"/>
          <w:szCs w:val="24"/>
          <w:lang w:val="af-ZA"/>
        </w:rPr>
        <w:t>Legal expenses for 2011-12;  2012-13, 2013-14, 2014-15 and 2015-16</w:t>
      </w:r>
      <w:r w:rsidRPr="008A33D7">
        <w:rPr>
          <w:rFonts w:ascii="Arial" w:hAnsi="Arial" w:cs="Arial"/>
          <w:b/>
          <w:sz w:val="24"/>
          <w:szCs w:val="24"/>
          <w:lang w:val="af-ZA"/>
        </w:rPr>
        <w:t xml:space="preserve"> 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5"/>
        <w:gridCol w:w="2596"/>
      </w:tblGrid>
      <w:tr w:rsidR="009E6C4D" w:rsidRPr="00CC7102" w:rsidTr="00CC7102">
        <w:tc>
          <w:tcPr>
            <w:tcW w:w="2615" w:type="dxa"/>
          </w:tcPr>
          <w:p w:rsidR="009E6C4D" w:rsidRPr="00CC7102" w:rsidRDefault="009E6C4D" w:rsidP="00CC710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b/>
                <w:sz w:val="24"/>
                <w:szCs w:val="24"/>
                <w:lang w:val="af-ZA"/>
              </w:rPr>
              <w:t>FINANCIAL YEAR</w:t>
            </w:r>
          </w:p>
        </w:tc>
        <w:tc>
          <w:tcPr>
            <w:tcW w:w="2596" w:type="dxa"/>
          </w:tcPr>
          <w:p w:rsidR="009E6C4D" w:rsidRPr="00CC7102" w:rsidRDefault="009E6C4D" w:rsidP="00CC710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b/>
                <w:sz w:val="24"/>
                <w:szCs w:val="24"/>
                <w:lang w:val="af-ZA"/>
              </w:rPr>
              <w:t>EXPENDITURE</w:t>
            </w:r>
          </w:p>
        </w:tc>
      </w:tr>
      <w:tr w:rsidR="009E6C4D" w:rsidRPr="00CC7102" w:rsidTr="00CC7102">
        <w:tc>
          <w:tcPr>
            <w:tcW w:w="2615" w:type="dxa"/>
          </w:tcPr>
          <w:p w:rsidR="009E6C4D" w:rsidRPr="00CC7102" w:rsidRDefault="009E6C4D" w:rsidP="00CC710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2011/12</w:t>
            </w:r>
          </w:p>
        </w:tc>
        <w:tc>
          <w:tcPr>
            <w:tcW w:w="2596" w:type="dxa"/>
          </w:tcPr>
          <w:p w:rsidR="009E6C4D" w:rsidRPr="00CC7102" w:rsidRDefault="009E6C4D" w:rsidP="00CC710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R15 339 703</w:t>
            </w:r>
          </w:p>
        </w:tc>
      </w:tr>
      <w:tr w:rsidR="009E6C4D" w:rsidRPr="00CC7102" w:rsidTr="00CC7102">
        <w:tc>
          <w:tcPr>
            <w:tcW w:w="2615" w:type="dxa"/>
          </w:tcPr>
          <w:p w:rsidR="009E6C4D" w:rsidRPr="00CC7102" w:rsidRDefault="009E6C4D" w:rsidP="00CC710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2012/13</w:t>
            </w:r>
          </w:p>
        </w:tc>
        <w:tc>
          <w:tcPr>
            <w:tcW w:w="2596" w:type="dxa"/>
          </w:tcPr>
          <w:p w:rsidR="009E6C4D" w:rsidRPr="00CC7102" w:rsidRDefault="009E6C4D" w:rsidP="00CC710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R14 746 821</w:t>
            </w:r>
          </w:p>
        </w:tc>
      </w:tr>
      <w:tr w:rsidR="009E6C4D" w:rsidRPr="00CC7102" w:rsidTr="00CC7102">
        <w:tc>
          <w:tcPr>
            <w:tcW w:w="2615" w:type="dxa"/>
          </w:tcPr>
          <w:p w:rsidR="009E6C4D" w:rsidRPr="00CC7102" w:rsidRDefault="009E6C4D" w:rsidP="00CC710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2013/14</w:t>
            </w:r>
          </w:p>
        </w:tc>
        <w:tc>
          <w:tcPr>
            <w:tcW w:w="2596" w:type="dxa"/>
          </w:tcPr>
          <w:p w:rsidR="009E6C4D" w:rsidRPr="00CC7102" w:rsidRDefault="009E6C4D" w:rsidP="00CC710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R17 677 108</w:t>
            </w:r>
          </w:p>
        </w:tc>
      </w:tr>
      <w:tr w:rsidR="009E6C4D" w:rsidRPr="00CC7102" w:rsidTr="00CC7102">
        <w:tc>
          <w:tcPr>
            <w:tcW w:w="2615" w:type="dxa"/>
          </w:tcPr>
          <w:p w:rsidR="009E6C4D" w:rsidRPr="00CC7102" w:rsidRDefault="009E6C4D" w:rsidP="00CC710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2014/15</w:t>
            </w:r>
          </w:p>
        </w:tc>
        <w:tc>
          <w:tcPr>
            <w:tcW w:w="2596" w:type="dxa"/>
          </w:tcPr>
          <w:p w:rsidR="009E6C4D" w:rsidRPr="00CC7102" w:rsidRDefault="009E6C4D" w:rsidP="00CC710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R22 173 641</w:t>
            </w:r>
          </w:p>
        </w:tc>
      </w:tr>
      <w:tr w:rsidR="009E6C4D" w:rsidRPr="00CC7102" w:rsidTr="00CC7102">
        <w:tc>
          <w:tcPr>
            <w:tcW w:w="2615" w:type="dxa"/>
          </w:tcPr>
          <w:p w:rsidR="009E6C4D" w:rsidRPr="00CC7102" w:rsidRDefault="009E6C4D" w:rsidP="00CC710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2015/16</w:t>
            </w:r>
          </w:p>
          <w:p w:rsidR="009E6C4D" w:rsidRPr="00CC7102" w:rsidRDefault="009E6C4D" w:rsidP="00CC710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(at 19 April 2016)</w:t>
            </w:r>
          </w:p>
        </w:tc>
        <w:tc>
          <w:tcPr>
            <w:tcW w:w="2596" w:type="dxa"/>
          </w:tcPr>
          <w:p w:rsidR="009E6C4D" w:rsidRPr="00CC7102" w:rsidRDefault="009E6C4D" w:rsidP="00CC710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R24 660 374</w:t>
            </w:r>
          </w:p>
        </w:tc>
      </w:tr>
      <w:tr w:rsidR="009E6C4D" w:rsidRPr="00CC7102" w:rsidTr="00CC710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2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D" w:rsidRPr="00CC7102" w:rsidRDefault="009E6C4D" w:rsidP="00CC710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b/>
                <w:sz w:val="24"/>
                <w:szCs w:val="24"/>
                <w:lang w:val="af-ZA"/>
              </w:rPr>
              <w:t>TOTAL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D" w:rsidRPr="00CC7102" w:rsidRDefault="009E6C4D" w:rsidP="00CC7102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b/>
                <w:sz w:val="24"/>
                <w:szCs w:val="24"/>
                <w:lang w:val="af-ZA"/>
              </w:rPr>
              <w:t>R94 597 647</w:t>
            </w:r>
          </w:p>
        </w:tc>
      </w:tr>
    </w:tbl>
    <w:p w:rsidR="009E6C4D" w:rsidRDefault="009E6C4D" w:rsidP="004459C4">
      <w:pPr>
        <w:spacing w:line="360" w:lineRule="auto"/>
        <w:rPr>
          <w:rFonts w:ascii="Arial" w:hAnsi="Arial" w:cs="Arial"/>
          <w:sz w:val="24"/>
          <w:szCs w:val="24"/>
          <w:lang w:val="af-ZA"/>
        </w:rPr>
      </w:pPr>
    </w:p>
    <w:p w:rsidR="009E6C4D" w:rsidRDefault="009E6C4D" w:rsidP="004459C4">
      <w:pPr>
        <w:spacing w:line="360" w:lineRule="auto"/>
        <w:rPr>
          <w:rFonts w:ascii="Arial" w:hAnsi="Arial" w:cs="Arial"/>
          <w:sz w:val="24"/>
          <w:szCs w:val="24"/>
          <w:lang w:val="af-ZA"/>
        </w:rPr>
      </w:pPr>
    </w:p>
    <w:p w:rsidR="009E6C4D" w:rsidRDefault="009E6C4D" w:rsidP="004459C4">
      <w:pPr>
        <w:spacing w:line="360" w:lineRule="auto"/>
        <w:rPr>
          <w:rFonts w:ascii="Arial" w:hAnsi="Arial" w:cs="Arial"/>
          <w:sz w:val="24"/>
          <w:szCs w:val="24"/>
          <w:lang w:val="af-ZA"/>
        </w:rPr>
      </w:pPr>
    </w:p>
    <w:p w:rsidR="009E6C4D" w:rsidRDefault="009E6C4D" w:rsidP="004459C4">
      <w:pPr>
        <w:spacing w:line="360" w:lineRule="auto"/>
        <w:rPr>
          <w:rFonts w:ascii="Arial" w:hAnsi="Arial" w:cs="Arial"/>
          <w:sz w:val="24"/>
          <w:szCs w:val="24"/>
          <w:lang w:val="af-ZA"/>
        </w:rPr>
      </w:pPr>
    </w:p>
    <w:p w:rsidR="009E6C4D" w:rsidRDefault="009E6C4D" w:rsidP="004459C4">
      <w:pPr>
        <w:spacing w:line="360" w:lineRule="auto"/>
        <w:rPr>
          <w:rFonts w:ascii="Arial" w:hAnsi="Arial" w:cs="Arial"/>
          <w:sz w:val="24"/>
          <w:szCs w:val="24"/>
          <w:lang w:val="af-ZA"/>
        </w:rPr>
      </w:pPr>
    </w:p>
    <w:p w:rsidR="009E6C4D" w:rsidRDefault="009E6C4D" w:rsidP="004459C4">
      <w:pPr>
        <w:spacing w:line="360" w:lineRule="auto"/>
        <w:rPr>
          <w:rFonts w:ascii="Arial" w:hAnsi="Arial" w:cs="Arial"/>
          <w:sz w:val="24"/>
          <w:szCs w:val="24"/>
          <w:lang w:val="af-ZA"/>
        </w:rPr>
      </w:pPr>
    </w:p>
    <w:p w:rsidR="009E6C4D" w:rsidRDefault="009E6C4D" w:rsidP="004459C4">
      <w:pPr>
        <w:spacing w:line="360" w:lineRule="auto"/>
        <w:rPr>
          <w:rFonts w:ascii="Arial" w:hAnsi="Arial" w:cs="Arial"/>
          <w:sz w:val="24"/>
          <w:szCs w:val="24"/>
          <w:lang w:val="af-ZA"/>
        </w:rPr>
      </w:pPr>
    </w:p>
    <w:p w:rsidR="009E6C4D" w:rsidRDefault="009E6C4D" w:rsidP="004459C4">
      <w:pPr>
        <w:spacing w:line="360" w:lineRule="auto"/>
        <w:rPr>
          <w:rFonts w:ascii="Arial" w:hAnsi="Arial" w:cs="Arial"/>
          <w:sz w:val="24"/>
          <w:szCs w:val="24"/>
          <w:lang w:val="af-ZA"/>
        </w:rPr>
      </w:pPr>
    </w:p>
    <w:p w:rsidR="009E6C4D" w:rsidRDefault="009E6C4D" w:rsidP="004459C4">
      <w:pPr>
        <w:spacing w:line="360" w:lineRule="auto"/>
        <w:rPr>
          <w:rFonts w:ascii="Arial" w:hAnsi="Arial" w:cs="Arial"/>
          <w:sz w:val="24"/>
          <w:szCs w:val="24"/>
          <w:lang w:val="af-ZA"/>
        </w:rPr>
      </w:pPr>
    </w:p>
    <w:p w:rsidR="009E6C4D" w:rsidRDefault="009E6C4D" w:rsidP="004459C4">
      <w:pPr>
        <w:spacing w:line="360" w:lineRule="auto"/>
        <w:rPr>
          <w:rFonts w:ascii="Arial" w:hAnsi="Arial" w:cs="Arial"/>
          <w:sz w:val="24"/>
          <w:szCs w:val="24"/>
          <w:lang w:val="af-ZA"/>
        </w:rPr>
      </w:pPr>
    </w:p>
    <w:p w:rsidR="009E6C4D" w:rsidRDefault="009E6C4D" w:rsidP="004459C4">
      <w:pPr>
        <w:pStyle w:val="ListParagraph"/>
        <w:spacing w:line="360" w:lineRule="auto"/>
        <w:ind w:left="567" w:hanging="567"/>
        <w:rPr>
          <w:rFonts w:ascii="Arial" w:hAnsi="Arial" w:cs="Arial"/>
          <w:b/>
          <w:sz w:val="24"/>
          <w:szCs w:val="24"/>
          <w:lang w:val="af-ZA"/>
        </w:rPr>
      </w:pPr>
    </w:p>
    <w:p w:rsidR="009E6C4D" w:rsidRPr="004459C4" w:rsidRDefault="009E6C4D" w:rsidP="004459C4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  <w:lang w:val="af-ZA"/>
        </w:rPr>
      </w:pPr>
      <w:r w:rsidRPr="004459C4">
        <w:rPr>
          <w:rFonts w:ascii="Arial" w:hAnsi="Arial" w:cs="Arial"/>
          <w:b/>
          <w:sz w:val="24"/>
          <w:szCs w:val="24"/>
          <w:lang w:val="af-ZA"/>
        </w:rPr>
        <w:t>(c)</w:t>
      </w:r>
    </w:p>
    <w:p w:rsidR="009E6C4D" w:rsidRDefault="009E6C4D" w:rsidP="004459C4">
      <w:pPr>
        <w:spacing w:line="36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According to the Municipality, during the financial years in question, R27 439 424 was spent on m</w:t>
      </w:r>
      <w:r w:rsidRPr="009D55C1">
        <w:rPr>
          <w:rFonts w:ascii="Arial" w:hAnsi="Arial" w:cs="Arial"/>
          <w:sz w:val="24"/>
          <w:szCs w:val="24"/>
          <w:lang w:val="af-ZA"/>
        </w:rPr>
        <w:t>arketing and communication</w:t>
      </w:r>
      <w:r>
        <w:rPr>
          <w:rFonts w:ascii="Arial" w:hAnsi="Arial" w:cs="Arial"/>
          <w:sz w:val="24"/>
          <w:szCs w:val="24"/>
          <w:lang w:val="af-ZA"/>
        </w:rPr>
        <w:t>s</w:t>
      </w:r>
      <w:r w:rsidRPr="009D55C1">
        <w:rPr>
          <w:rFonts w:ascii="Arial" w:hAnsi="Arial" w:cs="Arial"/>
          <w:sz w:val="24"/>
          <w:szCs w:val="24"/>
          <w:lang w:val="af-ZA"/>
        </w:rPr>
        <w:t xml:space="preserve">. </w:t>
      </w:r>
      <w:r>
        <w:rPr>
          <w:rFonts w:ascii="Arial" w:hAnsi="Arial" w:cs="Arial"/>
          <w:sz w:val="24"/>
          <w:szCs w:val="24"/>
          <w:lang w:val="af-ZA"/>
        </w:rPr>
        <w:t>The details per annum are provided in the table below.</w:t>
      </w:r>
    </w:p>
    <w:p w:rsidR="009E6C4D" w:rsidRPr="004459C4" w:rsidRDefault="009E6C4D" w:rsidP="00F8742C">
      <w:pPr>
        <w:spacing w:line="360" w:lineRule="auto"/>
        <w:rPr>
          <w:rFonts w:ascii="Arial" w:hAnsi="Arial" w:cs="Arial"/>
          <w:b/>
          <w:sz w:val="24"/>
          <w:szCs w:val="24"/>
          <w:lang w:val="af-ZA"/>
        </w:rPr>
      </w:pPr>
      <w:r w:rsidRPr="004459C4">
        <w:rPr>
          <w:rFonts w:ascii="Arial" w:hAnsi="Arial" w:cs="Arial"/>
          <w:b/>
          <w:sz w:val="24"/>
          <w:szCs w:val="24"/>
          <w:lang w:val="af-ZA"/>
        </w:rPr>
        <w:t xml:space="preserve">Marketing and communications expenditure for 2011-12;  2012-13, 2013-14, 2014-15 and 2015-16 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984"/>
      </w:tblGrid>
      <w:tr w:rsidR="009E6C4D" w:rsidRPr="00CC7102" w:rsidTr="00CC7102">
        <w:tc>
          <w:tcPr>
            <w:tcW w:w="3227" w:type="dxa"/>
          </w:tcPr>
          <w:p w:rsidR="009E6C4D" w:rsidRPr="00CC7102" w:rsidRDefault="009E6C4D" w:rsidP="00CC710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b/>
                <w:sz w:val="24"/>
                <w:szCs w:val="24"/>
                <w:lang w:val="af-ZA"/>
              </w:rPr>
              <w:t>FINANCIAL YEAR</w:t>
            </w:r>
          </w:p>
        </w:tc>
        <w:tc>
          <w:tcPr>
            <w:tcW w:w="1984" w:type="dxa"/>
          </w:tcPr>
          <w:p w:rsidR="009E6C4D" w:rsidRPr="00CC7102" w:rsidRDefault="009E6C4D" w:rsidP="00CC710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b/>
                <w:sz w:val="24"/>
                <w:szCs w:val="24"/>
                <w:lang w:val="af-ZA"/>
              </w:rPr>
              <w:t>EXPENDITURE</w:t>
            </w:r>
          </w:p>
        </w:tc>
      </w:tr>
      <w:tr w:rsidR="009E6C4D" w:rsidRPr="00CC7102" w:rsidTr="00CC7102">
        <w:tc>
          <w:tcPr>
            <w:tcW w:w="3227" w:type="dxa"/>
          </w:tcPr>
          <w:p w:rsidR="009E6C4D" w:rsidRPr="00CC7102" w:rsidRDefault="009E6C4D" w:rsidP="00CC710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2011/12</w:t>
            </w:r>
          </w:p>
        </w:tc>
        <w:tc>
          <w:tcPr>
            <w:tcW w:w="1984" w:type="dxa"/>
          </w:tcPr>
          <w:p w:rsidR="009E6C4D" w:rsidRPr="00CC7102" w:rsidRDefault="009E6C4D" w:rsidP="00CC710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R7 150 996</w:t>
            </w:r>
          </w:p>
        </w:tc>
      </w:tr>
      <w:tr w:rsidR="009E6C4D" w:rsidRPr="00CC7102" w:rsidTr="00CC7102">
        <w:tc>
          <w:tcPr>
            <w:tcW w:w="3227" w:type="dxa"/>
          </w:tcPr>
          <w:p w:rsidR="009E6C4D" w:rsidRPr="00CC7102" w:rsidRDefault="009E6C4D" w:rsidP="00CC710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2012/13</w:t>
            </w:r>
          </w:p>
        </w:tc>
        <w:tc>
          <w:tcPr>
            <w:tcW w:w="1984" w:type="dxa"/>
          </w:tcPr>
          <w:p w:rsidR="009E6C4D" w:rsidRPr="00CC7102" w:rsidRDefault="009E6C4D" w:rsidP="00CC710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R2 718 742</w:t>
            </w:r>
          </w:p>
        </w:tc>
      </w:tr>
      <w:tr w:rsidR="009E6C4D" w:rsidRPr="00CC7102" w:rsidTr="00CC7102">
        <w:tc>
          <w:tcPr>
            <w:tcW w:w="3227" w:type="dxa"/>
          </w:tcPr>
          <w:p w:rsidR="009E6C4D" w:rsidRPr="00CC7102" w:rsidRDefault="009E6C4D" w:rsidP="00CC710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2013/14</w:t>
            </w:r>
          </w:p>
        </w:tc>
        <w:tc>
          <w:tcPr>
            <w:tcW w:w="1984" w:type="dxa"/>
          </w:tcPr>
          <w:p w:rsidR="009E6C4D" w:rsidRPr="00CC7102" w:rsidRDefault="009E6C4D" w:rsidP="00CC710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R4 714 848</w:t>
            </w:r>
          </w:p>
        </w:tc>
      </w:tr>
      <w:tr w:rsidR="009E6C4D" w:rsidRPr="00CC7102" w:rsidTr="00CC7102">
        <w:tc>
          <w:tcPr>
            <w:tcW w:w="3227" w:type="dxa"/>
          </w:tcPr>
          <w:p w:rsidR="009E6C4D" w:rsidRPr="00CC7102" w:rsidRDefault="009E6C4D" w:rsidP="00CC710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2014/15</w:t>
            </w:r>
          </w:p>
        </w:tc>
        <w:tc>
          <w:tcPr>
            <w:tcW w:w="1984" w:type="dxa"/>
          </w:tcPr>
          <w:p w:rsidR="009E6C4D" w:rsidRPr="00CC7102" w:rsidRDefault="009E6C4D" w:rsidP="00CC710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R7 152 258</w:t>
            </w:r>
          </w:p>
        </w:tc>
      </w:tr>
      <w:tr w:rsidR="009E6C4D" w:rsidRPr="00CC7102" w:rsidTr="00CC7102">
        <w:tc>
          <w:tcPr>
            <w:tcW w:w="3227" w:type="dxa"/>
          </w:tcPr>
          <w:p w:rsidR="009E6C4D" w:rsidRPr="00CC7102" w:rsidRDefault="009E6C4D" w:rsidP="00CC710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2015/16</w:t>
            </w:r>
          </w:p>
          <w:p w:rsidR="009E6C4D" w:rsidRPr="00CC7102" w:rsidRDefault="009E6C4D" w:rsidP="00CC710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(at 19 April 2016)</w:t>
            </w:r>
          </w:p>
        </w:tc>
        <w:tc>
          <w:tcPr>
            <w:tcW w:w="1984" w:type="dxa"/>
          </w:tcPr>
          <w:p w:rsidR="009E6C4D" w:rsidRPr="00CC7102" w:rsidRDefault="009E6C4D" w:rsidP="00CC710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sz w:val="24"/>
                <w:szCs w:val="24"/>
                <w:lang w:val="af-ZA"/>
              </w:rPr>
              <w:t>R5 702 580</w:t>
            </w:r>
          </w:p>
        </w:tc>
      </w:tr>
      <w:tr w:rsidR="009E6C4D" w:rsidRPr="00CC7102" w:rsidTr="00CC710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23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D" w:rsidRPr="00CC7102" w:rsidRDefault="009E6C4D" w:rsidP="00CC710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b/>
                <w:sz w:val="24"/>
                <w:szCs w:val="24"/>
                <w:lang w:val="af-ZA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4D" w:rsidRPr="00CC7102" w:rsidRDefault="009E6C4D" w:rsidP="00CC7102">
            <w:pPr>
              <w:spacing w:after="160" w:line="240" w:lineRule="auto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CC7102">
              <w:rPr>
                <w:rFonts w:ascii="Arial" w:hAnsi="Arial" w:cs="Arial"/>
                <w:b/>
                <w:sz w:val="24"/>
                <w:szCs w:val="24"/>
                <w:lang w:val="af-ZA"/>
              </w:rPr>
              <w:t>R27 439 424</w:t>
            </w:r>
          </w:p>
        </w:tc>
      </w:tr>
    </w:tbl>
    <w:p w:rsidR="009E6C4D" w:rsidRDefault="009E6C4D" w:rsidP="005C73F0">
      <w:pPr>
        <w:spacing w:after="160" w:line="259" w:lineRule="auto"/>
        <w:rPr>
          <w:rFonts w:ascii="Arial" w:hAnsi="Arial" w:cs="Arial"/>
          <w:sz w:val="24"/>
          <w:szCs w:val="24"/>
          <w:lang w:val="af-ZA"/>
        </w:rPr>
      </w:pPr>
    </w:p>
    <w:p w:rsidR="009E6C4D" w:rsidRDefault="009E6C4D" w:rsidP="005C73F0">
      <w:pPr>
        <w:spacing w:after="160" w:line="259" w:lineRule="auto"/>
        <w:rPr>
          <w:rFonts w:ascii="Arial" w:hAnsi="Arial" w:cs="Arial"/>
          <w:sz w:val="24"/>
          <w:szCs w:val="24"/>
          <w:lang w:val="af-ZA"/>
        </w:rPr>
      </w:pPr>
    </w:p>
    <w:p w:rsidR="009E6C4D" w:rsidRDefault="009E6C4D" w:rsidP="005C73F0">
      <w:pPr>
        <w:spacing w:after="160" w:line="259" w:lineRule="auto"/>
        <w:rPr>
          <w:rFonts w:ascii="Arial" w:hAnsi="Arial" w:cs="Arial"/>
          <w:sz w:val="24"/>
          <w:szCs w:val="24"/>
          <w:lang w:val="af-ZA"/>
        </w:rPr>
      </w:pPr>
    </w:p>
    <w:p w:rsidR="009E6C4D" w:rsidRDefault="009E6C4D" w:rsidP="005C73F0">
      <w:pPr>
        <w:spacing w:after="160" w:line="259" w:lineRule="auto"/>
        <w:rPr>
          <w:rFonts w:ascii="Arial" w:hAnsi="Arial" w:cs="Arial"/>
          <w:sz w:val="24"/>
          <w:szCs w:val="24"/>
          <w:lang w:val="af-ZA"/>
        </w:rPr>
      </w:pPr>
    </w:p>
    <w:p w:rsidR="009E6C4D" w:rsidRDefault="009E6C4D" w:rsidP="005C73F0">
      <w:pPr>
        <w:spacing w:after="160" w:line="259" w:lineRule="auto"/>
        <w:rPr>
          <w:rFonts w:ascii="Arial" w:hAnsi="Arial" w:cs="Arial"/>
          <w:sz w:val="24"/>
          <w:szCs w:val="24"/>
          <w:lang w:val="af-ZA"/>
        </w:rPr>
      </w:pPr>
    </w:p>
    <w:p w:rsidR="009E6C4D" w:rsidRDefault="009E6C4D" w:rsidP="005C73F0">
      <w:pPr>
        <w:spacing w:after="160" w:line="259" w:lineRule="auto"/>
        <w:rPr>
          <w:rFonts w:ascii="Arial" w:hAnsi="Arial" w:cs="Arial"/>
          <w:sz w:val="24"/>
          <w:szCs w:val="24"/>
          <w:lang w:val="af-ZA"/>
        </w:rPr>
      </w:pPr>
    </w:p>
    <w:p w:rsidR="009E6C4D" w:rsidRDefault="009E6C4D" w:rsidP="005C73F0">
      <w:pPr>
        <w:spacing w:after="160" w:line="259" w:lineRule="auto"/>
        <w:rPr>
          <w:rFonts w:ascii="Arial" w:hAnsi="Arial" w:cs="Arial"/>
          <w:sz w:val="24"/>
          <w:szCs w:val="24"/>
          <w:lang w:val="af-ZA"/>
        </w:rPr>
      </w:pPr>
    </w:p>
    <w:p w:rsidR="009E6C4D" w:rsidRDefault="009E6C4D" w:rsidP="005C73F0">
      <w:pPr>
        <w:spacing w:after="160" w:line="259" w:lineRule="auto"/>
        <w:rPr>
          <w:rFonts w:ascii="Arial" w:hAnsi="Arial" w:cs="Arial"/>
          <w:sz w:val="24"/>
          <w:szCs w:val="24"/>
          <w:lang w:val="af-ZA"/>
        </w:rPr>
      </w:pPr>
    </w:p>
    <w:p w:rsidR="009E6C4D" w:rsidRDefault="009E6C4D" w:rsidP="005C73F0">
      <w:pPr>
        <w:spacing w:after="160" w:line="259" w:lineRule="auto"/>
        <w:rPr>
          <w:rFonts w:ascii="Arial" w:hAnsi="Arial" w:cs="Arial"/>
          <w:sz w:val="24"/>
          <w:szCs w:val="24"/>
          <w:lang w:val="af-ZA"/>
        </w:rPr>
      </w:pPr>
    </w:p>
    <w:p w:rsidR="009E6C4D" w:rsidRDefault="009E6C4D" w:rsidP="005C73F0">
      <w:pPr>
        <w:spacing w:after="160" w:line="259" w:lineRule="auto"/>
        <w:rPr>
          <w:rFonts w:ascii="Arial" w:hAnsi="Arial" w:cs="Arial"/>
          <w:sz w:val="24"/>
          <w:szCs w:val="24"/>
          <w:lang w:val="af-ZA"/>
        </w:rPr>
      </w:pPr>
    </w:p>
    <w:p w:rsidR="009E6C4D" w:rsidRDefault="009E6C4D" w:rsidP="005C73F0">
      <w:pPr>
        <w:spacing w:after="160" w:line="259" w:lineRule="auto"/>
        <w:rPr>
          <w:rFonts w:ascii="Arial" w:hAnsi="Arial" w:cs="Arial"/>
          <w:sz w:val="24"/>
          <w:szCs w:val="24"/>
          <w:lang w:val="af-ZA"/>
        </w:rPr>
      </w:pPr>
    </w:p>
    <w:p w:rsidR="009E6C4D" w:rsidRDefault="009E6C4D" w:rsidP="005C73F0">
      <w:pPr>
        <w:spacing w:after="160" w:line="259" w:lineRule="auto"/>
        <w:rPr>
          <w:rFonts w:ascii="Arial" w:hAnsi="Arial" w:cs="Arial"/>
          <w:sz w:val="24"/>
          <w:szCs w:val="24"/>
          <w:lang w:val="af-ZA"/>
        </w:rPr>
      </w:pPr>
    </w:p>
    <w:sectPr w:rsidR="009E6C4D" w:rsidSect="00C7030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C4D" w:rsidRDefault="009E6C4D" w:rsidP="00544A8E">
      <w:pPr>
        <w:spacing w:after="0" w:line="240" w:lineRule="auto"/>
      </w:pPr>
      <w:r>
        <w:separator/>
      </w:r>
    </w:p>
  </w:endnote>
  <w:endnote w:type="continuationSeparator" w:id="0">
    <w:p w:rsidR="009E6C4D" w:rsidRDefault="009E6C4D" w:rsidP="0054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C4D" w:rsidRDefault="009E6C4D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9E6C4D" w:rsidRDefault="009E6C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C4D" w:rsidRDefault="009E6C4D" w:rsidP="00544A8E">
      <w:pPr>
        <w:spacing w:after="0" w:line="240" w:lineRule="auto"/>
      </w:pPr>
      <w:r>
        <w:separator/>
      </w:r>
    </w:p>
  </w:footnote>
  <w:footnote w:type="continuationSeparator" w:id="0">
    <w:p w:rsidR="009E6C4D" w:rsidRDefault="009E6C4D" w:rsidP="0054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C4D" w:rsidRDefault="009E6C4D">
    <w:pPr>
      <w:pStyle w:val="Header"/>
      <w:jc w:val="right"/>
    </w:pPr>
  </w:p>
  <w:p w:rsidR="009E6C4D" w:rsidRDefault="009E6C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59F"/>
    <w:multiLevelType w:val="hybridMultilevel"/>
    <w:tmpl w:val="B29EE478"/>
    <w:lvl w:ilvl="0" w:tplc="7D14FCCC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E50594"/>
    <w:multiLevelType w:val="hybridMultilevel"/>
    <w:tmpl w:val="DC3CA302"/>
    <w:lvl w:ilvl="0" w:tplc="72267F08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905944"/>
    <w:multiLevelType w:val="hybridMultilevel"/>
    <w:tmpl w:val="63A8A2D2"/>
    <w:lvl w:ilvl="0" w:tplc="DF008620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A519B9"/>
    <w:multiLevelType w:val="hybridMultilevel"/>
    <w:tmpl w:val="E21625B6"/>
    <w:lvl w:ilvl="0" w:tplc="52E45DEE">
      <w:start w:val="1"/>
      <w:numFmt w:val="decimal"/>
      <w:lvlText w:val="(%1)"/>
      <w:lvlJc w:val="left"/>
      <w:pPr>
        <w:ind w:left="585" w:hanging="585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C858AE"/>
    <w:multiLevelType w:val="hybridMultilevel"/>
    <w:tmpl w:val="7FE03EF0"/>
    <w:lvl w:ilvl="0" w:tplc="B0461FA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81B4B8D"/>
    <w:multiLevelType w:val="hybridMultilevel"/>
    <w:tmpl w:val="BA3C1566"/>
    <w:lvl w:ilvl="0" w:tplc="AE64D1A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AF0"/>
    <w:rsid w:val="0000582B"/>
    <w:rsid w:val="0004424F"/>
    <w:rsid w:val="00060578"/>
    <w:rsid w:val="000935AC"/>
    <w:rsid w:val="000A37A2"/>
    <w:rsid w:val="000E79FE"/>
    <w:rsid w:val="000F2275"/>
    <w:rsid w:val="001539F1"/>
    <w:rsid w:val="001C7344"/>
    <w:rsid w:val="001D4E77"/>
    <w:rsid w:val="00267740"/>
    <w:rsid w:val="002741CA"/>
    <w:rsid w:val="002D635E"/>
    <w:rsid w:val="0031384D"/>
    <w:rsid w:val="003C3C90"/>
    <w:rsid w:val="00423B81"/>
    <w:rsid w:val="00436167"/>
    <w:rsid w:val="004459C4"/>
    <w:rsid w:val="004768DF"/>
    <w:rsid w:val="00495480"/>
    <w:rsid w:val="004B2FD8"/>
    <w:rsid w:val="004B7FEC"/>
    <w:rsid w:val="004D1785"/>
    <w:rsid w:val="005144C2"/>
    <w:rsid w:val="00540FE6"/>
    <w:rsid w:val="00544A8E"/>
    <w:rsid w:val="0059097C"/>
    <w:rsid w:val="005C35E3"/>
    <w:rsid w:val="005C73F0"/>
    <w:rsid w:val="00625577"/>
    <w:rsid w:val="00665AF0"/>
    <w:rsid w:val="0069486F"/>
    <w:rsid w:val="006C61B8"/>
    <w:rsid w:val="006E5CAC"/>
    <w:rsid w:val="00806F06"/>
    <w:rsid w:val="008331BA"/>
    <w:rsid w:val="00857D5D"/>
    <w:rsid w:val="008A33D7"/>
    <w:rsid w:val="009D55C1"/>
    <w:rsid w:val="009E691E"/>
    <w:rsid w:val="009E6C4D"/>
    <w:rsid w:val="00A06E72"/>
    <w:rsid w:val="00AC3795"/>
    <w:rsid w:val="00B1729D"/>
    <w:rsid w:val="00B30516"/>
    <w:rsid w:val="00B364FE"/>
    <w:rsid w:val="00B679B0"/>
    <w:rsid w:val="00C7030B"/>
    <w:rsid w:val="00C8028B"/>
    <w:rsid w:val="00C93A70"/>
    <w:rsid w:val="00CA2C6C"/>
    <w:rsid w:val="00CB2A92"/>
    <w:rsid w:val="00CC7102"/>
    <w:rsid w:val="00D65B83"/>
    <w:rsid w:val="00DB2D3F"/>
    <w:rsid w:val="00DE5E29"/>
    <w:rsid w:val="00E05DBD"/>
    <w:rsid w:val="00E416BC"/>
    <w:rsid w:val="00E815E3"/>
    <w:rsid w:val="00E838E8"/>
    <w:rsid w:val="00E8737A"/>
    <w:rsid w:val="00EB3797"/>
    <w:rsid w:val="00F14967"/>
    <w:rsid w:val="00F24329"/>
    <w:rsid w:val="00F70807"/>
    <w:rsid w:val="00F8742C"/>
    <w:rsid w:val="00FC5BA5"/>
    <w:rsid w:val="00FC6182"/>
    <w:rsid w:val="00FD64E4"/>
    <w:rsid w:val="00FD6807"/>
    <w:rsid w:val="00FE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F0"/>
    <w:pPr>
      <w:spacing w:after="200" w:line="276" w:lineRule="auto"/>
    </w:pPr>
    <w:rPr>
      <w:rFonts w:eastAsia="Times New Roman"/>
      <w:lang w:val="en-ZA" w:eastAsia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5CAC"/>
    <w:pPr>
      <w:ind w:left="720"/>
      <w:contextualSpacing/>
    </w:pPr>
  </w:style>
  <w:style w:type="table" w:styleId="TableGrid">
    <w:name w:val="Table Grid"/>
    <w:basedOn w:val="TableNormal"/>
    <w:uiPriority w:val="99"/>
    <w:rsid w:val="00CA2C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4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A8E"/>
    <w:rPr>
      <w:rFonts w:eastAsia="Times New Roman" w:cs="Times New Roman"/>
      <w:lang w:eastAsia="en-ZA"/>
    </w:rPr>
  </w:style>
  <w:style w:type="paragraph" w:styleId="Footer">
    <w:name w:val="footer"/>
    <w:basedOn w:val="Normal"/>
    <w:link w:val="FooterChar"/>
    <w:uiPriority w:val="99"/>
    <w:rsid w:val="0054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4A8E"/>
    <w:rPr>
      <w:rFonts w:eastAsia="Times New Roman" w:cs="Times New Roman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rsid w:val="0009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5AC"/>
    <w:rPr>
      <w:rFonts w:ascii="Tahoma" w:hAnsi="Tahoma" w:cs="Tahoma"/>
      <w:sz w:val="16"/>
      <w:szCs w:val="16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704</Words>
  <Characters>4018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Zanele Khawula</dc:creator>
  <cp:keywords/>
  <dc:description/>
  <cp:lastModifiedBy>schuene</cp:lastModifiedBy>
  <cp:revision>2</cp:revision>
  <cp:lastPrinted>2016-04-25T05:46:00Z</cp:lastPrinted>
  <dcterms:created xsi:type="dcterms:W3CDTF">2016-04-25T09:39:00Z</dcterms:created>
  <dcterms:modified xsi:type="dcterms:W3CDTF">2016-04-25T09:39:00Z</dcterms:modified>
</cp:coreProperties>
</file>