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C3AD" w14:textId="77777777" w:rsidR="000827A0" w:rsidRDefault="000827A0" w:rsidP="00912993">
      <w:pPr>
        <w:spacing w:line="276" w:lineRule="auto"/>
        <w:jc w:val="center"/>
        <w:outlineLvl w:val="0"/>
        <w:rPr>
          <w:rFonts w:cs="Arial"/>
          <w:b/>
          <w:sz w:val="32"/>
          <w:szCs w:val="32"/>
        </w:rPr>
      </w:pPr>
      <w:r w:rsidRPr="00912993">
        <w:rPr>
          <w:rFonts w:cs="Arial"/>
          <w:b/>
          <w:sz w:val="32"/>
          <w:szCs w:val="32"/>
        </w:rPr>
        <w:t>PARLIAMENT OF THE REPUBLIC OF SOUTH AFRICA</w:t>
      </w:r>
    </w:p>
    <w:p w14:paraId="320A32B6" w14:textId="77777777" w:rsidR="00C25A7C" w:rsidRPr="00912993" w:rsidRDefault="00C25A7C" w:rsidP="00912993">
      <w:pPr>
        <w:spacing w:line="276" w:lineRule="auto"/>
        <w:jc w:val="center"/>
        <w:outlineLvl w:val="0"/>
        <w:rPr>
          <w:rFonts w:cs="Arial"/>
          <w:b/>
          <w:sz w:val="32"/>
          <w:szCs w:val="32"/>
        </w:rPr>
      </w:pPr>
    </w:p>
    <w:p w14:paraId="3DF3875C" w14:textId="77777777" w:rsidR="000827A0" w:rsidRDefault="000827A0" w:rsidP="00912993">
      <w:pPr>
        <w:spacing w:line="276" w:lineRule="auto"/>
        <w:jc w:val="center"/>
        <w:outlineLvl w:val="0"/>
        <w:rPr>
          <w:rFonts w:cs="Arial"/>
          <w:b/>
          <w:sz w:val="32"/>
          <w:szCs w:val="32"/>
        </w:rPr>
      </w:pPr>
      <w:r w:rsidRPr="00912993">
        <w:rPr>
          <w:rFonts w:cs="Arial"/>
          <w:b/>
          <w:sz w:val="32"/>
          <w:szCs w:val="32"/>
        </w:rPr>
        <w:t>NATIONAL ASSEMBLY</w:t>
      </w:r>
    </w:p>
    <w:p w14:paraId="4C483BDF" w14:textId="77777777" w:rsidR="00C25A7C" w:rsidRPr="00912993" w:rsidRDefault="00C25A7C" w:rsidP="00912993">
      <w:pPr>
        <w:spacing w:line="276" w:lineRule="auto"/>
        <w:jc w:val="center"/>
        <w:outlineLvl w:val="0"/>
        <w:rPr>
          <w:rFonts w:cs="Arial"/>
          <w:b/>
          <w:sz w:val="32"/>
          <w:szCs w:val="32"/>
        </w:rPr>
      </w:pPr>
    </w:p>
    <w:p w14:paraId="429CA126" w14:textId="77777777" w:rsidR="000827A0" w:rsidRPr="00912993" w:rsidRDefault="00FD79FC" w:rsidP="00912993">
      <w:pPr>
        <w:spacing w:line="276" w:lineRule="auto"/>
        <w:jc w:val="center"/>
        <w:outlineLvl w:val="0"/>
        <w:rPr>
          <w:rFonts w:cs="Arial"/>
          <w:b/>
          <w:sz w:val="32"/>
          <w:szCs w:val="32"/>
        </w:rPr>
      </w:pPr>
      <w:r w:rsidRPr="00912993">
        <w:rPr>
          <w:rFonts w:cs="Arial"/>
          <w:b/>
          <w:sz w:val="32"/>
          <w:szCs w:val="32"/>
        </w:rPr>
        <w:t>WRITTEN</w:t>
      </w:r>
      <w:r w:rsidR="000827A0" w:rsidRPr="00912993">
        <w:rPr>
          <w:rFonts w:cs="Arial"/>
          <w:b/>
          <w:sz w:val="32"/>
          <w:szCs w:val="32"/>
        </w:rPr>
        <w:t xml:space="preserve"> REPLY</w:t>
      </w:r>
    </w:p>
    <w:p w14:paraId="0DDF08A6" w14:textId="77777777" w:rsidR="000827A0" w:rsidRDefault="000827A0" w:rsidP="00912993">
      <w:pPr>
        <w:spacing w:line="276" w:lineRule="auto"/>
        <w:jc w:val="both"/>
        <w:outlineLvl w:val="0"/>
        <w:rPr>
          <w:rFonts w:cs="Arial"/>
          <w:b/>
          <w:sz w:val="32"/>
          <w:szCs w:val="32"/>
        </w:rPr>
      </w:pPr>
    </w:p>
    <w:p w14:paraId="453C36AC" w14:textId="77777777" w:rsidR="00C25A7C" w:rsidRPr="00912993" w:rsidRDefault="00C25A7C" w:rsidP="00912993">
      <w:pPr>
        <w:spacing w:line="276" w:lineRule="auto"/>
        <w:jc w:val="both"/>
        <w:outlineLvl w:val="0"/>
        <w:rPr>
          <w:rFonts w:cs="Arial"/>
          <w:b/>
          <w:sz w:val="32"/>
          <w:szCs w:val="32"/>
        </w:rPr>
      </w:pPr>
    </w:p>
    <w:p w14:paraId="405B739D" w14:textId="77777777" w:rsidR="000827A0" w:rsidRPr="00912993" w:rsidRDefault="000827A0" w:rsidP="00912993">
      <w:pPr>
        <w:spacing w:line="276" w:lineRule="auto"/>
        <w:jc w:val="both"/>
        <w:outlineLvl w:val="0"/>
        <w:rPr>
          <w:rFonts w:cs="Arial"/>
          <w:b/>
          <w:color w:val="FF0000"/>
          <w:sz w:val="32"/>
          <w:szCs w:val="32"/>
        </w:rPr>
      </w:pPr>
      <w:r w:rsidRPr="00912993">
        <w:rPr>
          <w:rFonts w:cs="Arial"/>
          <w:b/>
          <w:sz w:val="32"/>
          <w:szCs w:val="32"/>
        </w:rPr>
        <w:t xml:space="preserve">QUESTION NO: </w:t>
      </w:r>
      <w:r w:rsidR="000A021C" w:rsidRPr="00912993">
        <w:rPr>
          <w:rFonts w:cs="Arial"/>
          <w:b/>
          <w:sz w:val="32"/>
          <w:szCs w:val="32"/>
        </w:rPr>
        <w:t>96</w:t>
      </w:r>
    </w:p>
    <w:p w14:paraId="0F6F276E" w14:textId="77777777" w:rsidR="000827A0" w:rsidRPr="00912993" w:rsidRDefault="000827A0" w:rsidP="00912993">
      <w:pPr>
        <w:spacing w:line="276" w:lineRule="auto"/>
        <w:jc w:val="both"/>
        <w:rPr>
          <w:rFonts w:cs="Arial"/>
          <w:b/>
          <w:sz w:val="32"/>
          <w:szCs w:val="32"/>
        </w:rPr>
      </w:pPr>
    </w:p>
    <w:p w14:paraId="36484ED3" w14:textId="77777777" w:rsidR="000827A0" w:rsidRPr="00912993" w:rsidRDefault="000827A0" w:rsidP="00912993">
      <w:pPr>
        <w:spacing w:line="276" w:lineRule="auto"/>
        <w:rPr>
          <w:rFonts w:cs="Arial"/>
          <w:b/>
          <w:sz w:val="32"/>
          <w:szCs w:val="32"/>
        </w:rPr>
      </w:pPr>
      <w:r w:rsidRPr="00912993">
        <w:rPr>
          <w:rFonts w:cs="Arial"/>
          <w:b/>
          <w:sz w:val="32"/>
          <w:szCs w:val="32"/>
        </w:rPr>
        <w:t xml:space="preserve">DATE OF PUBLICATION: </w:t>
      </w:r>
      <w:r w:rsidR="000A021C" w:rsidRPr="00912993">
        <w:rPr>
          <w:rFonts w:cs="Arial"/>
          <w:b/>
          <w:sz w:val="32"/>
          <w:szCs w:val="32"/>
        </w:rPr>
        <w:t>10 February 2017</w:t>
      </w:r>
    </w:p>
    <w:p w14:paraId="0F04C068" w14:textId="77777777" w:rsidR="00746326" w:rsidRPr="00912993" w:rsidRDefault="00746326" w:rsidP="00912993">
      <w:pPr>
        <w:spacing w:line="276" w:lineRule="auto"/>
        <w:rPr>
          <w:rFonts w:cs="Arial"/>
          <w:b/>
          <w:sz w:val="32"/>
          <w:szCs w:val="32"/>
        </w:rPr>
      </w:pPr>
    </w:p>
    <w:p w14:paraId="445621C2" w14:textId="77777777" w:rsidR="00746326" w:rsidRPr="00912993" w:rsidRDefault="00746326" w:rsidP="00912993">
      <w:pPr>
        <w:spacing w:line="276" w:lineRule="auto"/>
        <w:rPr>
          <w:rFonts w:cs="Arial"/>
          <w:color w:val="FF0000"/>
          <w:sz w:val="32"/>
          <w:szCs w:val="32"/>
        </w:rPr>
      </w:pPr>
      <w:r w:rsidRPr="00912993">
        <w:rPr>
          <w:rFonts w:cs="Arial"/>
          <w:b/>
          <w:sz w:val="32"/>
          <w:szCs w:val="32"/>
        </w:rPr>
        <w:t xml:space="preserve">QUESTION PAPER NO: </w:t>
      </w:r>
      <w:r w:rsidR="000A021C" w:rsidRPr="00912993">
        <w:rPr>
          <w:rFonts w:cs="Arial"/>
          <w:b/>
          <w:sz w:val="32"/>
          <w:szCs w:val="32"/>
        </w:rPr>
        <w:t>01</w:t>
      </w:r>
    </w:p>
    <w:p w14:paraId="3759F05C" w14:textId="77777777" w:rsidR="000827A0" w:rsidRPr="00912993" w:rsidRDefault="000827A0" w:rsidP="00912993">
      <w:pPr>
        <w:spacing w:line="276" w:lineRule="auto"/>
        <w:jc w:val="both"/>
        <w:rPr>
          <w:rFonts w:cs="Arial"/>
          <w:b/>
          <w:sz w:val="32"/>
          <w:szCs w:val="32"/>
        </w:rPr>
      </w:pPr>
    </w:p>
    <w:p w14:paraId="1066CDF2" w14:textId="77777777" w:rsidR="000827A0" w:rsidRPr="00912993" w:rsidRDefault="000827A0" w:rsidP="00912993">
      <w:pPr>
        <w:spacing w:line="276" w:lineRule="auto"/>
        <w:jc w:val="both"/>
        <w:outlineLvl w:val="0"/>
        <w:rPr>
          <w:rFonts w:cs="Arial"/>
          <w:b/>
          <w:sz w:val="32"/>
          <w:szCs w:val="32"/>
        </w:rPr>
      </w:pPr>
      <w:r w:rsidRPr="00912993">
        <w:rPr>
          <w:rFonts w:cs="Arial"/>
          <w:b/>
          <w:sz w:val="32"/>
          <w:szCs w:val="32"/>
        </w:rPr>
        <w:t xml:space="preserve">DATE OF REPLY: </w:t>
      </w:r>
    </w:p>
    <w:p w14:paraId="52F76C31" w14:textId="77777777" w:rsidR="000A021C" w:rsidRPr="00912993" w:rsidRDefault="000A021C" w:rsidP="00912993">
      <w:pPr>
        <w:spacing w:line="276" w:lineRule="auto"/>
        <w:jc w:val="both"/>
        <w:outlineLvl w:val="0"/>
        <w:rPr>
          <w:rFonts w:cs="Arial"/>
          <w:b/>
          <w:sz w:val="32"/>
          <w:szCs w:val="32"/>
        </w:rPr>
      </w:pPr>
    </w:p>
    <w:p w14:paraId="78FE853D" w14:textId="77777777" w:rsidR="000A021C" w:rsidRPr="00912993" w:rsidRDefault="000A021C" w:rsidP="00912993">
      <w:pPr>
        <w:spacing w:line="276" w:lineRule="auto"/>
        <w:jc w:val="both"/>
        <w:outlineLvl w:val="0"/>
        <w:rPr>
          <w:rFonts w:cs="Arial"/>
          <w:b/>
          <w:bCs/>
          <w:sz w:val="32"/>
          <w:szCs w:val="32"/>
        </w:rPr>
      </w:pPr>
      <w:r w:rsidRPr="00912993">
        <w:rPr>
          <w:rFonts w:cs="Arial"/>
          <w:b/>
          <w:bCs/>
          <w:sz w:val="32"/>
          <w:szCs w:val="32"/>
        </w:rPr>
        <w:t xml:space="preserve">Ms. MR Shinn (DA) to ask the Minister of Telecommunications and Postal Services </w:t>
      </w:r>
    </w:p>
    <w:p w14:paraId="574A7583" w14:textId="77777777" w:rsidR="000A021C" w:rsidRPr="00912993" w:rsidRDefault="000A021C" w:rsidP="00912993">
      <w:pPr>
        <w:autoSpaceDE w:val="0"/>
        <w:autoSpaceDN w:val="0"/>
        <w:adjustRightInd w:val="0"/>
        <w:spacing w:line="276" w:lineRule="auto"/>
        <w:jc w:val="both"/>
        <w:rPr>
          <w:rFonts w:cs="Arial"/>
          <w:sz w:val="32"/>
          <w:szCs w:val="32"/>
        </w:rPr>
      </w:pPr>
    </w:p>
    <w:p w14:paraId="5E8B0246" w14:textId="77777777" w:rsidR="000A021C" w:rsidRPr="00912993" w:rsidRDefault="000A021C" w:rsidP="00912993">
      <w:pPr>
        <w:numPr>
          <w:ilvl w:val="0"/>
          <w:numId w:val="15"/>
        </w:numPr>
        <w:autoSpaceDE w:val="0"/>
        <w:autoSpaceDN w:val="0"/>
        <w:adjustRightInd w:val="0"/>
        <w:spacing w:line="276" w:lineRule="auto"/>
        <w:ind w:left="567" w:hanging="578"/>
        <w:jc w:val="both"/>
        <w:outlineLvl w:val="0"/>
        <w:rPr>
          <w:rFonts w:cs="Arial"/>
          <w:sz w:val="32"/>
          <w:szCs w:val="32"/>
        </w:rPr>
      </w:pPr>
      <w:r w:rsidRPr="00912993">
        <w:rPr>
          <w:rFonts w:cs="Arial"/>
          <w:sz w:val="32"/>
          <w:szCs w:val="32"/>
        </w:rPr>
        <w:t>Why was the (a) regulatory impact assessment or (b) socio-economic impact assessment not done before submitting the National Integrated ICT Policy White Paper to Cabinet for approval;</w:t>
      </w:r>
    </w:p>
    <w:p w14:paraId="15E30F8C" w14:textId="77777777" w:rsidR="000A021C" w:rsidRPr="00912993" w:rsidRDefault="000A021C" w:rsidP="00912993">
      <w:pPr>
        <w:tabs>
          <w:tab w:val="left" w:pos="426"/>
        </w:tabs>
        <w:autoSpaceDE w:val="0"/>
        <w:autoSpaceDN w:val="0"/>
        <w:adjustRightInd w:val="0"/>
        <w:spacing w:line="276" w:lineRule="auto"/>
        <w:jc w:val="both"/>
        <w:outlineLvl w:val="0"/>
        <w:rPr>
          <w:rFonts w:cs="Arial"/>
          <w:sz w:val="32"/>
          <w:szCs w:val="32"/>
        </w:rPr>
      </w:pPr>
    </w:p>
    <w:p w14:paraId="42D838B7" w14:textId="77777777" w:rsidR="000827A0" w:rsidRPr="00912993" w:rsidRDefault="000A021C" w:rsidP="00912993">
      <w:pPr>
        <w:pStyle w:val="ListParagraph"/>
        <w:numPr>
          <w:ilvl w:val="0"/>
          <w:numId w:val="15"/>
        </w:numPr>
        <w:autoSpaceDE w:val="0"/>
        <w:autoSpaceDN w:val="0"/>
        <w:adjustRightInd w:val="0"/>
        <w:spacing w:line="276" w:lineRule="auto"/>
        <w:ind w:left="567" w:hanging="567"/>
        <w:jc w:val="both"/>
        <w:outlineLvl w:val="0"/>
        <w:rPr>
          <w:rFonts w:cs="Arial"/>
          <w:b/>
          <w:bCs/>
          <w:sz w:val="32"/>
          <w:szCs w:val="32"/>
        </w:rPr>
      </w:pPr>
      <w:r w:rsidRPr="00912993">
        <w:rPr>
          <w:rFonts w:cs="Arial"/>
          <w:sz w:val="32"/>
          <w:szCs w:val="32"/>
        </w:rPr>
        <w:t>What evidence was used to support the decision to establish an open access wireless network including all supporting material?</w:t>
      </w:r>
      <w:r w:rsidR="00BE46E2" w:rsidRPr="00912993">
        <w:rPr>
          <w:rFonts w:cs="Arial"/>
          <w:sz w:val="32"/>
          <w:szCs w:val="32"/>
        </w:rPr>
        <w:t xml:space="preserve"> </w:t>
      </w:r>
      <w:r w:rsidR="00912993">
        <w:rPr>
          <w:rFonts w:cs="Arial"/>
          <w:sz w:val="32"/>
          <w:szCs w:val="32"/>
        </w:rPr>
        <w:tab/>
      </w:r>
      <w:r w:rsidR="00912993">
        <w:rPr>
          <w:rFonts w:cs="Arial"/>
          <w:sz w:val="32"/>
          <w:szCs w:val="32"/>
        </w:rPr>
        <w:tab/>
      </w:r>
      <w:r w:rsidR="00912993">
        <w:rPr>
          <w:rFonts w:cs="Arial"/>
          <w:sz w:val="32"/>
          <w:szCs w:val="32"/>
        </w:rPr>
        <w:tab/>
      </w:r>
      <w:r w:rsidR="00BE46E2" w:rsidRPr="00912993">
        <w:rPr>
          <w:rFonts w:cs="Arial"/>
          <w:sz w:val="32"/>
          <w:szCs w:val="32"/>
        </w:rPr>
        <w:t>NW100E</w:t>
      </w:r>
    </w:p>
    <w:p w14:paraId="7C048990" w14:textId="77777777" w:rsidR="00912993" w:rsidRPr="00912993" w:rsidRDefault="00912993" w:rsidP="00912993">
      <w:pPr>
        <w:autoSpaceDE w:val="0"/>
        <w:autoSpaceDN w:val="0"/>
        <w:adjustRightInd w:val="0"/>
        <w:spacing w:line="276" w:lineRule="auto"/>
        <w:jc w:val="both"/>
        <w:outlineLvl w:val="0"/>
        <w:rPr>
          <w:rFonts w:cs="Arial"/>
          <w:b/>
          <w:bCs/>
          <w:sz w:val="32"/>
          <w:szCs w:val="32"/>
        </w:rPr>
      </w:pPr>
    </w:p>
    <w:p w14:paraId="551E4549" w14:textId="77777777" w:rsidR="000827A0" w:rsidRPr="00912993" w:rsidRDefault="00BB53F1" w:rsidP="00912993">
      <w:pPr>
        <w:spacing w:before="100" w:beforeAutospacing="1" w:after="100" w:afterAutospacing="1" w:line="276" w:lineRule="auto"/>
        <w:jc w:val="both"/>
        <w:rPr>
          <w:rFonts w:cs="Arial"/>
          <w:b/>
          <w:sz w:val="32"/>
          <w:szCs w:val="32"/>
          <w:u w:val="single"/>
        </w:rPr>
      </w:pPr>
      <w:r w:rsidRPr="00912993">
        <w:rPr>
          <w:rFonts w:cs="Arial"/>
          <w:sz w:val="32"/>
          <w:szCs w:val="32"/>
          <w:lang w:val="en-US"/>
        </w:rPr>
        <w:t xml:space="preserve"> </w:t>
      </w:r>
      <w:r w:rsidR="000827A0" w:rsidRPr="00912993">
        <w:rPr>
          <w:rFonts w:cs="Arial"/>
          <w:b/>
          <w:sz w:val="32"/>
          <w:szCs w:val="32"/>
          <w:u w:val="single"/>
        </w:rPr>
        <w:t>REPLY</w:t>
      </w:r>
    </w:p>
    <w:p w14:paraId="0554D19F" w14:textId="77777777" w:rsidR="000A021C" w:rsidRPr="00912993" w:rsidRDefault="000A021C" w:rsidP="00912993">
      <w:pPr>
        <w:numPr>
          <w:ilvl w:val="0"/>
          <w:numId w:val="17"/>
        </w:numPr>
        <w:autoSpaceDE w:val="0"/>
        <w:autoSpaceDN w:val="0"/>
        <w:adjustRightInd w:val="0"/>
        <w:spacing w:line="276" w:lineRule="auto"/>
        <w:ind w:left="567" w:hanging="567"/>
        <w:jc w:val="both"/>
        <w:outlineLvl w:val="0"/>
        <w:rPr>
          <w:rFonts w:cs="Arial"/>
          <w:sz w:val="32"/>
          <w:szCs w:val="32"/>
        </w:rPr>
      </w:pPr>
      <w:r w:rsidRPr="00912993">
        <w:rPr>
          <w:rFonts w:cs="Arial"/>
          <w:sz w:val="32"/>
          <w:szCs w:val="32"/>
        </w:rPr>
        <w:t xml:space="preserve">(a) A Regulatory Impact Assessment has been replaced by the Socio-Economic Impact Assessment System (SEIAS) in line with a Cabinet directive; (b) It is a requirement by Cabinet to submit a SEIAS report with any new policy that Cabinet must approve. The SEIAS report on the National </w:t>
      </w:r>
      <w:r w:rsidRPr="00912993">
        <w:rPr>
          <w:rFonts w:cs="Arial"/>
          <w:sz w:val="32"/>
          <w:szCs w:val="32"/>
        </w:rPr>
        <w:lastRenderedPageBreak/>
        <w:t>Integrated ICT Policy White Paper, which is available on the Department’s website, was approved by the DPME and accordingly submitted with the policy document when it was approved by Cabinet on 28 September 2016.</w:t>
      </w:r>
    </w:p>
    <w:p w14:paraId="21FA7AE9" w14:textId="77777777" w:rsidR="000A021C" w:rsidRPr="00912993" w:rsidRDefault="000A021C" w:rsidP="00912993">
      <w:pPr>
        <w:autoSpaceDE w:val="0"/>
        <w:autoSpaceDN w:val="0"/>
        <w:adjustRightInd w:val="0"/>
        <w:spacing w:line="276" w:lineRule="auto"/>
        <w:ind w:left="567" w:hanging="567"/>
        <w:jc w:val="both"/>
        <w:outlineLvl w:val="0"/>
        <w:rPr>
          <w:rFonts w:cs="Arial"/>
          <w:sz w:val="32"/>
          <w:szCs w:val="32"/>
        </w:rPr>
      </w:pPr>
    </w:p>
    <w:p w14:paraId="20053423" w14:textId="0D18589A" w:rsidR="00C25A7C" w:rsidRPr="00C25A7C" w:rsidRDefault="00C25A7C" w:rsidP="00C25A7C">
      <w:pPr>
        <w:numPr>
          <w:ilvl w:val="0"/>
          <w:numId w:val="17"/>
        </w:numPr>
        <w:autoSpaceDE w:val="0"/>
        <w:autoSpaceDN w:val="0"/>
        <w:adjustRightInd w:val="0"/>
        <w:spacing w:line="276" w:lineRule="auto"/>
        <w:ind w:left="567" w:hanging="567"/>
        <w:jc w:val="both"/>
        <w:outlineLvl w:val="0"/>
        <w:rPr>
          <w:rFonts w:cs="Arial"/>
          <w:sz w:val="32"/>
          <w:szCs w:val="32"/>
        </w:rPr>
      </w:pPr>
      <w:r>
        <w:rPr>
          <w:rFonts w:cs="Arial"/>
          <w:sz w:val="32"/>
          <w:szCs w:val="32"/>
        </w:rPr>
        <w:t>The evidence included but was not limited to:</w:t>
      </w:r>
    </w:p>
    <w:p w14:paraId="2149EE53" w14:textId="7B35CA90" w:rsidR="000A021C" w:rsidRPr="00912993" w:rsidRDefault="00694EE5" w:rsidP="00C25A7C">
      <w:pPr>
        <w:autoSpaceDE w:val="0"/>
        <w:autoSpaceDN w:val="0"/>
        <w:adjustRightInd w:val="0"/>
        <w:spacing w:line="276" w:lineRule="auto"/>
        <w:ind w:left="567"/>
        <w:jc w:val="both"/>
        <w:outlineLvl w:val="0"/>
        <w:rPr>
          <w:rFonts w:cs="Arial"/>
          <w:sz w:val="32"/>
          <w:szCs w:val="32"/>
        </w:rPr>
      </w:pPr>
      <w:r w:rsidRPr="00912993">
        <w:rPr>
          <w:rFonts w:cs="Arial"/>
          <w:sz w:val="32"/>
          <w:szCs w:val="32"/>
        </w:rPr>
        <w:t>Both the National Development Plan (NDP) and SA Connect refer to open access as the basis of the future market structure for the ICT sector. The call for open access was also included in the report of the ICT Policy Review Panel which was appo</w:t>
      </w:r>
      <w:r w:rsidR="00C25A7C">
        <w:rPr>
          <w:rFonts w:cs="Arial"/>
          <w:sz w:val="32"/>
          <w:szCs w:val="32"/>
        </w:rPr>
        <w:t>inted by the Department to advis</w:t>
      </w:r>
      <w:r w:rsidRPr="00912993">
        <w:rPr>
          <w:rFonts w:cs="Arial"/>
          <w:sz w:val="32"/>
          <w:szCs w:val="32"/>
        </w:rPr>
        <w:t>e on the development of the final policy. In addition to the work of the panel, we also undertook i</w:t>
      </w:r>
      <w:r w:rsidR="000A021C" w:rsidRPr="00912993">
        <w:rPr>
          <w:rFonts w:cs="Arial"/>
          <w:sz w:val="32"/>
          <w:szCs w:val="32"/>
        </w:rPr>
        <w:t xml:space="preserve">nternational benchmarking </w:t>
      </w:r>
      <w:r w:rsidRPr="00912993">
        <w:rPr>
          <w:rFonts w:cs="Arial"/>
          <w:sz w:val="32"/>
          <w:szCs w:val="32"/>
        </w:rPr>
        <w:t xml:space="preserve">with </w:t>
      </w:r>
      <w:r w:rsidR="000A021C" w:rsidRPr="00912993">
        <w:rPr>
          <w:rFonts w:cs="Arial"/>
          <w:sz w:val="32"/>
          <w:szCs w:val="32"/>
        </w:rPr>
        <w:t xml:space="preserve">countries which have implemented Open Access or seek to implement Open Access Network as </w:t>
      </w:r>
      <w:r w:rsidR="00AA2402" w:rsidRPr="00912993">
        <w:rPr>
          <w:rFonts w:cs="Arial"/>
          <w:sz w:val="32"/>
          <w:szCs w:val="32"/>
        </w:rPr>
        <w:t xml:space="preserve">a </w:t>
      </w:r>
      <w:r w:rsidR="000A021C" w:rsidRPr="00912993">
        <w:rPr>
          <w:rFonts w:cs="Arial"/>
          <w:sz w:val="32"/>
          <w:szCs w:val="32"/>
        </w:rPr>
        <w:t>mechanism to address public safety, broadband roll-out, limitations with scarce spectrum resource, competition, remove barriers to entry thr</w:t>
      </w:r>
      <w:r w:rsidR="00C25A7C">
        <w:rPr>
          <w:rFonts w:cs="Arial"/>
          <w:sz w:val="32"/>
          <w:szCs w:val="32"/>
        </w:rPr>
        <w:t>ough introduction of Mobile V</w:t>
      </w:r>
      <w:r w:rsidR="000A021C" w:rsidRPr="00912993">
        <w:rPr>
          <w:rFonts w:cs="Arial"/>
          <w:sz w:val="32"/>
          <w:szCs w:val="32"/>
        </w:rPr>
        <w:t xml:space="preserve">irtual Network Operators (MVNO), and market failures. </w:t>
      </w:r>
    </w:p>
    <w:p w14:paraId="2C48AA0A" w14:textId="77777777" w:rsidR="000827A0" w:rsidRPr="00912993" w:rsidRDefault="000827A0" w:rsidP="00912993">
      <w:pPr>
        <w:tabs>
          <w:tab w:val="left" w:pos="3045"/>
        </w:tabs>
        <w:autoSpaceDE w:val="0"/>
        <w:autoSpaceDN w:val="0"/>
        <w:adjustRightInd w:val="0"/>
        <w:spacing w:line="276" w:lineRule="auto"/>
        <w:jc w:val="both"/>
        <w:rPr>
          <w:rFonts w:cs="Arial"/>
          <w:b/>
          <w:sz w:val="32"/>
          <w:szCs w:val="32"/>
        </w:rPr>
      </w:pPr>
    </w:p>
    <w:p w14:paraId="47C34537" w14:textId="77777777" w:rsidR="00113A7B" w:rsidRPr="00912993" w:rsidRDefault="00113A7B" w:rsidP="00912993">
      <w:pPr>
        <w:spacing w:line="276" w:lineRule="auto"/>
        <w:rPr>
          <w:sz w:val="32"/>
          <w:szCs w:val="32"/>
        </w:rPr>
      </w:pPr>
      <w:bookmarkStart w:id="0" w:name="_GoBack"/>
      <w:bookmarkEnd w:id="0"/>
    </w:p>
    <w:sectPr w:rsidR="00113A7B" w:rsidRPr="00912993" w:rsidSect="00E27A6E">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F90"/>
    <w:multiLevelType w:val="hybridMultilevel"/>
    <w:tmpl w:val="0200FE00"/>
    <w:lvl w:ilvl="0" w:tplc="F030EA72">
      <w:start w:val="1"/>
      <w:numFmt w:val="decimal"/>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3C3159"/>
    <w:multiLevelType w:val="hybridMultilevel"/>
    <w:tmpl w:val="AD66B8E8"/>
    <w:lvl w:ilvl="0" w:tplc="F1A4C9DC">
      <w:start w:val="2"/>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F4F7475"/>
    <w:multiLevelType w:val="hybridMultilevel"/>
    <w:tmpl w:val="DB2E0628"/>
    <w:lvl w:ilvl="0" w:tplc="E6F627F8">
      <w:start w:val="2"/>
      <w:numFmt w:val="lowerLetter"/>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4D94D06"/>
    <w:multiLevelType w:val="hybridMultilevel"/>
    <w:tmpl w:val="A8E03E50"/>
    <w:lvl w:ilvl="0" w:tplc="79A2C74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5">
    <w:nsid w:val="424D35A1"/>
    <w:multiLevelType w:val="hybridMultilevel"/>
    <w:tmpl w:val="A3965DBE"/>
    <w:lvl w:ilvl="0" w:tplc="A544CA8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50BC13F9"/>
    <w:multiLevelType w:val="hybridMultilevel"/>
    <w:tmpl w:val="054469D2"/>
    <w:lvl w:ilvl="0" w:tplc="2B5AA346">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352B86"/>
    <w:multiLevelType w:val="hybridMultilevel"/>
    <w:tmpl w:val="C7860D9C"/>
    <w:lvl w:ilvl="0" w:tplc="CB42343E">
      <w:start w:val="1"/>
      <w:numFmt w:val="decimal"/>
      <w:lvlText w:val="(%1)"/>
      <w:lvlJc w:val="left"/>
      <w:pPr>
        <w:ind w:left="2771" w:hanging="360"/>
      </w:pPr>
      <w:rPr>
        <w:rFonts w:hint="default"/>
      </w:rPr>
    </w:lvl>
    <w:lvl w:ilvl="1" w:tplc="1C090019" w:tentative="1">
      <w:start w:val="1"/>
      <w:numFmt w:val="lowerLetter"/>
      <w:lvlText w:val="%2."/>
      <w:lvlJc w:val="left"/>
      <w:pPr>
        <w:ind w:left="3491" w:hanging="360"/>
      </w:pPr>
    </w:lvl>
    <w:lvl w:ilvl="2" w:tplc="1C09001B" w:tentative="1">
      <w:start w:val="1"/>
      <w:numFmt w:val="lowerRoman"/>
      <w:lvlText w:val="%3."/>
      <w:lvlJc w:val="right"/>
      <w:pPr>
        <w:ind w:left="4211" w:hanging="180"/>
      </w:pPr>
    </w:lvl>
    <w:lvl w:ilvl="3" w:tplc="1C09000F" w:tentative="1">
      <w:start w:val="1"/>
      <w:numFmt w:val="decimal"/>
      <w:lvlText w:val="%4."/>
      <w:lvlJc w:val="left"/>
      <w:pPr>
        <w:ind w:left="4931" w:hanging="360"/>
      </w:pPr>
    </w:lvl>
    <w:lvl w:ilvl="4" w:tplc="1C090019" w:tentative="1">
      <w:start w:val="1"/>
      <w:numFmt w:val="lowerLetter"/>
      <w:lvlText w:val="%5."/>
      <w:lvlJc w:val="left"/>
      <w:pPr>
        <w:ind w:left="5651" w:hanging="360"/>
      </w:pPr>
    </w:lvl>
    <w:lvl w:ilvl="5" w:tplc="1C09001B" w:tentative="1">
      <w:start w:val="1"/>
      <w:numFmt w:val="lowerRoman"/>
      <w:lvlText w:val="%6."/>
      <w:lvlJc w:val="right"/>
      <w:pPr>
        <w:ind w:left="6371" w:hanging="180"/>
      </w:pPr>
    </w:lvl>
    <w:lvl w:ilvl="6" w:tplc="1C09000F" w:tentative="1">
      <w:start w:val="1"/>
      <w:numFmt w:val="decimal"/>
      <w:lvlText w:val="%7."/>
      <w:lvlJc w:val="left"/>
      <w:pPr>
        <w:ind w:left="7091" w:hanging="360"/>
      </w:pPr>
    </w:lvl>
    <w:lvl w:ilvl="7" w:tplc="1C090019" w:tentative="1">
      <w:start w:val="1"/>
      <w:numFmt w:val="lowerLetter"/>
      <w:lvlText w:val="%8."/>
      <w:lvlJc w:val="left"/>
      <w:pPr>
        <w:ind w:left="7811" w:hanging="360"/>
      </w:pPr>
    </w:lvl>
    <w:lvl w:ilvl="8" w:tplc="1C09001B" w:tentative="1">
      <w:start w:val="1"/>
      <w:numFmt w:val="lowerRoman"/>
      <w:lvlText w:val="%9."/>
      <w:lvlJc w:val="right"/>
      <w:pPr>
        <w:ind w:left="8531" w:hanging="180"/>
      </w:pPr>
    </w:lvl>
  </w:abstractNum>
  <w:abstractNum w:abstractNumId="9">
    <w:nsid w:val="5F3A7CA3"/>
    <w:multiLevelType w:val="hybridMultilevel"/>
    <w:tmpl w:val="394EB182"/>
    <w:lvl w:ilvl="0" w:tplc="F0266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FB43E84"/>
    <w:multiLevelType w:val="hybridMultilevel"/>
    <w:tmpl w:val="290E6750"/>
    <w:lvl w:ilvl="0" w:tplc="6B867502">
      <w:start w:val="2"/>
      <w:numFmt w:val="lowerLetter"/>
      <w:lvlText w:val="(%1)"/>
      <w:lvlJc w:val="left"/>
      <w:pPr>
        <w:ind w:left="81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19B49E8"/>
    <w:multiLevelType w:val="hybridMultilevel"/>
    <w:tmpl w:val="4ACC0BC2"/>
    <w:lvl w:ilvl="0" w:tplc="A9548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9D7F43"/>
    <w:multiLevelType w:val="hybridMultilevel"/>
    <w:tmpl w:val="08D2D368"/>
    <w:lvl w:ilvl="0" w:tplc="FC62DD7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67EA36D8"/>
    <w:multiLevelType w:val="hybridMultilevel"/>
    <w:tmpl w:val="5492EF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780402EA"/>
    <w:multiLevelType w:val="hybridMultilevel"/>
    <w:tmpl w:val="1F3472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7D587B6F"/>
    <w:multiLevelType w:val="hybridMultilevel"/>
    <w:tmpl w:val="6AEC4626"/>
    <w:lvl w:ilvl="0" w:tplc="DFD0C176">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
  </w:num>
  <w:num w:numId="7">
    <w:abstractNumId w:val="11"/>
  </w:num>
  <w:num w:numId="8">
    <w:abstractNumId w:val="7"/>
  </w:num>
  <w:num w:numId="9">
    <w:abstractNumId w:val="15"/>
  </w:num>
  <w:num w:numId="10">
    <w:abstractNumId w:val="0"/>
  </w:num>
  <w:num w:numId="11">
    <w:abstractNumId w:val="16"/>
  </w:num>
  <w:num w:numId="12">
    <w:abstractNumId w:val="2"/>
  </w:num>
  <w:num w:numId="13">
    <w:abstractNumId w:val="10"/>
  </w:num>
  <w:num w:numId="14">
    <w:abstractNumId w:val="1"/>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A0"/>
    <w:rsid w:val="000827A0"/>
    <w:rsid w:val="000A021C"/>
    <w:rsid w:val="000A13DE"/>
    <w:rsid w:val="000F5605"/>
    <w:rsid w:val="001048CB"/>
    <w:rsid w:val="00113A7B"/>
    <w:rsid w:val="001148EE"/>
    <w:rsid w:val="001D0043"/>
    <w:rsid w:val="001F2CC0"/>
    <w:rsid w:val="0020584E"/>
    <w:rsid w:val="0025507B"/>
    <w:rsid w:val="00294299"/>
    <w:rsid w:val="002B7E05"/>
    <w:rsid w:val="003449CE"/>
    <w:rsid w:val="003824ED"/>
    <w:rsid w:val="003A0BA8"/>
    <w:rsid w:val="003D4115"/>
    <w:rsid w:val="00400FCE"/>
    <w:rsid w:val="00426C1D"/>
    <w:rsid w:val="00432797"/>
    <w:rsid w:val="00656AD7"/>
    <w:rsid w:val="00694EE5"/>
    <w:rsid w:val="006E34C1"/>
    <w:rsid w:val="00746326"/>
    <w:rsid w:val="00805A38"/>
    <w:rsid w:val="0083085E"/>
    <w:rsid w:val="00853E09"/>
    <w:rsid w:val="00885C2C"/>
    <w:rsid w:val="00897B14"/>
    <w:rsid w:val="008E0063"/>
    <w:rsid w:val="008E3453"/>
    <w:rsid w:val="00912993"/>
    <w:rsid w:val="00923897"/>
    <w:rsid w:val="009F4C35"/>
    <w:rsid w:val="00AA2402"/>
    <w:rsid w:val="00B70CCE"/>
    <w:rsid w:val="00B75B26"/>
    <w:rsid w:val="00BB53F1"/>
    <w:rsid w:val="00BE46E2"/>
    <w:rsid w:val="00C06793"/>
    <w:rsid w:val="00C25A7C"/>
    <w:rsid w:val="00CC47AA"/>
    <w:rsid w:val="00CD067A"/>
    <w:rsid w:val="00DD588D"/>
    <w:rsid w:val="00E05C29"/>
    <w:rsid w:val="00E27A6E"/>
    <w:rsid w:val="00F23820"/>
    <w:rsid w:val="00F90B19"/>
    <w:rsid w:val="00FA120C"/>
    <w:rsid w:val="00FC0A21"/>
    <w:rsid w:val="00FD79FC"/>
    <w:rsid w:val="00FE47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F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45694">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 Leshaba</dc:creator>
  <cp:lastModifiedBy>Vukani Mthembu</cp:lastModifiedBy>
  <cp:revision>2</cp:revision>
  <cp:lastPrinted>2017-02-16T11:14:00Z</cp:lastPrinted>
  <dcterms:created xsi:type="dcterms:W3CDTF">2017-02-16T12:09:00Z</dcterms:created>
  <dcterms:modified xsi:type="dcterms:W3CDTF">2017-02-16T12:09:00Z</dcterms:modified>
</cp:coreProperties>
</file>