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posOffset>2723515</wp:posOffset>
            </wp:positionH>
            <wp:positionV relativeFrom="paragraph">
              <wp:posOffset>-306705</wp:posOffset>
            </wp:positionV>
            <wp:extent cx="683260" cy="942340"/>
            <wp:effectExtent l="0" t="0" r="2540" b="0"/>
            <wp:wrapNone/>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9A121F" w:rsidRPr="00B44E3D" w:rsidRDefault="004D2F24" w:rsidP="00501230">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37074A">
        <w:rPr>
          <w:rFonts w:cs="Arial"/>
          <w:b/>
          <w:sz w:val="24"/>
          <w:szCs w:val="24"/>
          <w:lang w:val="en-US" w:eastAsia="en-US"/>
        </w:rPr>
        <w:t>959</w:t>
      </w:r>
      <w:r w:rsidR="00DD35FA">
        <w:rPr>
          <w:rFonts w:eastAsia="Calibri" w:cs="Arial"/>
          <w:b/>
          <w:sz w:val="24"/>
          <w:szCs w:val="24"/>
        </w:rPr>
        <w:t xml:space="preserve"> </w:t>
      </w:r>
      <w:r w:rsidR="00E526CF" w:rsidRPr="000B4F40">
        <w:rPr>
          <w:rFonts w:cs="Arial"/>
          <w:b/>
          <w:sz w:val="24"/>
          <w:szCs w:val="24"/>
          <w:lang w:val="en-US" w:eastAsia="en-US"/>
        </w:rPr>
        <w:t>[</w:t>
      </w:r>
      <w:r w:rsidR="0037074A">
        <w:rPr>
          <w:b/>
          <w:bCs/>
          <w:sz w:val="23"/>
          <w:szCs w:val="23"/>
        </w:rPr>
        <w:t>NW1248E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7074A">
        <w:rPr>
          <w:rFonts w:cs="Arial"/>
          <w:b/>
          <w:sz w:val="24"/>
          <w:szCs w:val="24"/>
          <w:lang w:val="en-US" w:eastAsia="en-US"/>
        </w:rPr>
        <w:t>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7074A">
        <w:rPr>
          <w:rFonts w:cs="Arial"/>
          <w:b/>
          <w:sz w:val="24"/>
          <w:szCs w:val="24"/>
          <w:lang w:val="en-US" w:eastAsia="en-US"/>
        </w:rPr>
        <w:t>22</w:t>
      </w:r>
      <w:r w:rsidR="00301B48">
        <w:rPr>
          <w:rFonts w:cs="Arial"/>
          <w:b/>
          <w:sz w:val="24"/>
          <w:szCs w:val="24"/>
          <w:lang w:val="en-US" w:eastAsia="en-US"/>
        </w:rPr>
        <w:t xml:space="preserve"> MAY</w:t>
      </w:r>
      <w:r w:rsidR="00737457">
        <w:rPr>
          <w:rFonts w:cs="Arial"/>
          <w:b/>
          <w:sz w:val="24"/>
          <w:szCs w:val="24"/>
          <w:lang w:val="en-US" w:eastAsia="en-US"/>
        </w:rPr>
        <w:t xml:space="preserve"> 2020</w:t>
      </w:r>
    </w:p>
    <w:p w:rsidR="00CD5AE1" w:rsidRPr="00617FD7" w:rsidRDefault="00E526CF" w:rsidP="00617FD7">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617FD7">
        <w:rPr>
          <w:rFonts w:cs="Arial"/>
          <w:b/>
          <w:sz w:val="24"/>
          <w:szCs w:val="24"/>
          <w:lang w:val="en-US" w:eastAsia="en-US"/>
        </w:rPr>
        <w:t xml:space="preserve">   9 JUNE 2020</w:t>
      </w:r>
      <w:r w:rsidR="001372AA">
        <w:rPr>
          <w:rFonts w:cs="Arial"/>
          <w:b/>
          <w:sz w:val="24"/>
          <w:szCs w:val="24"/>
          <w:lang w:val="en-US" w:eastAsia="en-US"/>
        </w:rPr>
        <w:t xml:space="preserve">   </w:t>
      </w:r>
      <w:r w:rsidR="00F76576">
        <w:rPr>
          <w:rFonts w:cs="Arial"/>
          <w:b/>
          <w:sz w:val="24"/>
          <w:szCs w:val="24"/>
          <w:lang w:val="en-US" w:eastAsia="en-US"/>
        </w:rPr>
        <w:t xml:space="preserve"> </w:t>
      </w:r>
    </w:p>
    <w:p w:rsidR="00501230" w:rsidRDefault="00501230" w:rsidP="00501230">
      <w:pPr>
        <w:ind w:right="-14"/>
        <w:outlineLvl w:val="0"/>
        <w:rPr>
          <w:rFonts w:eastAsia="Calibri" w:cs="Arial"/>
          <w:b/>
          <w:sz w:val="24"/>
          <w:szCs w:val="24"/>
        </w:rPr>
      </w:pPr>
    </w:p>
    <w:p w:rsidR="0037074A" w:rsidRDefault="0037074A" w:rsidP="0037074A">
      <w:pPr>
        <w:pStyle w:val="Default"/>
        <w:rPr>
          <w:sz w:val="23"/>
          <w:szCs w:val="23"/>
        </w:rPr>
      </w:pPr>
      <w:r>
        <w:rPr>
          <w:b/>
          <w:bCs/>
          <w:sz w:val="23"/>
          <w:szCs w:val="23"/>
        </w:rPr>
        <w:t xml:space="preserve">959. Ms S J Graham (DA) asked the Minister of Public Works and Infrastructure: </w:t>
      </w:r>
    </w:p>
    <w:p w:rsidR="00CA0327" w:rsidRDefault="00CA0327" w:rsidP="00CA0327">
      <w:pPr>
        <w:pStyle w:val="Default"/>
        <w:jc w:val="both"/>
        <w:rPr>
          <w:sz w:val="23"/>
          <w:szCs w:val="23"/>
        </w:rPr>
      </w:pPr>
    </w:p>
    <w:p w:rsidR="00CA0327" w:rsidRDefault="0037074A" w:rsidP="00CA0327">
      <w:pPr>
        <w:pStyle w:val="Default"/>
        <w:ind w:right="312"/>
        <w:jc w:val="both"/>
        <w:rPr>
          <w:sz w:val="23"/>
          <w:szCs w:val="23"/>
        </w:rPr>
      </w:pPr>
      <w:r>
        <w:rPr>
          <w:sz w:val="23"/>
          <w:szCs w:val="23"/>
        </w:rPr>
        <w:t xml:space="preserve">(a) What extraordinary expenditure has her </w:t>
      </w:r>
      <w:r w:rsidR="00F333E9">
        <w:rPr>
          <w:sz w:val="23"/>
          <w:szCs w:val="23"/>
        </w:rPr>
        <w:t>D</w:t>
      </w:r>
      <w:r>
        <w:rPr>
          <w:sz w:val="23"/>
          <w:szCs w:val="23"/>
        </w:rPr>
        <w:t xml:space="preserve">epartment incurred as a result of Covid-19 since the start of the new financial year, (b) from which budget and/or line item was the money sourced, (c) who authorised the expenditure and (d) what is the impact of the expenditure on the programme from which the money was taken? </w:t>
      </w:r>
    </w:p>
    <w:p w:rsidR="0037074A" w:rsidRDefault="0037074A" w:rsidP="00CA0327">
      <w:pPr>
        <w:pStyle w:val="Default"/>
        <w:ind w:right="312"/>
        <w:jc w:val="right"/>
        <w:rPr>
          <w:sz w:val="23"/>
          <w:szCs w:val="23"/>
        </w:rPr>
      </w:pPr>
      <w:r>
        <w:rPr>
          <w:b/>
          <w:bCs/>
          <w:sz w:val="23"/>
          <w:szCs w:val="23"/>
        </w:rPr>
        <w:t xml:space="preserve">NW1248E </w:t>
      </w:r>
    </w:p>
    <w:p w:rsidR="0037074A" w:rsidRDefault="0037074A" w:rsidP="00CA0327">
      <w:pPr>
        <w:pStyle w:val="Default"/>
        <w:ind w:right="312"/>
        <w:rPr>
          <w:sz w:val="23"/>
          <w:szCs w:val="23"/>
        </w:rPr>
      </w:pPr>
      <w:r>
        <w:rPr>
          <w:b/>
          <w:bCs/>
          <w:sz w:val="23"/>
          <w:szCs w:val="23"/>
        </w:rPr>
        <w:t xml:space="preserve">_______________________________________________________________________ </w:t>
      </w:r>
    </w:p>
    <w:p w:rsidR="00CA0327" w:rsidRDefault="00CA0327" w:rsidP="00CA0327">
      <w:pPr>
        <w:pStyle w:val="Default"/>
        <w:ind w:right="312"/>
        <w:rPr>
          <w:b/>
          <w:bCs/>
          <w:sz w:val="23"/>
          <w:szCs w:val="23"/>
        </w:rPr>
      </w:pPr>
    </w:p>
    <w:p w:rsidR="0037074A" w:rsidRDefault="0037074A" w:rsidP="00CA0327">
      <w:pPr>
        <w:pStyle w:val="Default"/>
        <w:ind w:right="312"/>
        <w:rPr>
          <w:sz w:val="23"/>
          <w:szCs w:val="23"/>
        </w:rPr>
      </w:pPr>
      <w:r>
        <w:rPr>
          <w:b/>
          <w:bCs/>
          <w:sz w:val="23"/>
          <w:szCs w:val="23"/>
        </w:rPr>
        <w:t xml:space="preserve">REPLY: </w:t>
      </w:r>
    </w:p>
    <w:p w:rsidR="00CA0327" w:rsidRDefault="00CA0327" w:rsidP="00CA0327">
      <w:pPr>
        <w:pStyle w:val="Default"/>
        <w:ind w:right="312"/>
        <w:rPr>
          <w:b/>
          <w:bCs/>
          <w:sz w:val="23"/>
          <w:szCs w:val="23"/>
        </w:rPr>
      </w:pPr>
    </w:p>
    <w:p w:rsidR="0037074A" w:rsidRDefault="0037074A" w:rsidP="00CA0327">
      <w:pPr>
        <w:pStyle w:val="Default"/>
        <w:ind w:right="312"/>
        <w:rPr>
          <w:b/>
          <w:bCs/>
          <w:sz w:val="23"/>
          <w:szCs w:val="23"/>
        </w:rPr>
      </w:pPr>
      <w:r>
        <w:rPr>
          <w:b/>
          <w:bCs/>
          <w:sz w:val="23"/>
          <w:szCs w:val="23"/>
        </w:rPr>
        <w:t xml:space="preserve">The Minister of Public Works and Infrastructure: </w:t>
      </w:r>
    </w:p>
    <w:p w:rsidR="00BD418C" w:rsidRDefault="00BD418C" w:rsidP="00CA0327">
      <w:pPr>
        <w:pStyle w:val="Default"/>
        <w:ind w:right="312"/>
        <w:rPr>
          <w:sz w:val="23"/>
          <w:szCs w:val="23"/>
        </w:rPr>
      </w:pPr>
    </w:p>
    <w:p w:rsidR="0037074A" w:rsidRDefault="0037074A" w:rsidP="00CA0327">
      <w:pPr>
        <w:pStyle w:val="Default"/>
        <w:numPr>
          <w:ilvl w:val="0"/>
          <w:numId w:val="22"/>
        </w:numPr>
        <w:spacing w:after="20"/>
        <w:ind w:right="312"/>
        <w:rPr>
          <w:sz w:val="23"/>
          <w:szCs w:val="23"/>
        </w:rPr>
      </w:pPr>
      <w:r>
        <w:rPr>
          <w:sz w:val="23"/>
          <w:szCs w:val="23"/>
        </w:rPr>
        <w:t xml:space="preserve">The Department of Public Works and Infrastructure, including its Property Management Trading Entity (PMTE), collectively referred to as “the Department”, has incurred, and continues to incur, both ordinary and extraordinary expenditure in line with its mandate the provision of Personal Protection Equipment (PPE), the cleaning of its facilities, decontamination of facilities (including Presidency and courts) and quarantine facilities as requested by Department of Health (DOH). To date, an amount of R 47 049 676 has been spent. </w:t>
      </w:r>
    </w:p>
    <w:p w:rsidR="00CA0327" w:rsidRDefault="00CA0327" w:rsidP="00CA0327">
      <w:pPr>
        <w:pStyle w:val="Default"/>
        <w:spacing w:after="20"/>
        <w:ind w:left="720" w:right="312"/>
        <w:rPr>
          <w:sz w:val="23"/>
          <w:szCs w:val="23"/>
        </w:rPr>
      </w:pPr>
    </w:p>
    <w:p w:rsidR="0037074A" w:rsidRDefault="0037074A" w:rsidP="00CA0327">
      <w:pPr>
        <w:pStyle w:val="Default"/>
        <w:numPr>
          <w:ilvl w:val="0"/>
          <w:numId w:val="22"/>
        </w:numPr>
        <w:spacing w:after="20"/>
        <w:ind w:right="312"/>
        <w:rPr>
          <w:sz w:val="23"/>
          <w:szCs w:val="23"/>
        </w:rPr>
      </w:pPr>
      <w:r>
        <w:rPr>
          <w:sz w:val="23"/>
          <w:szCs w:val="23"/>
        </w:rPr>
        <w:t xml:space="preserve">The money was sourced from various line items of the budget after taking into consideration the lower expenditure on items due to the lockdown. These included budget items on travel, recruitment, goods and services and infrastructure projects due to low or no expenditure due to lockdown. The funds were shifted in terms of the Disaster Management Act and its Regulations. </w:t>
      </w:r>
    </w:p>
    <w:p w:rsidR="00CA0327" w:rsidRDefault="00CA0327" w:rsidP="00CA0327">
      <w:pPr>
        <w:pStyle w:val="Default"/>
        <w:spacing w:after="20"/>
        <w:ind w:right="312"/>
        <w:rPr>
          <w:sz w:val="23"/>
          <w:szCs w:val="23"/>
        </w:rPr>
      </w:pPr>
    </w:p>
    <w:p w:rsidR="00CA0327" w:rsidRDefault="0037074A" w:rsidP="00CA0327">
      <w:pPr>
        <w:pStyle w:val="Default"/>
        <w:numPr>
          <w:ilvl w:val="0"/>
          <w:numId w:val="22"/>
        </w:numPr>
        <w:spacing w:after="20"/>
        <w:ind w:right="312"/>
        <w:rPr>
          <w:sz w:val="23"/>
          <w:szCs w:val="23"/>
        </w:rPr>
      </w:pPr>
      <w:r>
        <w:rPr>
          <w:sz w:val="23"/>
          <w:szCs w:val="23"/>
        </w:rPr>
        <w:t>The expenditure was authorised in line with the Department’s finance delegations of authority at various branches at Head Office and the eleven (11) Regional Offices</w:t>
      </w:r>
      <w:r w:rsidRPr="00CA0327">
        <w:rPr>
          <w:sz w:val="23"/>
          <w:szCs w:val="23"/>
        </w:rPr>
        <w:t>.</w:t>
      </w:r>
    </w:p>
    <w:p w:rsidR="00CA0327" w:rsidRDefault="00CA0327" w:rsidP="00CA0327">
      <w:pPr>
        <w:pStyle w:val="ListParagraph"/>
        <w:ind w:right="312"/>
        <w:rPr>
          <w:sz w:val="23"/>
          <w:szCs w:val="23"/>
        </w:rPr>
      </w:pPr>
    </w:p>
    <w:p w:rsidR="0037074A" w:rsidRPr="00CA0327" w:rsidRDefault="0037074A" w:rsidP="00CA0327">
      <w:pPr>
        <w:pStyle w:val="Default"/>
        <w:numPr>
          <w:ilvl w:val="0"/>
          <w:numId w:val="22"/>
        </w:numPr>
        <w:spacing w:after="20"/>
        <w:ind w:right="312"/>
        <w:rPr>
          <w:sz w:val="23"/>
          <w:szCs w:val="23"/>
        </w:rPr>
      </w:pPr>
      <w:r w:rsidRPr="00CA0327">
        <w:rPr>
          <w:sz w:val="23"/>
          <w:szCs w:val="23"/>
        </w:rPr>
        <w:t xml:space="preserve"> The impact is negligible, if any, as funds were shifted from programmes that had no activities due to </w:t>
      </w:r>
      <w:r w:rsidRPr="00CA0327">
        <w:rPr>
          <w:i/>
          <w:iCs/>
          <w:sz w:val="23"/>
          <w:szCs w:val="23"/>
        </w:rPr>
        <w:t xml:space="preserve">inter alia </w:t>
      </w:r>
      <w:r w:rsidRPr="00CA0327">
        <w:rPr>
          <w:sz w:val="23"/>
          <w:szCs w:val="23"/>
        </w:rPr>
        <w:t xml:space="preserve">the restrictions imposed by the national lockdown. </w:t>
      </w:r>
    </w:p>
    <w:p w:rsidR="00617FD7" w:rsidRPr="00501230" w:rsidRDefault="00617FD7" w:rsidP="0037074A">
      <w:pPr>
        <w:ind w:right="-14"/>
        <w:outlineLvl w:val="0"/>
        <w:rPr>
          <w:bCs/>
          <w:sz w:val="24"/>
          <w:szCs w:val="24"/>
        </w:rPr>
      </w:pPr>
    </w:p>
    <w:sectPr w:rsidR="00617FD7" w:rsidRPr="00501230" w:rsidSect="00847567">
      <w:headerReference w:type="even" r:id="rId10"/>
      <w:headerReference w:type="default" r:id="rId11"/>
      <w:footerReference w:type="even" r:id="rId12"/>
      <w:footerReference w:type="default" r:id="rId13"/>
      <w:headerReference w:type="first" r:id="rId14"/>
      <w:footerReference w:type="first" r:id="rId15"/>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88" w:rsidRDefault="00E95288" w:rsidP="00B01072">
      <w:r>
        <w:separator/>
      </w:r>
    </w:p>
  </w:endnote>
  <w:endnote w:type="continuationSeparator" w:id="0">
    <w:p w:rsidR="00E95288" w:rsidRDefault="00E95288"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30" w:rsidRDefault="005012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CA0327">
      <w:rPr>
        <w:rFonts w:eastAsiaTheme="majorEastAsia" w:cs="Arial"/>
        <w:b/>
        <w:sz w:val="18"/>
        <w:szCs w:val="18"/>
      </w:rPr>
      <w:t>959</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880569" w:rsidRPr="00880569">
      <w:rPr>
        <w:rFonts w:eastAsiaTheme="majorEastAsia" w:cs="Arial"/>
        <w:b/>
        <w:noProof/>
        <w:sz w:val="18"/>
        <w:szCs w:val="18"/>
      </w:rPr>
      <w:t>1</w:t>
    </w:r>
    <w:r w:rsidRPr="00E66692">
      <w:rPr>
        <w:rFonts w:eastAsiaTheme="majorEastAsia" w:cs="Arial"/>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30" w:rsidRDefault="005012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88" w:rsidRDefault="00E95288" w:rsidP="00B01072">
      <w:r>
        <w:separator/>
      </w:r>
    </w:p>
  </w:footnote>
  <w:footnote w:type="continuationSeparator" w:id="0">
    <w:p w:rsidR="00E95288" w:rsidRDefault="00E95288"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30" w:rsidRDefault="005012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30" w:rsidRDefault="005012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1871FDE"/>
    <w:multiLevelType w:val="hybridMultilevel"/>
    <w:tmpl w:val="680C1A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E51561"/>
    <w:multiLevelType w:val="hybridMultilevel"/>
    <w:tmpl w:val="8DE88E7E"/>
    <w:lvl w:ilvl="0" w:tplc="BDB663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20"/>
  </w:num>
  <w:num w:numId="5">
    <w:abstractNumId w:val="7"/>
  </w:num>
  <w:num w:numId="6">
    <w:abstractNumId w:val="18"/>
  </w:num>
  <w:num w:numId="7">
    <w:abstractNumId w:val="2"/>
  </w:num>
  <w:num w:numId="8">
    <w:abstractNumId w:val="5"/>
  </w:num>
  <w:num w:numId="9">
    <w:abstractNumId w:val="1"/>
  </w:num>
  <w:num w:numId="10">
    <w:abstractNumId w:val="14"/>
  </w:num>
  <w:num w:numId="11">
    <w:abstractNumId w:val="17"/>
  </w:num>
  <w:num w:numId="12">
    <w:abstractNumId w:val="0"/>
  </w:num>
  <w:num w:numId="13">
    <w:abstractNumId w:val="15"/>
  </w:num>
  <w:num w:numId="14">
    <w:abstractNumId w:val="21"/>
  </w:num>
  <w:num w:numId="15">
    <w:abstractNumId w:val="3"/>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11"/>
  </w:num>
  <w:num w:numId="21">
    <w:abstractNumId w:val="1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QUAhxBpQS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5F2F"/>
    <w:rsid w:val="00277D78"/>
    <w:rsid w:val="002826E5"/>
    <w:rsid w:val="00282C44"/>
    <w:rsid w:val="002837A2"/>
    <w:rsid w:val="00291BC2"/>
    <w:rsid w:val="0029301E"/>
    <w:rsid w:val="00294275"/>
    <w:rsid w:val="00296C6F"/>
    <w:rsid w:val="002A36F2"/>
    <w:rsid w:val="002A3DCF"/>
    <w:rsid w:val="002A5D13"/>
    <w:rsid w:val="002B2F32"/>
    <w:rsid w:val="002B7305"/>
    <w:rsid w:val="002C175C"/>
    <w:rsid w:val="002C603A"/>
    <w:rsid w:val="002C7394"/>
    <w:rsid w:val="002E6B86"/>
    <w:rsid w:val="00301B48"/>
    <w:rsid w:val="00302C99"/>
    <w:rsid w:val="003031BE"/>
    <w:rsid w:val="003074FB"/>
    <w:rsid w:val="00307BE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074A"/>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F3ABB"/>
    <w:rsid w:val="003F3C93"/>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4F707B"/>
    <w:rsid w:val="00501230"/>
    <w:rsid w:val="00513712"/>
    <w:rsid w:val="00513A90"/>
    <w:rsid w:val="005144F3"/>
    <w:rsid w:val="0052239F"/>
    <w:rsid w:val="00524D71"/>
    <w:rsid w:val="005271BF"/>
    <w:rsid w:val="005272E0"/>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17FD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569"/>
    <w:rsid w:val="0088064A"/>
    <w:rsid w:val="00881332"/>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15A5A"/>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2450"/>
    <w:rsid w:val="00B23D7D"/>
    <w:rsid w:val="00B27DA1"/>
    <w:rsid w:val="00B32F50"/>
    <w:rsid w:val="00B33183"/>
    <w:rsid w:val="00B35649"/>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418C"/>
    <w:rsid w:val="00BD53C1"/>
    <w:rsid w:val="00C00EF2"/>
    <w:rsid w:val="00C05CEB"/>
    <w:rsid w:val="00C143AE"/>
    <w:rsid w:val="00C143C0"/>
    <w:rsid w:val="00C15E3D"/>
    <w:rsid w:val="00C16434"/>
    <w:rsid w:val="00C16CA4"/>
    <w:rsid w:val="00C2072D"/>
    <w:rsid w:val="00C33545"/>
    <w:rsid w:val="00C33641"/>
    <w:rsid w:val="00C402DC"/>
    <w:rsid w:val="00C438C9"/>
    <w:rsid w:val="00C45CDF"/>
    <w:rsid w:val="00C55CF0"/>
    <w:rsid w:val="00C60D6A"/>
    <w:rsid w:val="00C61078"/>
    <w:rsid w:val="00C72E84"/>
    <w:rsid w:val="00C734C8"/>
    <w:rsid w:val="00C94B70"/>
    <w:rsid w:val="00CA025E"/>
    <w:rsid w:val="00CA0327"/>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674C"/>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82C"/>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95288"/>
    <w:rsid w:val="00EA26C6"/>
    <w:rsid w:val="00EA2BCB"/>
    <w:rsid w:val="00EA77E1"/>
    <w:rsid w:val="00EB2C0B"/>
    <w:rsid w:val="00EB520B"/>
    <w:rsid w:val="00EB5B2E"/>
    <w:rsid w:val="00EC3A0B"/>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3E9"/>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74A"/>
    <w:pPr>
      <w:autoSpaceDE w:val="0"/>
      <w:autoSpaceDN w:val="0"/>
      <w:adjustRightInd w:val="0"/>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2E42-B166-445A-BAFA-06E63B6A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2020-06-11T16:10:00Z</dcterms:created>
  <dcterms:modified xsi:type="dcterms:W3CDTF">2020-06-11T16:10:00Z</dcterms:modified>
</cp:coreProperties>
</file>