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pBdr>
          <w:bottom w:val="single" w:sz="12" w:space="1" w:color="auto"/>
        </w:pBdr>
        <w:rPr>
          <w:b/>
        </w:rPr>
      </w:pPr>
      <w:bookmarkStart w:id="0" w:name="_GoBack"/>
      <w:bookmarkEnd w:id="0"/>
      <w:r w:rsidRPr="00990959">
        <w:rPr>
          <w:rFonts w:ascii="Arial" w:hAnsi="Arial" w:cs="Arial"/>
          <w:noProof/>
          <w:sz w:val="22"/>
          <w:szCs w:val="22"/>
          <w:lang w:eastAsia="en-ZA"/>
        </w:rPr>
        <w:drawing>
          <wp:inline distT="0" distB="0" distL="0" distR="0">
            <wp:extent cx="3476625" cy="1059255"/>
            <wp:effectExtent l="0" t="0" r="0" b="762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81155" cy="1060635"/>
                    </a:xfrm>
                    <a:prstGeom prst="rect">
                      <a:avLst/>
                    </a:prstGeom>
                    <a:noFill/>
                    <a:ln w="9525">
                      <a:noFill/>
                      <a:miter lim="800000"/>
                      <a:headEnd/>
                      <a:tailEnd/>
                    </a:ln>
                  </pic:spPr>
                </pic:pic>
              </a:graphicData>
            </a:graphic>
          </wp:inline>
        </w:drawing>
      </w:r>
    </w:p>
    <w:p w:rsidR="00B425C7" w:rsidRPr="00990959" w:rsidRDefault="00B425C7" w:rsidP="00252A0A">
      <w:pPr>
        <w:tabs>
          <w:tab w:val="left" w:pos="6663"/>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747B01" w:rsidRDefault="00747B01" w:rsidP="009D42F1">
      <w:pPr>
        <w:jc w:val="both"/>
        <w:rPr>
          <w:rFonts w:ascii="Arial" w:hAnsi="Arial" w:cs="Arial"/>
          <w:b/>
          <w:bCs/>
          <w:sz w:val="22"/>
          <w:szCs w:val="22"/>
        </w:rPr>
      </w:pPr>
    </w:p>
    <w:p w:rsidR="009D42F1" w:rsidRPr="00694823" w:rsidRDefault="00694823" w:rsidP="009D42F1">
      <w:pPr>
        <w:jc w:val="both"/>
        <w:rPr>
          <w:rFonts w:ascii="Arial" w:hAnsi="Arial" w:cs="Arial"/>
          <w:b/>
          <w:bCs/>
          <w:sz w:val="22"/>
          <w:szCs w:val="22"/>
        </w:rPr>
      </w:pPr>
      <w:r w:rsidRPr="00694823">
        <w:rPr>
          <w:rFonts w:ascii="Arial" w:hAnsi="Arial" w:cs="Arial"/>
          <w:b/>
          <w:bCs/>
          <w:sz w:val="22"/>
          <w:szCs w:val="22"/>
        </w:rPr>
        <w:t>NATIONAL ASSEMBLY</w:t>
      </w:r>
    </w:p>
    <w:p w:rsidR="0004074C" w:rsidRPr="00990959" w:rsidRDefault="0004074C">
      <w:pPr>
        <w:rPr>
          <w:rFonts w:ascii="Arial" w:hAnsi="Arial" w:cs="Arial"/>
        </w:rPr>
      </w:pPr>
    </w:p>
    <w:p w:rsidR="00FF113D" w:rsidRDefault="00FF113D"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7D3311">
        <w:rPr>
          <w:rFonts w:ascii="Arial" w:hAnsi="Arial" w:cs="Arial"/>
          <w:b/>
          <w:sz w:val="22"/>
          <w:szCs w:val="22"/>
          <w:u w:val="single"/>
        </w:rPr>
        <w:t>WRITTEN</w:t>
      </w:r>
      <w:r w:rsidR="00747B01">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B977AD">
        <w:rPr>
          <w:rFonts w:ascii="Arial" w:hAnsi="Arial" w:cs="Arial"/>
          <w:b/>
          <w:sz w:val="22"/>
          <w:szCs w:val="22"/>
          <w:u w:val="single"/>
        </w:rPr>
        <w:t>957</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83385D">
        <w:rPr>
          <w:rFonts w:ascii="Arial" w:hAnsi="Arial" w:cs="Arial"/>
          <w:b/>
          <w:sz w:val="22"/>
          <w:szCs w:val="22"/>
          <w:u w:val="single"/>
        </w:rPr>
        <w:t>17</w:t>
      </w:r>
      <w:r w:rsidR="007D3311">
        <w:rPr>
          <w:rFonts w:ascii="Arial" w:hAnsi="Arial" w:cs="Arial"/>
          <w:b/>
          <w:sz w:val="22"/>
          <w:szCs w:val="22"/>
          <w:u w:val="single"/>
        </w:rPr>
        <w:t xml:space="preserve"> MARCH</w:t>
      </w:r>
      <w:r w:rsidR="00364F22">
        <w:rPr>
          <w:rFonts w:ascii="Arial" w:hAnsi="Arial" w:cs="Arial"/>
          <w:b/>
          <w:sz w:val="22"/>
          <w:szCs w:val="22"/>
          <w:u w:val="single"/>
        </w:rPr>
        <w:t xml:space="preserve"> 2023</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83385D">
        <w:rPr>
          <w:rFonts w:ascii="Arial" w:hAnsi="Arial" w:cs="Arial"/>
          <w:b/>
          <w:sz w:val="22"/>
          <w:szCs w:val="22"/>
          <w:u w:val="single"/>
        </w:rPr>
        <w:t>10</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B977AD" w:rsidRPr="00B977AD" w:rsidRDefault="00B977AD" w:rsidP="00B977AD">
      <w:pPr>
        <w:spacing w:before="100" w:beforeAutospacing="1" w:after="100" w:afterAutospacing="1"/>
        <w:ind w:left="709" w:hanging="709"/>
        <w:jc w:val="both"/>
        <w:rPr>
          <w:rFonts w:ascii="Arial" w:hAnsi="Arial" w:cs="Arial"/>
          <w:b/>
          <w:sz w:val="22"/>
          <w:szCs w:val="22"/>
        </w:rPr>
      </w:pPr>
      <w:r w:rsidRPr="00B977AD">
        <w:rPr>
          <w:rFonts w:ascii="Arial" w:hAnsi="Arial" w:cs="Arial"/>
          <w:b/>
          <w:sz w:val="22"/>
          <w:szCs w:val="22"/>
        </w:rPr>
        <w:t>957.</w:t>
      </w:r>
      <w:r w:rsidRPr="00B977AD">
        <w:rPr>
          <w:rFonts w:ascii="Arial" w:hAnsi="Arial" w:cs="Arial"/>
          <w:b/>
          <w:sz w:val="22"/>
          <w:szCs w:val="22"/>
        </w:rPr>
        <w:tab/>
        <w:t xml:space="preserve">Ms S A </w:t>
      </w:r>
      <w:r w:rsidRPr="00B977AD">
        <w:rPr>
          <w:rFonts w:ascii="Arial" w:eastAsia="Calibri" w:hAnsi="Arial" w:cs="Arial"/>
          <w:b/>
          <w:bCs/>
          <w:sz w:val="22"/>
          <w:szCs w:val="22"/>
        </w:rPr>
        <w:t>Buthelezi</w:t>
      </w:r>
      <w:r w:rsidRPr="00B977AD">
        <w:rPr>
          <w:rFonts w:ascii="Arial" w:hAnsi="Arial" w:cs="Arial"/>
          <w:b/>
          <w:sz w:val="22"/>
          <w:szCs w:val="22"/>
        </w:rPr>
        <w:t xml:space="preserve"> (IFP) to ask the Minister of Water and Sanitation</w:t>
      </w:r>
      <w:r w:rsidR="00D22701" w:rsidRPr="00B977AD">
        <w:rPr>
          <w:rFonts w:ascii="Arial" w:hAnsi="Arial" w:cs="Arial"/>
          <w:b/>
          <w:sz w:val="22"/>
          <w:szCs w:val="22"/>
        </w:rPr>
        <w:fldChar w:fldCharType="begin"/>
      </w:r>
      <w:r w:rsidRPr="00B977AD">
        <w:rPr>
          <w:rFonts w:ascii="Arial" w:hAnsi="Arial" w:cs="Arial"/>
          <w:sz w:val="22"/>
          <w:szCs w:val="22"/>
        </w:rPr>
        <w:instrText xml:space="preserve"> XE "</w:instrText>
      </w:r>
      <w:r w:rsidRPr="00B977AD">
        <w:rPr>
          <w:rFonts w:ascii="Arial" w:hAnsi="Arial" w:cs="Arial"/>
          <w:b/>
          <w:sz w:val="22"/>
          <w:szCs w:val="22"/>
        </w:rPr>
        <w:instrText>Minister of Water and Sanitation</w:instrText>
      </w:r>
      <w:r w:rsidRPr="00B977AD">
        <w:rPr>
          <w:rFonts w:ascii="Arial" w:hAnsi="Arial" w:cs="Arial"/>
          <w:sz w:val="22"/>
          <w:szCs w:val="22"/>
        </w:rPr>
        <w:instrText xml:space="preserve">" </w:instrText>
      </w:r>
      <w:r w:rsidR="00D22701" w:rsidRPr="00B977AD">
        <w:rPr>
          <w:rFonts w:ascii="Arial" w:hAnsi="Arial" w:cs="Arial"/>
          <w:b/>
          <w:sz w:val="22"/>
          <w:szCs w:val="22"/>
        </w:rPr>
        <w:fldChar w:fldCharType="end"/>
      </w:r>
      <w:r w:rsidRPr="00B977AD">
        <w:rPr>
          <w:rFonts w:ascii="Arial" w:hAnsi="Arial" w:cs="Arial"/>
          <w:b/>
          <w:sz w:val="22"/>
          <w:szCs w:val="22"/>
        </w:rPr>
        <w:t>:</w:t>
      </w:r>
    </w:p>
    <w:p w:rsidR="00B977AD" w:rsidRPr="00B977AD" w:rsidRDefault="00B977AD" w:rsidP="00B977AD">
      <w:pPr>
        <w:spacing w:before="100" w:beforeAutospacing="1" w:after="100" w:afterAutospacing="1"/>
        <w:ind w:left="1418" w:hanging="675"/>
        <w:jc w:val="both"/>
        <w:rPr>
          <w:rFonts w:ascii="Arial" w:hAnsi="Arial" w:cs="Arial"/>
          <w:color w:val="000000" w:themeColor="text1"/>
          <w:sz w:val="22"/>
          <w:szCs w:val="22"/>
        </w:rPr>
      </w:pPr>
      <w:r w:rsidRPr="00B977AD">
        <w:rPr>
          <w:rFonts w:ascii="Arial" w:hAnsi="Arial" w:cs="Arial"/>
          <w:color w:val="212121"/>
          <w:sz w:val="22"/>
          <w:szCs w:val="22"/>
        </w:rPr>
        <w:t>(1)</w:t>
      </w:r>
      <w:r w:rsidRPr="00B977AD">
        <w:rPr>
          <w:rFonts w:ascii="Arial" w:hAnsi="Arial" w:cs="Arial"/>
          <w:color w:val="212121"/>
          <w:sz w:val="22"/>
          <w:szCs w:val="22"/>
        </w:rPr>
        <w:tab/>
      </w:r>
      <w:r w:rsidRPr="00B977AD">
        <w:rPr>
          <w:rFonts w:ascii="Arial" w:hAnsi="Arial" w:cs="Arial"/>
          <w:color w:val="000000" w:themeColor="text1"/>
          <w:sz w:val="22"/>
          <w:szCs w:val="22"/>
        </w:rPr>
        <w:t>With reference to the microbial contamination from faecal pollutants in most of the rivers and dams</w:t>
      </w:r>
      <w:r w:rsidRPr="00B977AD">
        <w:rPr>
          <w:rFonts w:ascii="Arial" w:hAnsi="Arial" w:cs="Arial"/>
          <w:color w:val="212121"/>
          <w:sz w:val="22"/>
          <w:szCs w:val="22"/>
        </w:rPr>
        <w:t xml:space="preserve"> of the Republic</w:t>
      </w:r>
      <w:r w:rsidRPr="00B977AD">
        <w:rPr>
          <w:rFonts w:ascii="Arial" w:hAnsi="Arial" w:cs="Arial"/>
          <w:color w:val="000000" w:themeColor="text1"/>
          <w:sz w:val="22"/>
          <w:szCs w:val="22"/>
        </w:rPr>
        <w:t>, what steps has his department taken to rigorously improve the wastewater treatment plants in the Republic;</w:t>
      </w:r>
    </w:p>
    <w:p w:rsidR="00B977AD" w:rsidRPr="00B977AD" w:rsidRDefault="00B977AD" w:rsidP="00B977AD">
      <w:pPr>
        <w:spacing w:before="100" w:beforeAutospacing="1" w:after="100" w:afterAutospacing="1"/>
        <w:ind w:left="1418" w:hanging="675"/>
        <w:jc w:val="both"/>
        <w:rPr>
          <w:rFonts w:ascii="Arial" w:hAnsi="Arial" w:cs="Arial"/>
          <w:sz w:val="22"/>
          <w:szCs w:val="22"/>
        </w:rPr>
      </w:pPr>
      <w:r w:rsidRPr="00B977AD">
        <w:rPr>
          <w:rFonts w:ascii="Arial" w:hAnsi="Arial" w:cs="Arial"/>
          <w:color w:val="000000" w:themeColor="text1"/>
          <w:sz w:val="22"/>
          <w:szCs w:val="22"/>
        </w:rPr>
        <w:t>(2)</w:t>
      </w:r>
      <w:r w:rsidRPr="00B977AD">
        <w:rPr>
          <w:rFonts w:ascii="Arial" w:hAnsi="Arial" w:cs="Arial"/>
          <w:color w:val="000000" w:themeColor="text1"/>
          <w:sz w:val="22"/>
          <w:szCs w:val="22"/>
        </w:rPr>
        <w:tab/>
        <w:t xml:space="preserve">whether there will be any consequence management measures taken against the persons found to be responsible to ensure that accountability practices for oversight are met; if not, why not; if so, what are the relevant details? </w:t>
      </w:r>
      <w:r w:rsidRPr="00B977AD">
        <w:rPr>
          <w:rFonts w:ascii="Arial" w:hAnsi="Arial" w:cs="Arial"/>
          <w:color w:val="000000" w:themeColor="text1"/>
          <w:sz w:val="22"/>
          <w:szCs w:val="22"/>
        </w:rPr>
        <w:tab/>
      </w:r>
      <w:r w:rsidRPr="00B977AD">
        <w:rPr>
          <w:rFonts w:ascii="Arial" w:hAnsi="Arial" w:cs="Arial"/>
          <w:sz w:val="22"/>
          <w:szCs w:val="22"/>
        </w:rPr>
        <w:t>NW1064E</w:t>
      </w:r>
    </w:p>
    <w:p w:rsidR="00361A62" w:rsidRDefault="00361A62" w:rsidP="00361A62">
      <w:pPr>
        <w:spacing w:before="100" w:beforeAutospacing="1" w:after="100" w:afterAutospacing="1"/>
        <w:ind w:left="709" w:hanging="709"/>
        <w:jc w:val="center"/>
        <w:rPr>
          <w:rFonts w:ascii="Arial" w:hAnsi="Arial" w:cs="Arial"/>
          <w:sz w:val="22"/>
          <w:szCs w:val="22"/>
        </w:rPr>
      </w:pPr>
      <w:r w:rsidRPr="00952E1B">
        <w:rPr>
          <w:rFonts w:ascii="Arial" w:hAnsi="Arial" w:cs="Arial"/>
          <w:sz w:val="22"/>
          <w:szCs w:val="22"/>
        </w:rPr>
        <w:t>---00O00---</w:t>
      </w:r>
    </w:p>
    <w:p w:rsidR="009D3C94" w:rsidRDefault="009D3C94">
      <w:pPr>
        <w:spacing w:after="200" w:line="276" w:lineRule="auto"/>
        <w:rPr>
          <w:rFonts w:ascii="Arial" w:hAnsi="Arial" w:cs="Arial"/>
          <w:sz w:val="22"/>
          <w:szCs w:val="22"/>
        </w:rPr>
      </w:pPr>
      <w:r>
        <w:rPr>
          <w:rFonts w:ascii="Arial" w:hAnsi="Arial" w:cs="Arial"/>
          <w:sz w:val="22"/>
          <w:szCs w:val="22"/>
        </w:rPr>
        <w:br w:type="page"/>
      </w:r>
    </w:p>
    <w:p w:rsidR="00361A62" w:rsidRPr="00952E1B" w:rsidRDefault="00361A62" w:rsidP="005C3EA1">
      <w:pPr>
        <w:spacing w:after="200" w:line="276" w:lineRule="auto"/>
        <w:ind w:firstLine="709"/>
        <w:rPr>
          <w:rFonts w:ascii="Arial" w:hAnsi="Arial" w:cs="Arial"/>
          <w:b/>
          <w:sz w:val="22"/>
          <w:szCs w:val="22"/>
        </w:rPr>
      </w:pPr>
      <w:r w:rsidRPr="00952E1B">
        <w:rPr>
          <w:rFonts w:ascii="Arial" w:hAnsi="Arial" w:cs="Arial"/>
          <w:b/>
          <w:sz w:val="22"/>
          <w:szCs w:val="22"/>
        </w:rPr>
        <w:lastRenderedPageBreak/>
        <w:t xml:space="preserve">MINISTER OF WATER AND SANITATION </w:t>
      </w:r>
    </w:p>
    <w:p w:rsidR="005C3EA1" w:rsidRDefault="005C3EA1" w:rsidP="005C3EA1">
      <w:pPr>
        <w:ind w:left="1418" w:hanging="698"/>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7F4015">
        <w:rPr>
          <w:rFonts w:ascii="Arial" w:hAnsi="Arial" w:cs="Arial"/>
          <w:sz w:val="22"/>
          <w:szCs w:val="22"/>
        </w:rPr>
        <w:t>The Department</w:t>
      </w:r>
      <w:r>
        <w:rPr>
          <w:rFonts w:ascii="Arial" w:hAnsi="Arial" w:cs="Arial"/>
          <w:sz w:val="22"/>
          <w:szCs w:val="22"/>
        </w:rPr>
        <w:t xml:space="preserve"> of Water and Sanitation</w:t>
      </w:r>
      <w:r w:rsidR="004C3565">
        <w:rPr>
          <w:rFonts w:ascii="Arial" w:hAnsi="Arial" w:cs="Arial"/>
          <w:sz w:val="22"/>
          <w:szCs w:val="22"/>
        </w:rPr>
        <w:t>’s</w:t>
      </w:r>
      <w:r>
        <w:rPr>
          <w:rFonts w:ascii="Arial" w:hAnsi="Arial" w:cs="Arial"/>
          <w:sz w:val="22"/>
          <w:szCs w:val="22"/>
        </w:rPr>
        <w:t xml:space="preserve"> (DWS) </w:t>
      </w:r>
      <w:r w:rsidRPr="007F4015">
        <w:rPr>
          <w:rFonts w:ascii="Arial" w:hAnsi="Arial" w:cs="Arial"/>
          <w:sz w:val="22"/>
          <w:szCs w:val="22"/>
        </w:rPr>
        <w:t>2022 Green</w:t>
      </w:r>
      <w:r>
        <w:rPr>
          <w:rFonts w:ascii="Arial" w:hAnsi="Arial" w:cs="Arial"/>
          <w:sz w:val="22"/>
          <w:szCs w:val="22"/>
        </w:rPr>
        <w:t xml:space="preserve"> </w:t>
      </w:r>
      <w:r w:rsidRPr="007F4015">
        <w:rPr>
          <w:rFonts w:ascii="Arial" w:hAnsi="Arial" w:cs="Arial"/>
          <w:sz w:val="22"/>
          <w:szCs w:val="22"/>
        </w:rPr>
        <w:t>Drop Report</w:t>
      </w:r>
      <w:r>
        <w:rPr>
          <w:rFonts w:ascii="Arial" w:hAnsi="Arial" w:cs="Arial"/>
          <w:sz w:val="22"/>
          <w:szCs w:val="22"/>
        </w:rPr>
        <w:t xml:space="preserve"> </w:t>
      </w:r>
      <w:r w:rsidR="004C3565">
        <w:rPr>
          <w:rFonts w:ascii="Arial" w:hAnsi="Arial" w:cs="Arial"/>
          <w:sz w:val="22"/>
          <w:szCs w:val="22"/>
        </w:rPr>
        <w:t>provided</w:t>
      </w:r>
      <w:r w:rsidRPr="007F4015">
        <w:rPr>
          <w:rFonts w:ascii="Arial" w:hAnsi="Arial" w:cs="Arial"/>
          <w:sz w:val="22"/>
          <w:szCs w:val="22"/>
        </w:rPr>
        <w:t xml:space="preserve"> a detailed overview of the state of </w:t>
      </w:r>
      <w:r>
        <w:rPr>
          <w:rFonts w:ascii="Arial" w:hAnsi="Arial" w:cs="Arial"/>
          <w:sz w:val="22"/>
          <w:szCs w:val="22"/>
        </w:rPr>
        <w:t>w</w:t>
      </w:r>
      <w:r w:rsidRPr="007F4015">
        <w:rPr>
          <w:rFonts w:ascii="Arial" w:hAnsi="Arial" w:cs="Arial"/>
          <w:sz w:val="22"/>
          <w:szCs w:val="22"/>
        </w:rPr>
        <w:t>astewater</w:t>
      </w:r>
      <w:r>
        <w:rPr>
          <w:rFonts w:ascii="Arial" w:hAnsi="Arial" w:cs="Arial"/>
          <w:sz w:val="22"/>
          <w:szCs w:val="22"/>
        </w:rPr>
        <w:t xml:space="preserve"> m</w:t>
      </w:r>
      <w:r w:rsidRPr="007F4015">
        <w:rPr>
          <w:rFonts w:ascii="Arial" w:hAnsi="Arial" w:cs="Arial"/>
          <w:sz w:val="22"/>
          <w:szCs w:val="22"/>
        </w:rPr>
        <w:t>anagement in the country</w:t>
      </w:r>
      <w:r>
        <w:rPr>
          <w:rFonts w:ascii="Arial" w:hAnsi="Arial" w:cs="Arial"/>
          <w:sz w:val="22"/>
          <w:szCs w:val="22"/>
        </w:rPr>
        <w:t xml:space="preserve">. </w:t>
      </w:r>
      <w:r w:rsidRPr="007F4015">
        <w:rPr>
          <w:rFonts w:ascii="Arial" w:hAnsi="Arial" w:cs="Arial"/>
          <w:sz w:val="22"/>
          <w:szCs w:val="22"/>
        </w:rPr>
        <w:t xml:space="preserve">The </w:t>
      </w:r>
      <w:r w:rsidR="008478F1">
        <w:rPr>
          <w:rFonts w:ascii="Arial" w:hAnsi="Arial" w:cs="Arial"/>
          <w:sz w:val="22"/>
          <w:szCs w:val="22"/>
        </w:rPr>
        <w:t xml:space="preserve">findings of the </w:t>
      </w:r>
      <w:r w:rsidRPr="007F4015">
        <w:rPr>
          <w:rFonts w:ascii="Arial" w:hAnsi="Arial" w:cs="Arial"/>
          <w:sz w:val="22"/>
          <w:szCs w:val="22"/>
        </w:rPr>
        <w:t>report present</w:t>
      </w:r>
      <w:r w:rsidR="004C3565">
        <w:rPr>
          <w:rFonts w:ascii="Arial" w:hAnsi="Arial" w:cs="Arial"/>
          <w:sz w:val="22"/>
          <w:szCs w:val="22"/>
        </w:rPr>
        <w:t>ed</w:t>
      </w:r>
      <w:r w:rsidRPr="007F4015">
        <w:rPr>
          <w:rFonts w:ascii="Arial" w:hAnsi="Arial" w:cs="Arial"/>
          <w:sz w:val="22"/>
          <w:szCs w:val="22"/>
        </w:rPr>
        <w:t xml:space="preserve"> a concerning</w:t>
      </w:r>
      <w:r>
        <w:rPr>
          <w:rFonts w:ascii="Arial" w:hAnsi="Arial" w:cs="Arial"/>
          <w:sz w:val="22"/>
          <w:szCs w:val="22"/>
        </w:rPr>
        <w:t xml:space="preserve"> trend</w:t>
      </w:r>
      <w:r w:rsidRPr="007F4015">
        <w:rPr>
          <w:rFonts w:ascii="Arial" w:hAnsi="Arial" w:cs="Arial"/>
          <w:sz w:val="22"/>
          <w:szCs w:val="22"/>
        </w:rPr>
        <w:t xml:space="preserve"> across the country</w:t>
      </w:r>
      <w:r>
        <w:rPr>
          <w:rFonts w:ascii="Arial" w:hAnsi="Arial" w:cs="Arial"/>
          <w:sz w:val="22"/>
          <w:szCs w:val="22"/>
        </w:rPr>
        <w:t xml:space="preserve"> which show</w:t>
      </w:r>
      <w:r w:rsidR="008478F1">
        <w:rPr>
          <w:rFonts w:ascii="Arial" w:hAnsi="Arial" w:cs="Arial"/>
          <w:sz w:val="22"/>
          <w:szCs w:val="22"/>
        </w:rPr>
        <w:t>ed</w:t>
      </w:r>
      <w:r>
        <w:rPr>
          <w:rFonts w:ascii="Arial" w:hAnsi="Arial" w:cs="Arial"/>
          <w:sz w:val="22"/>
          <w:szCs w:val="22"/>
        </w:rPr>
        <w:t xml:space="preserve"> that w</w:t>
      </w:r>
      <w:r w:rsidRPr="007F4015">
        <w:rPr>
          <w:rFonts w:ascii="Arial" w:hAnsi="Arial" w:cs="Arial"/>
          <w:sz w:val="22"/>
          <w:szCs w:val="22"/>
        </w:rPr>
        <w:t xml:space="preserve">astewater </w:t>
      </w:r>
      <w:r>
        <w:rPr>
          <w:rFonts w:ascii="Arial" w:hAnsi="Arial" w:cs="Arial"/>
          <w:sz w:val="22"/>
          <w:szCs w:val="22"/>
        </w:rPr>
        <w:t>m</w:t>
      </w:r>
      <w:r w:rsidRPr="007F4015">
        <w:rPr>
          <w:rFonts w:ascii="Arial" w:hAnsi="Arial" w:cs="Arial"/>
          <w:sz w:val="22"/>
          <w:szCs w:val="22"/>
        </w:rPr>
        <w:t>anagement ha</w:t>
      </w:r>
      <w:r>
        <w:rPr>
          <w:rFonts w:ascii="Arial" w:hAnsi="Arial" w:cs="Arial"/>
          <w:sz w:val="22"/>
          <w:szCs w:val="22"/>
        </w:rPr>
        <w:t>s</w:t>
      </w:r>
      <w:r w:rsidRPr="007F4015">
        <w:rPr>
          <w:rFonts w:ascii="Arial" w:hAnsi="Arial" w:cs="Arial"/>
          <w:sz w:val="22"/>
          <w:szCs w:val="22"/>
        </w:rPr>
        <w:t xml:space="preserve"> deteriorated notably </w:t>
      </w:r>
      <w:r>
        <w:rPr>
          <w:rFonts w:ascii="Arial" w:hAnsi="Arial" w:cs="Arial"/>
          <w:sz w:val="22"/>
          <w:szCs w:val="22"/>
        </w:rPr>
        <w:t>since 2014</w:t>
      </w:r>
      <w:r w:rsidRPr="007F4015">
        <w:rPr>
          <w:rFonts w:ascii="Arial" w:hAnsi="Arial" w:cs="Arial"/>
          <w:sz w:val="22"/>
          <w:szCs w:val="22"/>
        </w:rPr>
        <w:t>.</w:t>
      </w:r>
    </w:p>
    <w:p w:rsidR="005C3EA1" w:rsidRDefault="005C3EA1" w:rsidP="005C3EA1">
      <w:pPr>
        <w:ind w:left="1418" w:hanging="698"/>
        <w:jc w:val="both"/>
        <w:rPr>
          <w:rFonts w:ascii="Arial" w:hAnsi="Arial" w:cs="Arial"/>
          <w:sz w:val="22"/>
          <w:szCs w:val="22"/>
        </w:rPr>
      </w:pPr>
    </w:p>
    <w:p w:rsidR="005C3EA1" w:rsidRPr="00E14319" w:rsidRDefault="005C3EA1" w:rsidP="005C3EA1">
      <w:pPr>
        <w:ind w:left="1418"/>
        <w:jc w:val="both"/>
        <w:rPr>
          <w:rFonts w:ascii="Arial" w:hAnsi="Arial" w:cs="Arial"/>
          <w:sz w:val="22"/>
          <w:szCs w:val="22"/>
        </w:rPr>
      </w:pPr>
      <w:r w:rsidRPr="00E14319">
        <w:rPr>
          <w:rFonts w:ascii="Arial" w:hAnsi="Arial" w:cs="Arial"/>
          <w:sz w:val="22"/>
          <w:szCs w:val="22"/>
        </w:rPr>
        <w:t xml:space="preserve">Water Service Authorities responsible for wastewater collection and treatment systems that achieved less than 30% during Green Drop Assessment were issued with non-compliance letters and instructed to submit corrective action plans.  </w:t>
      </w:r>
      <w:r>
        <w:rPr>
          <w:rFonts w:ascii="Arial" w:hAnsi="Arial" w:cs="Arial"/>
          <w:bCs/>
          <w:sz w:val="22"/>
          <w:szCs w:val="22"/>
          <w:lang w:val="en-GB"/>
        </w:rPr>
        <w:t>Implementation of t</w:t>
      </w:r>
      <w:r w:rsidRPr="00E14319">
        <w:rPr>
          <w:rFonts w:ascii="Arial" w:hAnsi="Arial" w:cs="Arial"/>
          <w:bCs/>
          <w:sz w:val="22"/>
          <w:szCs w:val="22"/>
          <w:lang w:val="en-GB"/>
        </w:rPr>
        <w:t xml:space="preserve">he corrective </w:t>
      </w:r>
      <w:r w:rsidR="00750014">
        <w:rPr>
          <w:rFonts w:ascii="Arial" w:hAnsi="Arial" w:cs="Arial"/>
          <w:bCs/>
          <w:sz w:val="22"/>
          <w:szCs w:val="22"/>
          <w:lang w:val="en-GB"/>
        </w:rPr>
        <w:t>measures</w:t>
      </w:r>
      <w:r w:rsidRPr="00E14319">
        <w:rPr>
          <w:rFonts w:ascii="Arial" w:hAnsi="Arial" w:cs="Arial"/>
          <w:bCs/>
          <w:sz w:val="22"/>
          <w:szCs w:val="22"/>
        </w:rPr>
        <w:t xml:space="preserve"> will be monitored through a dashboard developed as part of the Water Services Improvement </w:t>
      </w:r>
      <w:r w:rsidRPr="00E14319">
        <w:rPr>
          <w:rFonts w:ascii="Arial" w:hAnsi="Arial" w:cs="Arial"/>
          <w:bCs/>
          <w:sz w:val="22"/>
          <w:szCs w:val="22"/>
          <w:lang w:val="en-GB"/>
        </w:rPr>
        <w:t>Programme (</w:t>
      </w:r>
      <w:r w:rsidRPr="00E14319">
        <w:rPr>
          <w:rFonts w:ascii="Arial" w:hAnsi="Arial" w:cs="Arial"/>
          <w:bCs/>
          <w:sz w:val="22"/>
          <w:szCs w:val="22"/>
        </w:rPr>
        <w:t xml:space="preserve">WSIP). </w:t>
      </w:r>
      <w:r w:rsidRPr="00E14319">
        <w:rPr>
          <w:rFonts w:ascii="Arial" w:hAnsi="Arial" w:cs="Arial"/>
          <w:sz w:val="22"/>
          <w:szCs w:val="22"/>
        </w:rPr>
        <w:t xml:space="preserve">The Department has also collaborated with </w:t>
      </w:r>
      <w:r w:rsidR="005D18AB">
        <w:rPr>
          <w:rFonts w:ascii="Arial" w:hAnsi="Arial" w:cs="Arial"/>
          <w:sz w:val="22"/>
          <w:szCs w:val="22"/>
        </w:rPr>
        <w:t xml:space="preserve">the </w:t>
      </w:r>
      <w:r w:rsidRPr="004520F6">
        <w:rPr>
          <w:rFonts w:ascii="Arial" w:hAnsi="Arial" w:cs="Arial"/>
          <w:sz w:val="22"/>
          <w:szCs w:val="22"/>
        </w:rPr>
        <w:t>South Africa</w:t>
      </w:r>
      <w:r w:rsidR="005D18AB">
        <w:rPr>
          <w:rFonts w:ascii="Arial" w:hAnsi="Arial" w:cs="Arial"/>
          <w:sz w:val="22"/>
          <w:szCs w:val="22"/>
        </w:rPr>
        <w:t>n</w:t>
      </w:r>
      <w:r w:rsidRPr="004520F6">
        <w:rPr>
          <w:rFonts w:ascii="Arial" w:hAnsi="Arial" w:cs="Arial"/>
          <w:sz w:val="22"/>
          <w:szCs w:val="22"/>
        </w:rPr>
        <w:t xml:space="preserve"> Local Government Association (SALGA) </w:t>
      </w:r>
      <w:r w:rsidRPr="00E14319">
        <w:rPr>
          <w:rFonts w:ascii="Arial" w:hAnsi="Arial" w:cs="Arial"/>
          <w:sz w:val="22"/>
          <w:szCs w:val="22"/>
        </w:rPr>
        <w:t xml:space="preserve">and </w:t>
      </w:r>
      <w:r>
        <w:rPr>
          <w:rFonts w:ascii="Arial" w:hAnsi="Arial" w:cs="Arial"/>
          <w:sz w:val="22"/>
          <w:szCs w:val="22"/>
        </w:rPr>
        <w:t>Municipal Infrastructure Support Agent (</w:t>
      </w:r>
      <w:r w:rsidRPr="00E14319">
        <w:rPr>
          <w:rFonts w:ascii="Arial" w:hAnsi="Arial" w:cs="Arial"/>
          <w:sz w:val="22"/>
          <w:szCs w:val="22"/>
        </w:rPr>
        <w:t>MISA</w:t>
      </w:r>
      <w:r>
        <w:rPr>
          <w:rFonts w:ascii="Arial" w:hAnsi="Arial" w:cs="Arial"/>
          <w:sz w:val="22"/>
          <w:szCs w:val="22"/>
        </w:rPr>
        <w:t>)</w:t>
      </w:r>
      <w:r w:rsidRPr="00E14319">
        <w:rPr>
          <w:rFonts w:ascii="Arial" w:hAnsi="Arial" w:cs="Arial"/>
          <w:sz w:val="22"/>
          <w:szCs w:val="22"/>
        </w:rPr>
        <w:t xml:space="preserve"> to assist municipalities on the development of </w:t>
      </w:r>
      <w:r w:rsidR="00750014">
        <w:rPr>
          <w:rFonts w:ascii="Arial" w:hAnsi="Arial" w:cs="Arial"/>
          <w:sz w:val="22"/>
          <w:szCs w:val="22"/>
        </w:rPr>
        <w:t xml:space="preserve">these </w:t>
      </w:r>
      <w:r w:rsidRPr="00E14319">
        <w:rPr>
          <w:rFonts w:ascii="Arial" w:hAnsi="Arial" w:cs="Arial"/>
          <w:sz w:val="22"/>
          <w:szCs w:val="22"/>
        </w:rPr>
        <w:t>action plans</w:t>
      </w:r>
      <w:r w:rsidRPr="00E14319">
        <w:rPr>
          <w:rFonts w:ascii="Arial" w:hAnsi="Arial" w:cs="Arial"/>
          <w:bCs/>
          <w:sz w:val="22"/>
          <w:szCs w:val="22"/>
        </w:rPr>
        <w:t xml:space="preserve">, </w:t>
      </w:r>
      <w:r w:rsidR="00750014" w:rsidRPr="00E14319">
        <w:rPr>
          <w:rFonts w:ascii="Arial" w:hAnsi="Arial" w:cs="Arial"/>
          <w:bCs/>
          <w:sz w:val="22"/>
          <w:szCs w:val="22"/>
        </w:rPr>
        <w:t>to</w:t>
      </w:r>
      <w:r w:rsidR="00750014">
        <w:rPr>
          <w:rFonts w:ascii="Arial" w:hAnsi="Arial" w:cs="Arial"/>
          <w:bCs/>
          <w:sz w:val="22"/>
          <w:szCs w:val="22"/>
        </w:rPr>
        <w:t xml:space="preserve"> </w:t>
      </w:r>
      <w:r w:rsidRPr="00E14319">
        <w:rPr>
          <w:rFonts w:ascii="Arial" w:hAnsi="Arial" w:cs="Arial"/>
          <w:bCs/>
          <w:sz w:val="22"/>
          <w:szCs w:val="22"/>
        </w:rPr>
        <w:t>ensur</w:t>
      </w:r>
      <w:r w:rsidR="00750014">
        <w:rPr>
          <w:rFonts w:ascii="Arial" w:hAnsi="Arial" w:cs="Arial"/>
          <w:bCs/>
          <w:sz w:val="22"/>
          <w:szCs w:val="22"/>
        </w:rPr>
        <w:t>e improvement in the</w:t>
      </w:r>
      <w:r>
        <w:rPr>
          <w:rFonts w:ascii="Arial" w:hAnsi="Arial" w:cs="Arial"/>
          <w:bCs/>
          <w:sz w:val="22"/>
          <w:szCs w:val="22"/>
        </w:rPr>
        <w:t xml:space="preserve"> management of </w:t>
      </w:r>
      <w:r w:rsidRPr="00E14319">
        <w:rPr>
          <w:rFonts w:ascii="Arial" w:hAnsi="Arial" w:cs="Arial"/>
          <w:bCs/>
          <w:sz w:val="22"/>
          <w:szCs w:val="22"/>
        </w:rPr>
        <w:t xml:space="preserve">wastewater treatment </w:t>
      </w:r>
      <w:r>
        <w:rPr>
          <w:rFonts w:ascii="Arial" w:hAnsi="Arial" w:cs="Arial"/>
          <w:bCs/>
          <w:sz w:val="22"/>
          <w:szCs w:val="22"/>
        </w:rPr>
        <w:t>plant</w:t>
      </w:r>
      <w:r w:rsidR="00750014">
        <w:rPr>
          <w:rFonts w:ascii="Arial" w:hAnsi="Arial" w:cs="Arial"/>
          <w:bCs/>
          <w:sz w:val="22"/>
          <w:szCs w:val="22"/>
        </w:rPr>
        <w:t>s</w:t>
      </w:r>
      <w:r w:rsidRPr="00E14319">
        <w:rPr>
          <w:rFonts w:ascii="Arial" w:hAnsi="Arial" w:cs="Arial"/>
          <w:bCs/>
          <w:sz w:val="22"/>
          <w:szCs w:val="22"/>
        </w:rPr>
        <w:t>.</w:t>
      </w:r>
      <w:r w:rsidR="00D6273E" w:rsidRPr="00D6273E">
        <w:rPr>
          <w:rFonts w:ascii="Arial" w:hAnsi="Arial" w:cs="Arial"/>
          <w:sz w:val="22"/>
          <w:szCs w:val="22"/>
        </w:rPr>
        <w:t xml:space="preserve"> </w:t>
      </w:r>
      <w:r w:rsidR="000F1B68">
        <w:rPr>
          <w:rFonts w:ascii="Arial" w:hAnsi="Arial" w:cs="Arial"/>
          <w:sz w:val="22"/>
          <w:szCs w:val="22"/>
        </w:rPr>
        <w:t xml:space="preserve">The </w:t>
      </w:r>
      <w:r w:rsidR="00D6273E">
        <w:rPr>
          <w:rFonts w:ascii="Arial" w:hAnsi="Arial" w:cs="Arial"/>
          <w:sz w:val="22"/>
          <w:szCs w:val="22"/>
        </w:rPr>
        <w:t xml:space="preserve">DWS and SALGA </w:t>
      </w:r>
      <w:r w:rsidR="000F1B68">
        <w:rPr>
          <w:rFonts w:ascii="Arial" w:hAnsi="Arial" w:cs="Arial"/>
          <w:sz w:val="22"/>
          <w:szCs w:val="22"/>
        </w:rPr>
        <w:t xml:space="preserve">have also </w:t>
      </w:r>
      <w:r w:rsidR="00D6273E">
        <w:rPr>
          <w:rFonts w:ascii="Arial" w:hAnsi="Arial" w:cs="Arial"/>
          <w:sz w:val="22"/>
          <w:szCs w:val="22"/>
        </w:rPr>
        <w:t>rolled out</w:t>
      </w:r>
      <w:r w:rsidR="00D6273E" w:rsidRPr="00CA44E2">
        <w:rPr>
          <w:rFonts w:ascii="Arial" w:hAnsi="Arial" w:cs="Arial"/>
          <w:sz w:val="22"/>
          <w:szCs w:val="22"/>
        </w:rPr>
        <w:t xml:space="preserve"> the </w:t>
      </w:r>
      <w:r w:rsidR="00D6273E">
        <w:rPr>
          <w:rFonts w:ascii="Arial" w:hAnsi="Arial" w:cs="Arial"/>
          <w:sz w:val="22"/>
          <w:szCs w:val="22"/>
        </w:rPr>
        <w:t>w</w:t>
      </w:r>
      <w:r w:rsidR="00D6273E" w:rsidRPr="00CA44E2">
        <w:rPr>
          <w:rFonts w:ascii="Arial" w:hAnsi="Arial" w:cs="Arial"/>
          <w:sz w:val="22"/>
          <w:szCs w:val="22"/>
        </w:rPr>
        <w:t xml:space="preserve">ater and </w:t>
      </w:r>
      <w:r w:rsidR="00D6273E">
        <w:rPr>
          <w:rFonts w:ascii="Arial" w:hAnsi="Arial" w:cs="Arial"/>
          <w:sz w:val="22"/>
          <w:szCs w:val="22"/>
        </w:rPr>
        <w:t>s</w:t>
      </w:r>
      <w:r w:rsidR="00D6273E" w:rsidRPr="00CA44E2">
        <w:rPr>
          <w:rFonts w:ascii="Arial" w:hAnsi="Arial" w:cs="Arial"/>
          <w:sz w:val="22"/>
          <w:szCs w:val="22"/>
        </w:rPr>
        <w:t xml:space="preserve">anitation </w:t>
      </w:r>
      <w:r w:rsidR="00D6273E">
        <w:rPr>
          <w:rFonts w:ascii="Arial" w:hAnsi="Arial" w:cs="Arial"/>
          <w:sz w:val="22"/>
          <w:szCs w:val="22"/>
        </w:rPr>
        <w:t>c</w:t>
      </w:r>
      <w:r w:rsidR="00D6273E" w:rsidRPr="00CA44E2">
        <w:rPr>
          <w:rFonts w:ascii="Arial" w:hAnsi="Arial" w:cs="Arial"/>
          <w:sz w:val="22"/>
          <w:szCs w:val="22"/>
        </w:rPr>
        <w:t xml:space="preserve">ouncillor </w:t>
      </w:r>
      <w:r w:rsidR="00D6273E">
        <w:rPr>
          <w:rFonts w:ascii="Arial" w:hAnsi="Arial" w:cs="Arial"/>
          <w:sz w:val="22"/>
          <w:szCs w:val="22"/>
        </w:rPr>
        <w:t>i</w:t>
      </w:r>
      <w:r w:rsidR="00D6273E" w:rsidRPr="00CA44E2">
        <w:rPr>
          <w:rFonts w:ascii="Arial" w:hAnsi="Arial" w:cs="Arial"/>
          <w:sz w:val="22"/>
          <w:szCs w:val="22"/>
        </w:rPr>
        <w:t>nduction across the country</w:t>
      </w:r>
      <w:r w:rsidR="00D42D95">
        <w:rPr>
          <w:rFonts w:ascii="Arial" w:hAnsi="Arial" w:cs="Arial"/>
          <w:sz w:val="22"/>
          <w:szCs w:val="22"/>
        </w:rPr>
        <w:t xml:space="preserve"> on</w:t>
      </w:r>
      <w:r w:rsidR="00D6273E">
        <w:rPr>
          <w:rFonts w:ascii="Arial" w:hAnsi="Arial" w:cs="Arial"/>
          <w:sz w:val="22"/>
          <w:szCs w:val="22"/>
        </w:rPr>
        <w:t xml:space="preserve"> w</w:t>
      </w:r>
      <w:r w:rsidR="00D6273E" w:rsidRPr="00CA44E2">
        <w:rPr>
          <w:rFonts w:ascii="Arial" w:hAnsi="Arial" w:cs="Arial"/>
          <w:sz w:val="22"/>
          <w:szCs w:val="22"/>
        </w:rPr>
        <w:t xml:space="preserve">astewater </w:t>
      </w:r>
      <w:r w:rsidR="00D6273E">
        <w:rPr>
          <w:rFonts w:ascii="Arial" w:hAnsi="Arial" w:cs="Arial"/>
          <w:sz w:val="22"/>
          <w:szCs w:val="22"/>
        </w:rPr>
        <w:t>q</w:t>
      </w:r>
      <w:r w:rsidR="00D6273E" w:rsidRPr="00CA44E2">
        <w:rPr>
          <w:rFonts w:ascii="Arial" w:hAnsi="Arial" w:cs="Arial"/>
          <w:sz w:val="22"/>
          <w:szCs w:val="22"/>
        </w:rPr>
        <w:t xml:space="preserve">uality </w:t>
      </w:r>
      <w:r w:rsidR="00D6273E">
        <w:rPr>
          <w:rFonts w:ascii="Arial" w:hAnsi="Arial" w:cs="Arial"/>
          <w:sz w:val="22"/>
          <w:szCs w:val="22"/>
        </w:rPr>
        <w:t>m</w:t>
      </w:r>
      <w:r w:rsidR="00D6273E" w:rsidRPr="00CA44E2">
        <w:rPr>
          <w:rFonts w:ascii="Arial" w:hAnsi="Arial" w:cs="Arial"/>
          <w:sz w:val="22"/>
          <w:szCs w:val="22"/>
        </w:rPr>
        <w:t xml:space="preserve">anagement and </w:t>
      </w:r>
      <w:r w:rsidR="00D6273E">
        <w:rPr>
          <w:rFonts w:ascii="Arial" w:hAnsi="Arial" w:cs="Arial"/>
          <w:sz w:val="22"/>
          <w:szCs w:val="22"/>
        </w:rPr>
        <w:t>d</w:t>
      </w:r>
      <w:r w:rsidR="00D6273E" w:rsidRPr="00CA44E2">
        <w:rPr>
          <w:rFonts w:ascii="Arial" w:hAnsi="Arial" w:cs="Arial"/>
          <w:sz w:val="22"/>
          <w:szCs w:val="22"/>
        </w:rPr>
        <w:t xml:space="preserve">rinking </w:t>
      </w:r>
      <w:r w:rsidR="00D6273E">
        <w:rPr>
          <w:rFonts w:ascii="Arial" w:hAnsi="Arial" w:cs="Arial"/>
          <w:sz w:val="22"/>
          <w:szCs w:val="22"/>
        </w:rPr>
        <w:t>w</w:t>
      </w:r>
      <w:r w:rsidR="00D6273E" w:rsidRPr="00CA44E2">
        <w:rPr>
          <w:rFonts w:ascii="Arial" w:hAnsi="Arial" w:cs="Arial"/>
          <w:sz w:val="22"/>
          <w:szCs w:val="22"/>
        </w:rPr>
        <w:t xml:space="preserve">ater </w:t>
      </w:r>
      <w:r w:rsidR="00D6273E">
        <w:rPr>
          <w:rFonts w:ascii="Arial" w:hAnsi="Arial" w:cs="Arial"/>
          <w:sz w:val="22"/>
          <w:szCs w:val="22"/>
        </w:rPr>
        <w:t>m</w:t>
      </w:r>
      <w:r w:rsidR="00D6273E" w:rsidRPr="00CA44E2">
        <w:rPr>
          <w:rFonts w:ascii="Arial" w:hAnsi="Arial" w:cs="Arial"/>
          <w:sz w:val="22"/>
          <w:szCs w:val="22"/>
        </w:rPr>
        <w:t>anagement.</w:t>
      </w:r>
    </w:p>
    <w:p w:rsidR="005C3EA1" w:rsidRPr="00245B68" w:rsidRDefault="005C3EA1" w:rsidP="005C3EA1">
      <w:pPr>
        <w:ind w:left="1418" w:hanging="698"/>
        <w:jc w:val="both"/>
        <w:rPr>
          <w:rFonts w:ascii="Arial" w:hAnsi="Arial" w:cs="Arial"/>
          <w:sz w:val="22"/>
          <w:szCs w:val="22"/>
        </w:rPr>
      </w:pPr>
    </w:p>
    <w:p w:rsidR="005C3EA1" w:rsidRPr="004520F6" w:rsidRDefault="005C3EA1" w:rsidP="005C3EA1">
      <w:pPr>
        <w:ind w:left="1418"/>
        <w:jc w:val="both"/>
        <w:rPr>
          <w:rFonts w:ascii="Arial" w:hAnsi="Arial" w:cs="Arial"/>
          <w:sz w:val="22"/>
          <w:szCs w:val="22"/>
        </w:rPr>
      </w:pPr>
      <w:r w:rsidRPr="004520F6">
        <w:rPr>
          <w:rFonts w:ascii="Arial" w:hAnsi="Arial" w:cs="Arial"/>
          <w:sz w:val="22"/>
          <w:szCs w:val="22"/>
        </w:rPr>
        <w:t xml:space="preserve">The </w:t>
      </w:r>
      <w:r>
        <w:rPr>
          <w:rFonts w:ascii="Arial" w:hAnsi="Arial" w:cs="Arial"/>
          <w:sz w:val="22"/>
          <w:szCs w:val="22"/>
        </w:rPr>
        <w:t>DWS</w:t>
      </w:r>
      <w:r w:rsidR="00750014">
        <w:rPr>
          <w:rFonts w:ascii="Arial" w:hAnsi="Arial" w:cs="Arial"/>
          <w:sz w:val="22"/>
          <w:szCs w:val="22"/>
        </w:rPr>
        <w:t xml:space="preserve">, </w:t>
      </w:r>
      <w:r w:rsidR="00750014" w:rsidRPr="004520F6">
        <w:rPr>
          <w:rFonts w:ascii="Arial" w:hAnsi="Arial" w:cs="Arial"/>
          <w:sz w:val="22"/>
          <w:szCs w:val="22"/>
        </w:rPr>
        <w:t>in collaboration with the SALGA</w:t>
      </w:r>
      <w:r w:rsidR="00750014">
        <w:rPr>
          <w:rFonts w:ascii="Arial" w:hAnsi="Arial" w:cs="Arial"/>
          <w:sz w:val="22"/>
          <w:szCs w:val="22"/>
        </w:rPr>
        <w:t>,</w:t>
      </w:r>
      <w:r w:rsidR="00750014" w:rsidRPr="004520F6">
        <w:rPr>
          <w:rFonts w:ascii="Arial" w:hAnsi="Arial" w:cs="Arial"/>
          <w:sz w:val="22"/>
          <w:szCs w:val="22"/>
        </w:rPr>
        <w:t xml:space="preserve"> </w:t>
      </w:r>
      <w:r w:rsidRPr="004520F6">
        <w:rPr>
          <w:rFonts w:ascii="Arial" w:hAnsi="Arial" w:cs="Arial"/>
          <w:sz w:val="22"/>
          <w:szCs w:val="22"/>
        </w:rPr>
        <w:t>has</w:t>
      </w:r>
      <w:r>
        <w:rPr>
          <w:rFonts w:ascii="Arial" w:hAnsi="Arial" w:cs="Arial"/>
          <w:sz w:val="22"/>
          <w:szCs w:val="22"/>
        </w:rPr>
        <w:t xml:space="preserve"> also</w:t>
      </w:r>
      <w:r w:rsidRPr="004520F6">
        <w:rPr>
          <w:rFonts w:ascii="Arial" w:hAnsi="Arial" w:cs="Arial"/>
          <w:sz w:val="22"/>
          <w:szCs w:val="22"/>
        </w:rPr>
        <w:t xml:space="preserve"> taken steps to </w:t>
      </w:r>
      <w:r w:rsidR="00750014">
        <w:rPr>
          <w:rFonts w:ascii="Arial" w:hAnsi="Arial" w:cs="Arial"/>
          <w:sz w:val="22"/>
          <w:szCs w:val="22"/>
        </w:rPr>
        <w:t>support</w:t>
      </w:r>
      <w:r w:rsidRPr="004520F6">
        <w:rPr>
          <w:rFonts w:ascii="Arial" w:hAnsi="Arial" w:cs="Arial"/>
          <w:sz w:val="22"/>
          <w:szCs w:val="22"/>
        </w:rPr>
        <w:t xml:space="preserve"> Water Service Authorities through: </w:t>
      </w:r>
    </w:p>
    <w:p w:rsidR="005C3EA1" w:rsidRDefault="005C3EA1" w:rsidP="005C3EA1">
      <w:pPr>
        <w:pStyle w:val="ListParagraph"/>
        <w:numPr>
          <w:ilvl w:val="0"/>
          <w:numId w:val="17"/>
        </w:numPr>
        <w:spacing w:before="60" w:after="60"/>
        <w:ind w:left="1843" w:hanging="357"/>
        <w:contextualSpacing w:val="0"/>
        <w:jc w:val="both"/>
        <w:rPr>
          <w:rFonts w:ascii="Arial" w:hAnsi="Arial" w:cs="Arial"/>
          <w:sz w:val="22"/>
          <w:szCs w:val="22"/>
        </w:rPr>
      </w:pPr>
      <w:r>
        <w:rPr>
          <w:rFonts w:ascii="Arial" w:hAnsi="Arial" w:cs="Arial"/>
          <w:sz w:val="22"/>
          <w:szCs w:val="22"/>
        </w:rPr>
        <w:t>C</w:t>
      </w:r>
      <w:r w:rsidRPr="007E7AF4">
        <w:rPr>
          <w:rFonts w:ascii="Arial" w:hAnsi="Arial" w:cs="Arial"/>
          <w:sz w:val="22"/>
          <w:szCs w:val="22"/>
        </w:rPr>
        <w:t xml:space="preserve">apacitating the Water and Sanitation </w:t>
      </w:r>
      <w:r w:rsidR="00750014">
        <w:rPr>
          <w:rFonts w:ascii="Arial" w:hAnsi="Arial" w:cs="Arial"/>
          <w:sz w:val="22"/>
          <w:szCs w:val="22"/>
        </w:rPr>
        <w:t>p</w:t>
      </w:r>
      <w:r w:rsidR="00750014" w:rsidRPr="007E7AF4">
        <w:rPr>
          <w:rFonts w:ascii="Arial" w:hAnsi="Arial" w:cs="Arial"/>
          <w:sz w:val="22"/>
          <w:szCs w:val="22"/>
        </w:rPr>
        <w:t>ortfolio-based</w:t>
      </w:r>
      <w:r w:rsidRPr="007E7AF4">
        <w:rPr>
          <w:rFonts w:ascii="Arial" w:hAnsi="Arial" w:cs="Arial"/>
          <w:sz w:val="22"/>
          <w:szCs w:val="22"/>
        </w:rPr>
        <w:t xml:space="preserve"> </w:t>
      </w:r>
      <w:r w:rsidR="00750014">
        <w:rPr>
          <w:rFonts w:ascii="Arial" w:hAnsi="Arial" w:cs="Arial"/>
          <w:sz w:val="22"/>
          <w:szCs w:val="22"/>
        </w:rPr>
        <w:t>c</w:t>
      </w:r>
      <w:r w:rsidRPr="007E7AF4">
        <w:rPr>
          <w:rFonts w:ascii="Arial" w:hAnsi="Arial" w:cs="Arial"/>
          <w:sz w:val="22"/>
          <w:szCs w:val="22"/>
        </w:rPr>
        <w:t>ouncillors throughout their term</w:t>
      </w:r>
      <w:r w:rsidR="00750014">
        <w:rPr>
          <w:rFonts w:ascii="Arial" w:hAnsi="Arial" w:cs="Arial"/>
          <w:sz w:val="22"/>
          <w:szCs w:val="22"/>
        </w:rPr>
        <w:t xml:space="preserve"> of office</w:t>
      </w:r>
      <w:r w:rsidRPr="007E7AF4">
        <w:rPr>
          <w:rFonts w:ascii="Arial" w:hAnsi="Arial" w:cs="Arial"/>
          <w:sz w:val="22"/>
          <w:szCs w:val="22"/>
        </w:rPr>
        <w:t xml:space="preserve">. </w:t>
      </w:r>
    </w:p>
    <w:p w:rsidR="005C3EA1" w:rsidRDefault="00750014" w:rsidP="005C3EA1">
      <w:pPr>
        <w:pStyle w:val="ListParagraph"/>
        <w:numPr>
          <w:ilvl w:val="0"/>
          <w:numId w:val="17"/>
        </w:numPr>
        <w:spacing w:before="60" w:after="60"/>
        <w:ind w:left="1843" w:hanging="357"/>
        <w:contextualSpacing w:val="0"/>
        <w:jc w:val="both"/>
        <w:rPr>
          <w:rFonts w:ascii="Arial" w:hAnsi="Arial" w:cs="Arial"/>
          <w:sz w:val="22"/>
          <w:szCs w:val="22"/>
        </w:rPr>
      </w:pPr>
      <w:r>
        <w:rPr>
          <w:rFonts w:ascii="Arial" w:hAnsi="Arial" w:cs="Arial"/>
          <w:sz w:val="22"/>
          <w:szCs w:val="22"/>
        </w:rPr>
        <w:t xml:space="preserve">Training of </w:t>
      </w:r>
      <w:r w:rsidRPr="007E7AF4">
        <w:rPr>
          <w:rFonts w:ascii="Arial" w:hAnsi="Arial" w:cs="Arial"/>
          <w:sz w:val="22"/>
          <w:szCs w:val="22"/>
        </w:rPr>
        <w:t>Process Controllers</w:t>
      </w:r>
      <w:r>
        <w:rPr>
          <w:rFonts w:ascii="Arial" w:hAnsi="Arial" w:cs="Arial"/>
          <w:sz w:val="22"/>
          <w:szCs w:val="22"/>
        </w:rPr>
        <w:t xml:space="preserve"> to augment</w:t>
      </w:r>
      <w:r w:rsidR="005C3EA1" w:rsidRPr="007E7AF4">
        <w:rPr>
          <w:rFonts w:ascii="Arial" w:hAnsi="Arial" w:cs="Arial"/>
          <w:sz w:val="22"/>
          <w:szCs w:val="22"/>
        </w:rPr>
        <w:t xml:space="preserve"> wastewater operations and maintenance capacit</w:t>
      </w:r>
      <w:r>
        <w:rPr>
          <w:rFonts w:ascii="Arial" w:hAnsi="Arial" w:cs="Arial"/>
          <w:sz w:val="22"/>
          <w:szCs w:val="22"/>
        </w:rPr>
        <w:t xml:space="preserve">y. </w:t>
      </w:r>
      <w:r w:rsidR="005C3EA1" w:rsidRPr="00BD1405">
        <w:rPr>
          <w:rFonts w:ascii="Arial" w:hAnsi="Arial" w:cs="Arial"/>
          <w:sz w:val="22"/>
          <w:szCs w:val="22"/>
        </w:rPr>
        <w:t>Energy and Water Sector Training Authority (EWSETA)</w:t>
      </w:r>
      <w:r w:rsidR="005C3EA1">
        <w:rPr>
          <w:rFonts w:ascii="Arial" w:hAnsi="Arial" w:cs="Arial"/>
          <w:sz w:val="22"/>
          <w:szCs w:val="22"/>
        </w:rPr>
        <w:t xml:space="preserve"> </w:t>
      </w:r>
      <w:r>
        <w:rPr>
          <w:rFonts w:ascii="Arial" w:hAnsi="Arial" w:cs="Arial"/>
          <w:sz w:val="22"/>
          <w:szCs w:val="22"/>
        </w:rPr>
        <w:t>will facilitate the</w:t>
      </w:r>
      <w:r w:rsidR="005C3EA1">
        <w:rPr>
          <w:rFonts w:ascii="Arial" w:hAnsi="Arial" w:cs="Arial"/>
          <w:sz w:val="22"/>
          <w:szCs w:val="22"/>
        </w:rPr>
        <w:t xml:space="preserve"> training </w:t>
      </w:r>
      <w:r>
        <w:rPr>
          <w:rFonts w:ascii="Arial" w:hAnsi="Arial" w:cs="Arial"/>
          <w:sz w:val="22"/>
          <w:szCs w:val="22"/>
        </w:rPr>
        <w:t xml:space="preserve">so that it </w:t>
      </w:r>
      <w:r w:rsidR="005C3EA1" w:rsidRPr="00BD1405">
        <w:rPr>
          <w:rFonts w:ascii="Arial" w:hAnsi="Arial" w:cs="Arial"/>
          <w:sz w:val="22"/>
          <w:szCs w:val="22"/>
        </w:rPr>
        <w:t>compl</w:t>
      </w:r>
      <w:r>
        <w:rPr>
          <w:rFonts w:ascii="Arial" w:hAnsi="Arial" w:cs="Arial"/>
          <w:sz w:val="22"/>
          <w:szCs w:val="22"/>
        </w:rPr>
        <w:t>ies</w:t>
      </w:r>
      <w:r w:rsidR="005C3EA1" w:rsidRPr="00BD1405">
        <w:rPr>
          <w:rFonts w:ascii="Arial" w:hAnsi="Arial" w:cs="Arial"/>
          <w:sz w:val="22"/>
          <w:szCs w:val="22"/>
        </w:rPr>
        <w:t xml:space="preserve"> with Wastewater Quality Management regulations.</w:t>
      </w:r>
    </w:p>
    <w:p w:rsidR="005C3EA1" w:rsidRDefault="005C3EA1" w:rsidP="005C3EA1">
      <w:pPr>
        <w:pStyle w:val="ListParagraph"/>
        <w:numPr>
          <w:ilvl w:val="0"/>
          <w:numId w:val="17"/>
        </w:numPr>
        <w:spacing w:before="60" w:after="60"/>
        <w:ind w:left="1843" w:hanging="357"/>
        <w:contextualSpacing w:val="0"/>
        <w:jc w:val="both"/>
        <w:rPr>
          <w:rFonts w:ascii="Arial" w:hAnsi="Arial" w:cs="Arial"/>
          <w:sz w:val="22"/>
          <w:szCs w:val="22"/>
        </w:rPr>
      </w:pPr>
      <w:r>
        <w:rPr>
          <w:rFonts w:ascii="Arial" w:hAnsi="Arial" w:cs="Arial"/>
          <w:sz w:val="22"/>
          <w:szCs w:val="22"/>
        </w:rPr>
        <w:t>Ensuring that</w:t>
      </w:r>
      <w:r w:rsidRPr="007724A5">
        <w:rPr>
          <w:rFonts w:ascii="Arial" w:hAnsi="Arial" w:cs="Arial"/>
          <w:sz w:val="22"/>
          <w:szCs w:val="22"/>
        </w:rPr>
        <w:t xml:space="preserve"> all wastewater management environmental hazards are mapped and mitigated</w:t>
      </w:r>
      <w:r w:rsidRPr="00CA44E2">
        <w:rPr>
          <w:rFonts w:ascii="Arial" w:hAnsi="Arial" w:cs="Arial"/>
          <w:sz w:val="22"/>
          <w:szCs w:val="22"/>
        </w:rPr>
        <w:t xml:space="preserve"> </w:t>
      </w:r>
    </w:p>
    <w:p w:rsidR="00D6273E" w:rsidRDefault="00D6273E" w:rsidP="00D6273E">
      <w:pPr>
        <w:pStyle w:val="ListParagraph"/>
        <w:spacing w:before="60" w:after="60"/>
        <w:ind w:left="1843"/>
        <w:contextualSpacing w:val="0"/>
        <w:jc w:val="both"/>
        <w:rPr>
          <w:rFonts w:ascii="Arial" w:hAnsi="Arial" w:cs="Arial"/>
          <w:sz w:val="22"/>
          <w:szCs w:val="22"/>
        </w:rPr>
      </w:pPr>
    </w:p>
    <w:p w:rsidR="005C3EA1" w:rsidRPr="006646B4" w:rsidRDefault="005C3EA1" w:rsidP="005C3EA1">
      <w:pPr>
        <w:tabs>
          <w:tab w:val="left" w:pos="1418"/>
        </w:tabs>
        <w:ind w:left="1418" w:hanging="709"/>
        <w:jc w:val="both"/>
        <w:rPr>
          <w:rFonts w:ascii="Arial" w:hAnsi="Arial" w:cs="Arial"/>
          <w:bCs/>
          <w:sz w:val="22"/>
          <w:szCs w:val="22"/>
          <w:lang w:val="af-ZA"/>
        </w:rPr>
      </w:pPr>
      <w:r>
        <w:rPr>
          <w:rFonts w:ascii="Arial" w:hAnsi="Arial" w:cs="Arial"/>
          <w:sz w:val="22"/>
          <w:szCs w:val="22"/>
        </w:rPr>
        <w:t>(2)</w:t>
      </w:r>
      <w:r>
        <w:rPr>
          <w:rFonts w:ascii="Arial" w:hAnsi="Arial" w:cs="Arial"/>
          <w:sz w:val="22"/>
          <w:szCs w:val="22"/>
        </w:rPr>
        <w:tab/>
      </w:r>
      <w:r>
        <w:rPr>
          <w:rFonts w:ascii="Arial" w:hAnsi="Arial" w:cs="Arial"/>
          <w:bCs/>
          <w:sz w:val="22"/>
          <w:szCs w:val="22"/>
        </w:rPr>
        <w:t>T</w:t>
      </w:r>
      <w:r w:rsidRPr="006646B4">
        <w:rPr>
          <w:rFonts w:ascii="Arial" w:hAnsi="Arial" w:cs="Arial"/>
          <w:bCs/>
          <w:sz w:val="22"/>
          <w:szCs w:val="22"/>
        </w:rPr>
        <w:t xml:space="preserve">he Department ensures protection of water resources by serving suspected transgressors or </w:t>
      </w:r>
      <w:r>
        <w:rPr>
          <w:rFonts w:ascii="Arial" w:hAnsi="Arial" w:cs="Arial"/>
          <w:bCs/>
          <w:sz w:val="22"/>
          <w:szCs w:val="22"/>
        </w:rPr>
        <w:t>polluters</w:t>
      </w:r>
      <w:r w:rsidRPr="006646B4">
        <w:rPr>
          <w:rFonts w:ascii="Arial" w:hAnsi="Arial" w:cs="Arial"/>
          <w:bCs/>
          <w:sz w:val="22"/>
          <w:szCs w:val="22"/>
        </w:rPr>
        <w:t xml:space="preserve"> with </w:t>
      </w:r>
      <w:r w:rsidR="00D6273E">
        <w:rPr>
          <w:rFonts w:ascii="Arial" w:hAnsi="Arial" w:cs="Arial"/>
          <w:bCs/>
          <w:sz w:val="22"/>
          <w:szCs w:val="22"/>
        </w:rPr>
        <w:t>n</w:t>
      </w:r>
      <w:r w:rsidRPr="006646B4">
        <w:rPr>
          <w:rFonts w:ascii="Arial" w:hAnsi="Arial" w:cs="Arial"/>
          <w:bCs/>
          <w:sz w:val="22"/>
          <w:szCs w:val="22"/>
        </w:rPr>
        <w:t xml:space="preserve">otices and </w:t>
      </w:r>
      <w:r w:rsidR="00D6273E">
        <w:rPr>
          <w:rFonts w:ascii="Arial" w:hAnsi="Arial" w:cs="Arial"/>
          <w:bCs/>
          <w:sz w:val="22"/>
          <w:szCs w:val="22"/>
        </w:rPr>
        <w:t>d</w:t>
      </w:r>
      <w:r w:rsidRPr="006646B4">
        <w:rPr>
          <w:rFonts w:ascii="Arial" w:hAnsi="Arial" w:cs="Arial"/>
          <w:bCs/>
          <w:sz w:val="22"/>
          <w:szCs w:val="22"/>
        </w:rPr>
        <w:t xml:space="preserve">irectives in accordance with the provisions of the National Water Act (Act 36 of 1998) (NWA). These </w:t>
      </w:r>
      <w:r w:rsidR="00C87150">
        <w:rPr>
          <w:rFonts w:ascii="Arial" w:hAnsi="Arial" w:cs="Arial"/>
          <w:bCs/>
          <w:sz w:val="22"/>
          <w:szCs w:val="22"/>
        </w:rPr>
        <w:t>n</w:t>
      </w:r>
      <w:r w:rsidRPr="006646B4">
        <w:rPr>
          <w:rFonts w:ascii="Arial" w:hAnsi="Arial" w:cs="Arial"/>
          <w:bCs/>
          <w:sz w:val="22"/>
          <w:szCs w:val="22"/>
        </w:rPr>
        <w:t xml:space="preserve">otices and </w:t>
      </w:r>
      <w:r w:rsidR="00C87150">
        <w:rPr>
          <w:rFonts w:ascii="Arial" w:hAnsi="Arial" w:cs="Arial"/>
          <w:bCs/>
          <w:sz w:val="22"/>
          <w:szCs w:val="22"/>
        </w:rPr>
        <w:t>d</w:t>
      </w:r>
      <w:r w:rsidRPr="006646B4">
        <w:rPr>
          <w:rFonts w:ascii="Arial" w:hAnsi="Arial" w:cs="Arial"/>
          <w:bCs/>
          <w:sz w:val="22"/>
          <w:szCs w:val="22"/>
        </w:rPr>
        <w:t>irectives instruct the identified transgressors to make representations, which may take the form of action plans in other instances.</w:t>
      </w:r>
      <w:r w:rsidR="005601E9">
        <w:rPr>
          <w:rFonts w:ascii="Arial" w:hAnsi="Arial" w:cs="Arial"/>
          <w:bCs/>
          <w:sz w:val="22"/>
          <w:szCs w:val="22"/>
        </w:rPr>
        <w:t xml:space="preserve"> T</w:t>
      </w:r>
      <w:r w:rsidRPr="006646B4">
        <w:rPr>
          <w:rFonts w:ascii="Arial" w:hAnsi="Arial" w:cs="Arial"/>
          <w:bCs/>
          <w:sz w:val="22"/>
          <w:szCs w:val="22"/>
        </w:rPr>
        <w:t xml:space="preserve">he representations </w:t>
      </w:r>
      <w:r w:rsidR="005601E9">
        <w:rPr>
          <w:rFonts w:ascii="Arial" w:hAnsi="Arial" w:cs="Arial"/>
          <w:bCs/>
          <w:sz w:val="22"/>
          <w:szCs w:val="22"/>
        </w:rPr>
        <w:t xml:space="preserve">are </w:t>
      </w:r>
      <w:r w:rsidR="005601E9" w:rsidRPr="006646B4">
        <w:rPr>
          <w:rFonts w:ascii="Arial" w:hAnsi="Arial" w:cs="Arial"/>
          <w:bCs/>
          <w:sz w:val="22"/>
          <w:szCs w:val="22"/>
        </w:rPr>
        <w:t>the</w:t>
      </w:r>
      <w:r w:rsidR="005601E9">
        <w:rPr>
          <w:rFonts w:ascii="Arial" w:hAnsi="Arial" w:cs="Arial"/>
          <w:bCs/>
          <w:sz w:val="22"/>
          <w:szCs w:val="22"/>
        </w:rPr>
        <w:t>n</w:t>
      </w:r>
      <w:r w:rsidR="005601E9" w:rsidRPr="006646B4">
        <w:rPr>
          <w:rFonts w:ascii="Arial" w:hAnsi="Arial" w:cs="Arial"/>
          <w:bCs/>
          <w:sz w:val="22"/>
          <w:szCs w:val="22"/>
        </w:rPr>
        <w:t xml:space="preserve"> </w:t>
      </w:r>
      <w:r w:rsidR="00C671A6">
        <w:rPr>
          <w:rFonts w:ascii="Arial" w:hAnsi="Arial" w:cs="Arial"/>
          <w:bCs/>
          <w:sz w:val="22"/>
          <w:szCs w:val="22"/>
        </w:rPr>
        <w:t xml:space="preserve">submitted to the </w:t>
      </w:r>
      <w:r w:rsidR="005601E9" w:rsidRPr="006646B4">
        <w:rPr>
          <w:rFonts w:ascii="Arial" w:hAnsi="Arial" w:cs="Arial"/>
          <w:bCs/>
          <w:sz w:val="22"/>
          <w:szCs w:val="22"/>
        </w:rPr>
        <w:t xml:space="preserve">Department </w:t>
      </w:r>
      <w:r w:rsidR="00C671A6">
        <w:rPr>
          <w:rFonts w:ascii="Arial" w:hAnsi="Arial" w:cs="Arial"/>
          <w:bCs/>
          <w:sz w:val="22"/>
          <w:szCs w:val="22"/>
        </w:rPr>
        <w:t xml:space="preserve">to </w:t>
      </w:r>
      <w:r w:rsidR="005601E9" w:rsidRPr="006646B4">
        <w:rPr>
          <w:rFonts w:ascii="Arial" w:hAnsi="Arial" w:cs="Arial"/>
          <w:bCs/>
          <w:sz w:val="22"/>
          <w:szCs w:val="22"/>
        </w:rPr>
        <w:t xml:space="preserve">assess </w:t>
      </w:r>
      <w:r w:rsidRPr="006646B4">
        <w:rPr>
          <w:rFonts w:ascii="Arial" w:hAnsi="Arial" w:cs="Arial"/>
          <w:bCs/>
          <w:sz w:val="22"/>
          <w:szCs w:val="22"/>
        </w:rPr>
        <w:t>and advise on the implementation thereof. The Department then monitors implementation of the action plans and adherence to the timeframes committed to control the causes of pollution and remedy effects thereof.</w:t>
      </w:r>
    </w:p>
    <w:p w:rsidR="005C3EA1" w:rsidRPr="006646B4" w:rsidRDefault="005C3EA1" w:rsidP="005C3EA1">
      <w:pPr>
        <w:tabs>
          <w:tab w:val="left" w:pos="1418"/>
        </w:tabs>
        <w:ind w:left="1418" w:hanging="709"/>
        <w:jc w:val="both"/>
        <w:rPr>
          <w:rFonts w:ascii="Arial" w:hAnsi="Arial" w:cs="Arial"/>
          <w:bCs/>
          <w:sz w:val="22"/>
          <w:szCs w:val="22"/>
          <w:lang w:val="af-ZA"/>
        </w:rPr>
      </w:pPr>
    </w:p>
    <w:p w:rsidR="009D3C94" w:rsidRDefault="005C3EA1" w:rsidP="009D3C94">
      <w:pPr>
        <w:tabs>
          <w:tab w:val="left" w:pos="1418"/>
        </w:tabs>
        <w:ind w:left="1418" w:hanging="709"/>
        <w:jc w:val="both"/>
        <w:rPr>
          <w:rFonts w:ascii="Arial" w:hAnsi="Arial" w:cs="Arial"/>
          <w:bCs/>
          <w:sz w:val="22"/>
          <w:szCs w:val="22"/>
        </w:rPr>
      </w:pPr>
      <w:r>
        <w:rPr>
          <w:rFonts w:ascii="Arial" w:hAnsi="Arial" w:cs="Arial"/>
          <w:bCs/>
          <w:sz w:val="22"/>
          <w:szCs w:val="22"/>
        </w:rPr>
        <w:tab/>
      </w:r>
      <w:r w:rsidR="00C87150">
        <w:rPr>
          <w:rFonts w:ascii="Arial" w:hAnsi="Arial" w:cs="Arial"/>
          <w:bCs/>
          <w:sz w:val="22"/>
          <w:szCs w:val="22"/>
        </w:rPr>
        <w:t>T</w:t>
      </w:r>
      <w:r w:rsidRPr="006646B4">
        <w:rPr>
          <w:rFonts w:ascii="Arial" w:hAnsi="Arial" w:cs="Arial"/>
          <w:bCs/>
          <w:sz w:val="22"/>
          <w:szCs w:val="22"/>
        </w:rPr>
        <w:t xml:space="preserve">he Department may </w:t>
      </w:r>
      <w:r w:rsidR="00C671A6">
        <w:rPr>
          <w:rFonts w:ascii="Arial" w:hAnsi="Arial" w:cs="Arial"/>
          <w:bCs/>
          <w:sz w:val="22"/>
          <w:szCs w:val="22"/>
        </w:rPr>
        <w:t xml:space="preserve">also </w:t>
      </w:r>
      <w:r w:rsidR="00326D06">
        <w:rPr>
          <w:rFonts w:ascii="Arial" w:hAnsi="Arial" w:cs="Arial"/>
          <w:bCs/>
          <w:sz w:val="22"/>
          <w:szCs w:val="22"/>
        </w:rPr>
        <w:t>lay</w:t>
      </w:r>
      <w:r w:rsidRPr="006646B4">
        <w:rPr>
          <w:rFonts w:ascii="Arial" w:hAnsi="Arial" w:cs="Arial"/>
          <w:bCs/>
          <w:sz w:val="22"/>
          <w:szCs w:val="22"/>
        </w:rPr>
        <w:t xml:space="preserve"> criminal charges </w:t>
      </w:r>
      <w:r w:rsidR="00326D06">
        <w:rPr>
          <w:rFonts w:ascii="Arial" w:hAnsi="Arial" w:cs="Arial"/>
          <w:bCs/>
          <w:sz w:val="22"/>
          <w:szCs w:val="22"/>
        </w:rPr>
        <w:t>against</w:t>
      </w:r>
      <w:r w:rsidRPr="006646B4">
        <w:rPr>
          <w:rFonts w:ascii="Arial" w:hAnsi="Arial" w:cs="Arial"/>
          <w:bCs/>
          <w:sz w:val="22"/>
          <w:szCs w:val="22"/>
        </w:rPr>
        <w:t xml:space="preserve"> </w:t>
      </w:r>
      <w:r>
        <w:rPr>
          <w:rFonts w:ascii="Arial" w:hAnsi="Arial" w:cs="Arial"/>
          <w:bCs/>
          <w:sz w:val="22"/>
          <w:szCs w:val="22"/>
        </w:rPr>
        <w:t>polluters</w:t>
      </w:r>
      <w:r w:rsidRPr="006646B4">
        <w:rPr>
          <w:rFonts w:ascii="Arial" w:hAnsi="Arial" w:cs="Arial"/>
          <w:bCs/>
          <w:sz w:val="22"/>
          <w:szCs w:val="22"/>
        </w:rPr>
        <w:t xml:space="preserve"> liable for offenses stipulated under Section 151 of the NWA, where</w:t>
      </w:r>
      <w:r w:rsidR="009D3C94">
        <w:rPr>
          <w:rFonts w:ascii="Arial" w:hAnsi="Arial" w:cs="Arial"/>
          <w:bCs/>
          <w:sz w:val="22"/>
          <w:szCs w:val="22"/>
        </w:rPr>
        <w:t xml:space="preserve"> the outcome is a</w:t>
      </w:r>
      <w:r w:rsidRPr="006646B4">
        <w:rPr>
          <w:rFonts w:ascii="Arial" w:hAnsi="Arial" w:cs="Arial"/>
          <w:bCs/>
          <w:sz w:val="22"/>
          <w:szCs w:val="22"/>
        </w:rPr>
        <w:t xml:space="preserve"> fine imposed against an offender</w:t>
      </w:r>
      <w:r w:rsidR="00CE061E">
        <w:rPr>
          <w:rFonts w:ascii="Arial" w:hAnsi="Arial" w:cs="Arial"/>
          <w:bCs/>
          <w:sz w:val="22"/>
          <w:szCs w:val="22"/>
        </w:rPr>
        <w:t xml:space="preserve"> </w:t>
      </w:r>
      <w:proofErr w:type="gramStart"/>
      <w:r w:rsidR="00CE061E">
        <w:rPr>
          <w:rFonts w:ascii="Arial" w:hAnsi="Arial" w:cs="Arial"/>
          <w:bCs/>
          <w:sz w:val="22"/>
          <w:szCs w:val="22"/>
        </w:rPr>
        <w:t xml:space="preserve">or </w:t>
      </w:r>
      <w:r w:rsidRPr="006646B4">
        <w:rPr>
          <w:rFonts w:ascii="Arial" w:hAnsi="Arial" w:cs="Arial"/>
          <w:bCs/>
          <w:sz w:val="22"/>
          <w:szCs w:val="22"/>
        </w:rPr>
        <w:t xml:space="preserve"> institute</w:t>
      </w:r>
      <w:proofErr w:type="gramEnd"/>
      <w:r w:rsidRPr="006646B4">
        <w:rPr>
          <w:rFonts w:ascii="Arial" w:hAnsi="Arial" w:cs="Arial"/>
          <w:bCs/>
          <w:sz w:val="22"/>
          <w:szCs w:val="22"/>
        </w:rPr>
        <w:t xml:space="preserve"> civil action by applying for a court interdict</w:t>
      </w:r>
      <w:r w:rsidR="00CE061E">
        <w:rPr>
          <w:rFonts w:ascii="Arial" w:hAnsi="Arial" w:cs="Arial"/>
          <w:bCs/>
          <w:sz w:val="22"/>
          <w:szCs w:val="22"/>
        </w:rPr>
        <w:t>s</w:t>
      </w:r>
      <w:r w:rsidRPr="006646B4">
        <w:rPr>
          <w:rFonts w:ascii="Arial" w:hAnsi="Arial" w:cs="Arial"/>
          <w:bCs/>
          <w:sz w:val="22"/>
          <w:szCs w:val="22"/>
        </w:rPr>
        <w:t xml:space="preserve"> against </w:t>
      </w:r>
      <w:r>
        <w:rPr>
          <w:rFonts w:ascii="Arial" w:hAnsi="Arial" w:cs="Arial"/>
          <w:bCs/>
          <w:sz w:val="22"/>
          <w:szCs w:val="22"/>
        </w:rPr>
        <w:t>polluters</w:t>
      </w:r>
      <w:r w:rsidRPr="006646B4">
        <w:rPr>
          <w:rFonts w:ascii="Arial" w:hAnsi="Arial" w:cs="Arial"/>
          <w:bCs/>
          <w:sz w:val="22"/>
          <w:szCs w:val="22"/>
        </w:rPr>
        <w:t>. The court may</w:t>
      </w:r>
      <w:r w:rsidR="00326D06">
        <w:rPr>
          <w:rFonts w:ascii="Arial" w:hAnsi="Arial" w:cs="Arial"/>
          <w:bCs/>
          <w:sz w:val="22"/>
          <w:szCs w:val="22"/>
        </w:rPr>
        <w:t>,</w:t>
      </w:r>
      <w:r w:rsidRPr="006646B4">
        <w:rPr>
          <w:rFonts w:ascii="Arial" w:hAnsi="Arial" w:cs="Arial"/>
          <w:bCs/>
          <w:sz w:val="22"/>
          <w:szCs w:val="22"/>
        </w:rPr>
        <w:t xml:space="preserve"> </w:t>
      </w:r>
      <w:r>
        <w:rPr>
          <w:rFonts w:ascii="Arial" w:hAnsi="Arial" w:cs="Arial"/>
          <w:bCs/>
          <w:sz w:val="22"/>
          <w:szCs w:val="22"/>
        </w:rPr>
        <w:t>upon examining the application</w:t>
      </w:r>
      <w:r w:rsidR="00326D06">
        <w:rPr>
          <w:rFonts w:ascii="Arial" w:hAnsi="Arial" w:cs="Arial"/>
          <w:bCs/>
          <w:sz w:val="22"/>
          <w:szCs w:val="22"/>
        </w:rPr>
        <w:t>,</w:t>
      </w:r>
      <w:r>
        <w:rPr>
          <w:rFonts w:ascii="Arial" w:hAnsi="Arial" w:cs="Arial"/>
          <w:bCs/>
          <w:sz w:val="22"/>
          <w:szCs w:val="22"/>
        </w:rPr>
        <w:t xml:space="preserve"> issue an</w:t>
      </w:r>
      <w:r w:rsidRPr="006646B4">
        <w:rPr>
          <w:rFonts w:ascii="Arial" w:hAnsi="Arial" w:cs="Arial"/>
          <w:bCs/>
          <w:sz w:val="22"/>
          <w:szCs w:val="22"/>
        </w:rPr>
        <w:t xml:space="preserve"> order the </w:t>
      </w:r>
      <w:r>
        <w:rPr>
          <w:rFonts w:ascii="Arial" w:hAnsi="Arial" w:cs="Arial"/>
          <w:bCs/>
          <w:sz w:val="22"/>
          <w:szCs w:val="22"/>
        </w:rPr>
        <w:t>polluter</w:t>
      </w:r>
      <w:r w:rsidRPr="006646B4">
        <w:rPr>
          <w:rFonts w:ascii="Arial" w:hAnsi="Arial" w:cs="Arial"/>
          <w:bCs/>
          <w:sz w:val="22"/>
          <w:szCs w:val="22"/>
        </w:rPr>
        <w:t xml:space="preserve"> to take remedial action.</w:t>
      </w:r>
    </w:p>
    <w:p w:rsidR="009D3C94" w:rsidRDefault="009D3C94">
      <w:pPr>
        <w:spacing w:after="200" w:line="276" w:lineRule="auto"/>
        <w:rPr>
          <w:rFonts w:ascii="Arial" w:hAnsi="Arial" w:cs="Arial"/>
          <w:bCs/>
          <w:sz w:val="22"/>
          <w:szCs w:val="22"/>
        </w:rPr>
      </w:pPr>
      <w:r>
        <w:rPr>
          <w:rFonts w:ascii="Arial" w:hAnsi="Arial" w:cs="Arial"/>
          <w:bCs/>
          <w:sz w:val="22"/>
          <w:szCs w:val="22"/>
        </w:rPr>
        <w:br w:type="page"/>
      </w:r>
    </w:p>
    <w:p w:rsidR="009D3C94" w:rsidRDefault="009D3C94" w:rsidP="009D3C94">
      <w:pPr>
        <w:tabs>
          <w:tab w:val="left" w:pos="1418"/>
        </w:tabs>
        <w:ind w:left="1418" w:hanging="709"/>
        <w:jc w:val="both"/>
        <w:rPr>
          <w:rFonts w:ascii="Arial" w:hAnsi="Arial" w:cs="Arial"/>
          <w:bCs/>
          <w:sz w:val="22"/>
          <w:szCs w:val="22"/>
        </w:rPr>
      </w:pPr>
    </w:p>
    <w:p w:rsidR="00446A3E" w:rsidRDefault="009D3C94" w:rsidP="009D3C94">
      <w:pPr>
        <w:tabs>
          <w:tab w:val="left" w:pos="1418"/>
        </w:tabs>
        <w:ind w:left="1418" w:hanging="709"/>
        <w:jc w:val="both"/>
        <w:rPr>
          <w:rFonts w:ascii="Arial" w:hAnsi="Arial" w:cs="Arial"/>
          <w:bCs/>
          <w:sz w:val="22"/>
          <w:szCs w:val="22"/>
        </w:rPr>
      </w:pPr>
      <w:r>
        <w:rPr>
          <w:rFonts w:ascii="Arial" w:hAnsi="Arial" w:cs="Arial"/>
          <w:bCs/>
          <w:sz w:val="22"/>
          <w:szCs w:val="22"/>
        </w:rPr>
        <w:tab/>
      </w:r>
      <w:r w:rsidR="005C3EA1" w:rsidRPr="00623028">
        <w:rPr>
          <w:rFonts w:ascii="Arial" w:hAnsi="Arial" w:cs="Arial"/>
          <w:bCs/>
          <w:sz w:val="22"/>
          <w:szCs w:val="22"/>
        </w:rPr>
        <w:t xml:space="preserve">Since January 2020, the Department has taken administrative enforcement action by issuing 374 </w:t>
      </w:r>
      <w:r w:rsidR="00326D06">
        <w:rPr>
          <w:rFonts w:ascii="Arial" w:hAnsi="Arial" w:cs="Arial"/>
          <w:bCs/>
          <w:sz w:val="22"/>
          <w:szCs w:val="22"/>
        </w:rPr>
        <w:t>n</w:t>
      </w:r>
      <w:r w:rsidR="005C3EA1" w:rsidRPr="00623028">
        <w:rPr>
          <w:rFonts w:ascii="Arial" w:hAnsi="Arial" w:cs="Arial"/>
          <w:bCs/>
          <w:sz w:val="22"/>
          <w:szCs w:val="22"/>
        </w:rPr>
        <w:t xml:space="preserve">otices and </w:t>
      </w:r>
      <w:r w:rsidR="00326D06">
        <w:rPr>
          <w:rFonts w:ascii="Arial" w:hAnsi="Arial" w:cs="Arial"/>
          <w:bCs/>
          <w:sz w:val="22"/>
          <w:szCs w:val="22"/>
        </w:rPr>
        <w:t>d</w:t>
      </w:r>
      <w:r w:rsidR="005C3EA1" w:rsidRPr="00623028">
        <w:rPr>
          <w:rFonts w:ascii="Arial" w:hAnsi="Arial" w:cs="Arial"/>
          <w:bCs/>
          <w:sz w:val="22"/>
          <w:szCs w:val="22"/>
        </w:rPr>
        <w:t xml:space="preserve">irectives under sections 19, 20, and 53 of the </w:t>
      </w:r>
      <w:r w:rsidR="00C31F85" w:rsidRPr="00623028">
        <w:rPr>
          <w:rFonts w:ascii="Arial" w:hAnsi="Arial" w:cs="Arial"/>
          <w:bCs/>
          <w:sz w:val="22"/>
          <w:szCs w:val="22"/>
        </w:rPr>
        <w:t>N</w:t>
      </w:r>
      <w:r w:rsidR="00C31F85">
        <w:rPr>
          <w:rFonts w:ascii="Arial" w:hAnsi="Arial" w:cs="Arial"/>
          <w:bCs/>
          <w:sz w:val="22"/>
          <w:szCs w:val="22"/>
        </w:rPr>
        <w:t>ational</w:t>
      </w:r>
      <w:r w:rsidR="00446A3E">
        <w:rPr>
          <w:rFonts w:ascii="Arial" w:hAnsi="Arial" w:cs="Arial"/>
          <w:bCs/>
          <w:sz w:val="22"/>
          <w:szCs w:val="22"/>
        </w:rPr>
        <w:t xml:space="preserve"> Water Act (N</w:t>
      </w:r>
      <w:r w:rsidR="005C3EA1" w:rsidRPr="00623028">
        <w:rPr>
          <w:rFonts w:ascii="Arial" w:hAnsi="Arial" w:cs="Arial"/>
          <w:bCs/>
          <w:sz w:val="22"/>
          <w:szCs w:val="22"/>
        </w:rPr>
        <w:t>WA</w:t>
      </w:r>
      <w:r w:rsidR="00446A3E">
        <w:rPr>
          <w:rFonts w:ascii="Arial" w:hAnsi="Arial" w:cs="Arial"/>
          <w:bCs/>
          <w:sz w:val="22"/>
          <w:szCs w:val="22"/>
        </w:rPr>
        <w:t>)</w:t>
      </w:r>
      <w:r w:rsidR="005C3EA1" w:rsidRPr="00623028">
        <w:rPr>
          <w:rFonts w:ascii="Arial" w:hAnsi="Arial" w:cs="Arial"/>
          <w:bCs/>
          <w:sz w:val="22"/>
          <w:szCs w:val="22"/>
        </w:rPr>
        <w:t xml:space="preserve">. </w:t>
      </w:r>
    </w:p>
    <w:p w:rsidR="00446A3E" w:rsidRDefault="00446A3E" w:rsidP="009D3C94">
      <w:pPr>
        <w:tabs>
          <w:tab w:val="left" w:pos="1418"/>
        </w:tabs>
        <w:ind w:left="1418" w:hanging="709"/>
        <w:jc w:val="both"/>
        <w:rPr>
          <w:rFonts w:ascii="Arial" w:hAnsi="Arial" w:cs="Arial"/>
          <w:bCs/>
          <w:sz w:val="22"/>
          <w:szCs w:val="22"/>
        </w:rPr>
      </w:pPr>
    </w:p>
    <w:p w:rsidR="005C3EA1" w:rsidRDefault="008D40AB" w:rsidP="009D3C94">
      <w:pPr>
        <w:tabs>
          <w:tab w:val="left" w:pos="1418"/>
        </w:tabs>
        <w:ind w:left="1418" w:hanging="709"/>
        <w:jc w:val="both"/>
        <w:rPr>
          <w:rFonts w:ascii="Arial" w:hAnsi="Arial" w:cs="Arial"/>
          <w:bCs/>
          <w:sz w:val="22"/>
          <w:szCs w:val="22"/>
        </w:rPr>
      </w:pPr>
      <w:r>
        <w:rPr>
          <w:rFonts w:ascii="Arial" w:hAnsi="Arial" w:cs="Arial"/>
          <w:bCs/>
          <w:sz w:val="22"/>
          <w:szCs w:val="22"/>
        </w:rPr>
        <w:tab/>
      </w:r>
      <w:r w:rsidR="005C3EA1" w:rsidRPr="00623028">
        <w:rPr>
          <w:rFonts w:ascii="Arial" w:hAnsi="Arial" w:cs="Arial"/>
          <w:bCs/>
          <w:sz w:val="22"/>
          <w:szCs w:val="22"/>
        </w:rPr>
        <w:t>The Department has also pursued criminal action against</w:t>
      </w:r>
      <w:r w:rsidR="00326D06">
        <w:rPr>
          <w:rFonts w:ascii="Arial" w:hAnsi="Arial" w:cs="Arial"/>
          <w:bCs/>
          <w:sz w:val="22"/>
          <w:szCs w:val="22"/>
        </w:rPr>
        <w:t xml:space="preserve"> </w:t>
      </w:r>
      <w:r w:rsidR="005C3EA1" w:rsidRPr="00623028">
        <w:rPr>
          <w:rFonts w:ascii="Arial" w:hAnsi="Arial" w:cs="Arial"/>
          <w:bCs/>
          <w:sz w:val="22"/>
          <w:szCs w:val="22"/>
        </w:rPr>
        <w:t xml:space="preserve">13 water users found to have caused pollution of water resources. </w:t>
      </w:r>
      <w:r w:rsidR="00326D06">
        <w:rPr>
          <w:rFonts w:ascii="Arial" w:hAnsi="Arial" w:cs="Arial"/>
          <w:bCs/>
          <w:sz w:val="22"/>
          <w:szCs w:val="22"/>
        </w:rPr>
        <w:t xml:space="preserve">To date, </w:t>
      </w:r>
      <w:r w:rsidR="005C3EA1" w:rsidRPr="00623028">
        <w:rPr>
          <w:rFonts w:ascii="Arial" w:hAnsi="Arial" w:cs="Arial"/>
          <w:bCs/>
          <w:sz w:val="22"/>
          <w:szCs w:val="22"/>
        </w:rPr>
        <w:t>9 case dockets were finalized and handed to the NPA for a decision to prosecute</w:t>
      </w:r>
      <w:r w:rsidR="00326D06">
        <w:rPr>
          <w:rFonts w:ascii="Arial" w:hAnsi="Arial" w:cs="Arial"/>
          <w:bCs/>
          <w:sz w:val="22"/>
          <w:szCs w:val="22"/>
        </w:rPr>
        <w:t xml:space="preserve"> whereas </w:t>
      </w:r>
      <w:r w:rsidR="005C3EA1" w:rsidRPr="00623028">
        <w:rPr>
          <w:rFonts w:ascii="Arial" w:hAnsi="Arial" w:cs="Arial"/>
          <w:bCs/>
          <w:sz w:val="22"/>
          <w:szCs w:val="22"/>
        </w:rPr>
        <w:t>2 plea sentencing agreements were reached</w:t>
      </w:r>
      <w:r w:rsidR="00326D06">
        <w:rPr>
          <w:rFonts w:ascii="Arial" w:hAnsi="Arial" w:cs="Arial"/>
          <w:bCs/>
          <w:sz w:val="22"/>
          <w:szCs w:val="22"/>
        </w:rPr>
        <w:t xml:space="preserve"> where </w:t>
      </w:r>
      <w:r w:rsidR="005C3EA1" w:rsidRPr="00623028">
        <w:rPr>
          <w:rFonts w:ascii="Arial" w:hAnsi="Arial" w:cs="Arial"/>
          <w:bCs/>
          <w:sz w:val="22"/>
          <w:szCs w:val="22"/>
        </w:rPr>
        <w:t xml:space="preserve">the </w:t>
      </w:r>
      <w:r w:rsidR="00352681" w:rsidRPr="00623028">
        <w:rPr>
          <w:rFonts w:ascii="Arial" w:hAnsi="Arial" w:cs="Arial"/>
          <w:bCs/>
          <w:sz w:val="22"/>
          <w:szCs w:val="22"/>
        </w:rPr>
        <w:t>court</w:t>
      </w:r>
      <w:r w:rsidR="00352681">
        <w:rPr>
          <w:rFonts w:ascii="Arial" w:hAnsi="Arial" w:cs="Arial"/>
          <w:bCs/>
          <w:sz w:val="22"/>
          <w:szCs w:val="22"/>
        </w:rPr>
        <w:t>-imposed</w:t>
      </w:r>
      <w:r w:rsidR="005C3EA1" w:rsidRPr="00623028">
        <w:rPr>
          <w:rFonts w:ascii="Arial" w:hAnsi="Arial" w:cs="Arial"/>
          <w:bCs/>
          <w:sz w:val="22"/>
          <w:szCs w:val="22"/>
        </w:rPr>
        <w:t xml:space="preserve"> fines against the</w:t>
      </w:r>
      <w:r w:rsidR="005C3EA1">
        <w:rPr>
          <w:rFonts w:ascii="Arial" w:hAnsi="Arial" w:cs="Arial"/>
          <w:bCs/>
          <w:sz w:val="22"/>
          <w:szCs w:val="22"/>
        </w:rPr>
        <w:t xml:space="preserve"> municipalities</w:t>
      </w:r>
      <w:r w:rsidR="005C3EA1" w:rsidRPr="00623028">
        <w:rPr>
          <w:rFonts w:ascii="Arial" w:hAnsi="Arial" w:cs="Arial"/>
          <w:bCs/>
          <w:sz w:val="22"/>
          <w:szCs w:val="22"/>
        </w:rPr>
        <w:t>. Additionally, the Department initiated</w:t>
      </w:r>
      <w:r w:rsidR="00352681">
        <w:rPr>
          <w:rFonts w:ascii="Arial" w:hAnsi="Arial" w:cs="Arial"/>
          <w:bCs/>
          <w:sz w:val="22"/>
          <w:szCs w:val="22"/>
        </w:rPr>
        <w:t xml:space="preserve"> </w:t>
      </w:r>
      <w:r w:rsidR="005C3EA1" w:rsidRPr="00623028">
        <w:rPr>
          <w:rFonts w:ascii="Arial" w:hAnsi="Arial" w:cs="Arial"/>
          <w:bCs/>
          <w:sz w:val="22"/>
          <w:szCs w:val="22"/>
        </w:rPr>
        <w:t>3 court interdict applications against water users found to have caused pollution of water resources, and</w:t>
      </w:r>
      <w:r w:rsidR="00352681">
        <w:rPr>
          <w:rFonts w:ascii="Arial" w:hAnsi="Arial" w:cs="Arial"/>
          <w:bCs/>
          <w:sz w:val="22"/>
          <w:szCs w:val="22"/>
        </w:rPr>
        <w:t xml:space="preserve"> </w:t>
      </w:r>
      <w:r w:rsidR="005C3EA1" w:rsidRPr="00623028">
        <w:rPr>
          <w:rFonts w:ascii="Arial" w:hAnsi="Arial" w:cs="Arial"/>
          <w:bCs/>
          <w:sz w:val="22"/>
          <w:szCs w:val="22"/>
        </w:rPr>
        <w:t xml:space="preserve">1 </w:t>
      </w:r>
      <w:r w:rsidR="00352681">
        <w:rPr>
          <w:rFonts w:ascii="Arial" w:hAnsi="Arial" w:cs="Arial"/>
          <w:bCs/>
          <w:sz w:val="22"/>
          <w:szCs w:val="22"/>
        </w:rPr>
        <w:t>c</w:t>
      </w:r>
      <w:r w:rsidR="005C3EA1" w:rsidRPr="00623028">
        <w:rPr>
          <w:rFonts w:ascii="Arial" w:hAnsi="Arial" w:cs="Arial"/>
          <w:bCs/>
          <w:sz w:val="22"/>
          <w:szCs w:val="22"/>
        </w:rPr>
        <w:t xml:space="preserve">ourt </w:t>
      </w:r>
      <w:r w:rsidR="00352681">
        <w:rPr>
          <w:rFonts w:ascii="Arial" w:hAnsi="Arial" w:cs="Arial"/>
          <w:bCs/>
          <w:sz w:val="22"/>
          <w:szCs w:val="22"/>
        </w:rPr>
        <w:t>o</w:t>
      </w:r>
      <w:r w:rsidR="005C3EA1" w:rsidRPr="00623028">
        <w:rPr>
          <w:rFonts w:ascii="Arial" w:hAnsi="Arial" w:cs="Arial"/>
          <w:bCs/>
          <w:sz w:val="22"/>
          <w:szCs w:val="22"/>
        </w:rPr>
        <w:t xml:space="preserve">rder was granted </w:t>
      </w:r>
      <w:r w:rsidR="00352681">
        <w:rPr>
          <w:rFonts w:ascii="Arial" w:hAnsi="Arial" w:cs="Arial"/>
          <w:bCs/>
          <w:sz w:val="22"/>
          <w:szCs w:val="22"/>
        </w:rPr>
        <w:t>in this regard</w:t>
      </w:r>
      <w:r w:rsidR="005C3EA1" w:rsidRPr="00623028">
        <w:rPr>
          <w:rFonts w:ascii="Arial" w:hAnsi="Arial" w:cs="Arial"/>
          <w:bCs/>
          <w:sz w:val="22"/>
          <w:szCs w:val="22"/>
        </w:rPr>
        <w:t>.</w:t>
      </w:r>
    </w:p>
    <w:p w:rsidR="00C90123" w:rsidRPr="00952E1B" w:rsidRDefault="00C90123" w:rsidP="00361A62">
      <w:pPr>
        <w:tabs>
          <w:tab w:val="left" w:pos="540"/>
          <w:tab w:val="left" w:pos="709"/>
        </w:tabs>
        <w:rPr>
          <w:rFonts w:ascii="Arial" w:hAnsi="Arial" w:cs="Arial"/>
          <w:b/>
          <w:sz w:val="22"/>
          <w:szCs w:val="22"/>
        </w:rPr>
      </w:pPr>
    </w:p>
    <w:p w:rsidR="00921143" w:rsidRPr="00656F1C" w:rsidRDefault="00921143" w:rsidP="00361A62">
      <w:pPr>
        <w:tabs>
          <w:tab w:val="left" w:pos="540"/>
          <w:tab w:val="left" w:pos="709"/>
        </w:tabs>
        <w:rPr>
          <w:rFonts w:ascii="Arial" w:hAnsi="Arial" w:cs="Arial"/>
          <w:bCs/>
          <w:sz w:val="22"/>
          <w:szCs w:val="22"/>
        </w:rPr>
      </w:pPr>
    </w:p>
    <w:p w:rsidR="00361A62" w:rsidRPr="00814008" w:rsidRDefault="00361A62" w:rsidP="00747B01">
      <w:pPr>
        <w:tabs>
          <w:tab w:val="left" w:pos="540"/>
          <w:tab w:val="left" w:pos="709"/>
        </w:tabs>
        <w:jc w:val="center"/>
        <w:rPr>
          <w:rFonts w:ascii="Arial" w:hAnsi="Arial" w:cs="Arial"/>
          <w:bCs/>
          <w:sz w:val="22"/>
          <w:szCs w:val="22"/>
        </w:rPr>
      </w:pPr>
      <w:r w:rsidRPr="00814008">
        <w:rPr>
          <w:rFonts w:ascii="Arial" w:hAnsi="Arial" w:cs="Arial"/>
          <w:bCs/>
          <w:sz w:val="22"/>
          <w:szCs w:val="22"/>
        </w:rPr>
        <w:t>---00O00---</w:t>
      </w:r>
    </w:p>
    <w:p w:rsidR="00361A62" w:rsidRPr="00814008" w:rsidRDefault="00361A62" w:rsidP="00814008">
      <w:pPr>
        <w:tabs>
          <w:tab w:val="left" w:pos="540"/>
          <w:tab w:val="left" w:pos="709"/>
        </w:tabs>
        <w:rPr>
          <w:rFonts w:ascii="Arial" w:hAnsi="Arial" w:cs="Arial"/>
          <w:bCs/>
          <w:sz w:val="22"/>
          <w:szCs w:val="22"/>
        </w:rPr>
      </w:pPr>
    </w:p>
    <w:p w:rsidR="00747B01" w:rsidRDefault="00747B01" w:rsidP="00361A62">
      <w:pPr>
        <w:jc w:val="both"/>
        <w:rPr>
          <w:rFonts w:ascii="Arial" w:hAnsi="Arial" w:cs="Arial"/>
          <w:sz w:val="22"/>
          <w:szCs w:val="22"/>
        </w:rPr>
      </w:pPr>
    </w:p>
    <w:p w:rsidR="00361A62" w:rsidRPr="009D42F1" w:rsidRDefault="00361A62" w:rsidP="0002487F">
      <w:pPr>
        <w:ind w:left="720"/>
        <w:jc w:val="both"/>
        <w:rPr>
          <w:rFonts w:ascii="Arial" w:hAnsi="Arial" w:cs="Arial"/>
          <w:b/>
          <w:sz w:val="22"/>
          <w:szCs w:val="22"/>
        </w:rPr>
      </w:pPr>
    </w:p>
    <w:sectPr w:rsidR="00361A62" w:rsidRPr="009D42F1" w:rsidSect="00747B01">
      <w:footerReference w:type="default" r:id="rId9"/>
      <w:pgSz w:w="12240" w:h="15840"/>
      <w:pgMar w:top="1440" w:right="1041" w:bottom="170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693" w:rsidRDefault="00125693" w:rsidP="00B425C7">
      <w:r>
        <w:separator/>
      </w:r>
    </w:p>
  </w:endnote>
  <w:endnote w:type="continuationSeparator" w:id="0">
    <w:p w:rsidR="00125693" w:rsidRDefault="00125693"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B977AD">
      <w:rPr>
        <w:rFonts w:ascii="Arial" w:hAnsi="Arial" w:cs="Arial"/>
        <w:sz w:val="16"/>
        <w:szCs w:val="16"/>
      </w:rPr>
      <w:t>957</w:t>
    </w:r>
    <w:r w:rsidR="00320428">
      <w:rPr>
        <w:rFonts w:ascii="Arial" w:hAnsi="Arial" w:cs="Arial"/>
        <w:sz w:val="16"/>
        <w:szCs w:val="16"/>
      </w:rPr>
      <w:tab/>
    </w:r>
    <w:r w:rsidR="00F95114">
      <w:rPr>
        <w:rFonts w:ascii="Arial" w:hAnsi="Arial" w:cs="Arial"/>
        <w:sz w:val="16"/>
        <w:szCs w:val="16"/>
      </w:rPr>
      <w:t>N</w:t>
    </w:r>
    <w:r w:rsidR="007D3311">
      <w:rPr>
        <w:rFonts w:ascii="Arial" w:hAnsi="Arial" w:cs="Arial"/>
        <w:sz w:val="16"/>
        <w:szCs w:val="16"/>
      </w:rPr>
      <w:t>W</w:t>
    </w:r>
    <w:r w:rsidR="00B977AD">
      <w:rPr>
        <w:rFonts w:ascii="Arial" w:hAnsi="Arial" w:cs="Arial"/>
        <w:sz w:val="16"/>
        <w:szCs w:val="16"/>
      </w:rPr>
      <w:t>1064</w:t>
    </w:r>
    <w:r w:rsidR="00F95114">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693" w:rsidRDefault="00125693" w:rsidP="00B425C7">
      <w:r>
        <w:separator/>
      </w:r>
    </w:p>
  </w:footnote>
  <w:footnote w:type="continuationSeparator" w:id="0">
    <w:p w:rsidR="00125693" w:rsidRDefault="00125693"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5">
    <w:nsid w:val="2568431B"/>
    <w:multiLevelType w:val="hybridMultilevel"/>
    <w:tmpl w:val="5408413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nsid w:val="2F3C5CA1"/>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nsid w:val="48FC3041"/>
    <w:multiLevelType w:val="multilevel"/>
    <w:tmpl w:val="E216F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FA04284"/>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3">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4">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5">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6">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0"/>
  </w:num>
  <w:num w:numId="3">
    <w:abstractNumId w:val="3"/>
  </w:num>
  <w:num w:numId="4">
    <w:abstractNumId w:val="1"/>
  </w:num>
  <w:num w:numId="5">
    <w:abstractNumId w:val="7"/>
  </w:num>
  <w:num w:numId="6">
    <w:abstractNumId w:val="13"/>
  </w:num>
  <w:num w:numId="7">
    <w:abstractNumId w:val="9"/>
  </w:num>
  <w:num w:numId="8">
    <w:abstractNumId w:val="15"/>
  </w:num>
  <w:num w:numId="9">
    <w:abstractNumId w:val="4"/>
  </w:num>
  <w:num w:numId="10">
    <w:abstractNumId w:val="10"/>
  </w:num>
  <w:num w:numId="11">
    <w:abstractNumId w:val="12"/>
  </w:num>
  <w:num w:numId="12">
    <w:abstractNumId w:val="2"/>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proofState w:spelling="clean" w:grammar="clean"/>
  <w:trackRevisions/>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2487F"/>
    <w:rsid w:val="00030DFB"/>
    <w:rsid w:val="00036748"/>
    <w:rsid w:val="0004074C"/>
    <w:rsid w:val="000446F4"/>
    <w:rsid w:val="000736ED"/>
    <w:rsid w:val="00074524"/>
    <w:rsid w:val="000831BB"/>
    <w:rsid w:val="000C5E0E"/>
    <w:rsid w:val="000E6B42"/>
    <w:rsid w:val="000F1B68"/>
    <w:rsid w:val="001001A2"/>
    <w:rsid w:val="00122733"/>
    <w:rsid w:val="00125693"/>
    <w:rsid w:val="001502EB"/>
    <w:rsid w:val="00153372"/>
    <w:rsid w:val="00157F05"/>
    <w:rsid w:val="001812CC"/>
    <w:rsid w:val="00181796"/>
    <w:rsid w:val="001823A8"/>
    <w:rsid w:val="00183C80"/>
    <w:rsid w:val="001A26A7"/>
    <w:rsid w:val="001A63CE"/>
    <w:rsid w:val="001B1C2F"/>
    <w:rsid w:val="001B35A3"/>
    <w:rsid w:val="001B7A43"/>
    <w:rsid w:val="001D558B"/>
    <w:rsid w:val="001E51B8"/>
    <w:rsid w:val="001F5603"/>
    <w:rsid w:val="001F5C4A"/>
    <w:rsid w:val="00214BAB"/>
    <w:rsid w:val="002150F3"/>
    <w:rsid w:val="00220C7A"/>
    <w:rsid w:val="00220D5C"/>
    <w:rsid w:val="00230C75"/>
    <w:rsid w:val="002411EA"/>
    <w:rsid w:val="0025254A"/>
    <w:rsid w:val="00252A0A"/>
    <w:rsid w:val="00252C1E"/>
    <w:rsid w:val="002632E2"/>
    <w:rsid w:val="00296766"/>
    <w:rsid w:val="002A33D7"/>
    <w:rsid w:val="002A49D6"/>
    <w:rsid w:val="002A5A68"/>
    <w:rsid w:val="002B0502"/>
    <w:rsid w:val="002E0E61"/>
    <w:rsid w:val="002E28C0"/>
    <w:rsid w:val="002E6E62"/>
    <w:rsid w:val="002F5876"/>
    <w:rsid w:val="003076B5"/>
    <w:rsid w:val="00310B34"/>
    <w:rsid w:val="00320428"/>
    <w:rsid w:val="00321013"/>
    <w:rsid w:val="00326D06"/>
    <w:rsid w:val="00331137"/>
    <w:rsid w:val="00336352"/>
    <w:rsid w:val="00350B75"/>
    <w:rsid w:val="00352681"/>
    <w:rsid w:val="00355F52"/>
    <w:rsid w:val="00361A62"/>
    <w:rsid w:val="00364F22"/>
    <w:rsid w:val="00380022"/>
    <w:rsid w:val="003810FA"/>
    <w:rsid w:val="00396F00"/>
    <w:rsid w:val="003A2BBE"/>
    <w:rsid w:val="003A6E94"/>
    <w:rsid w:val="003B4A32"/>
    <w:rsid w:val="003B50F1"/>
    <w:rsid w:val="003C0532"/>
    <w:rsid w:val="003C072E"/>
    <w:rsid w:val="003C78B7"/>
    <w:rsid w:val="003D0A7E"/>
    <w:rsid w:val="003D15D2"/>
    <w:rsid w:val="003D5644"/>
    <w:rsid w:val="003F2A7E"/>
    <w:rsid w:val="00406A92"/>
    <w:rsid w:val="00426F76"/>
    <w:rsid w:val="00446A3E"/>
    <w:rsid w:val="00452B74"/>
    <w:rsid w:val="00463242"/>
    <w:rsid w:val="00466EAD"/>
    <w:rsid w:val="00473470"/>
    <w:rsid w:val="00474C67"/>
    <w:rsid w:val="00481D62"/>
    <w:rsid w:val="00496665"/>
    <w:rsid w:val="004C275F"/>
    <w:rsid w:val="004C3565"/>
    <w:rsid w:val="004F4569"/>
    <w:rsid w:val="004F49A4"/>
    <w:rsid w:val="0051142D"/>
    <w:rsid w:val="00521AE7"/>
    <w:rsid w:val="005233A0"/>
    <w:rsid w:val="005256FF"/>
    <w:rsid w:val="005342A5"/>
    <w:rsid w:val="005372AE"/>
    <w:rsid w:val="00543F1D"/>
    <w:rsid w:val="005601E9"/>
    <w:rsid w:val="0056431D"/>
    <w:rsid w:val="00572F73"/>
    <w:rsid w:val="00575610"/>
    <w:rsid w:val="00577AE0"/>
    <w:rsid w:val="00577F75"/>
    <w:rsid w:val="00581659"/>
    <w:rsid w:val="00582455"/>
    <w:rsid w:val="00590BDD"/>
    <w:rsid w:val="005A69D9"/>
    <w:rsid w:val="005B0E1C"/>
    <w:rsid w:val="005B2BBC"/>
    <w:rsid w:val="005C36E2"/>
    <w:rsid w:val="005C3EA1"/>
    <w:rsid w:val="005D18AB"/>
    <w:rsid w:val="005D2DE2"/>
    <w:rsid w:val="005E56E4"/>
    <w:rsid w:val="005F0147"/>
    <w:rsid w:val="00602DEC"/>
    <w:rsid w:val="006039D7"/>
    <w:rsid w:val="00616F5C"/>
    <w:rsid w:val="00620D7D"/>
    <w:rsid w:val="00637DE0"/>
    <w:rsid w:val="0064231A"/>
    <w:rsid w:val="00654995"/>
    <w:rsid w:val="00655ACE"/>
    <w:rsid w:val="00656F1C"/>
    <w:rsid w:val="00663F2F"/>
    <w:rsid w:val="00677266"/>
    <w:rsid w:val="006930CF"/>
    <w:rsid w:val="00694823"/>
    <w:rsid w:val="006C6246"/>
    <w:rsid w:val="006D12FA"/>
    <w:rsid w:val="006D2BE4"/>
    <w:rsid w:val="006D3E6B"/>
    <w:rsid w:val="006D467A"/>
    <w:rsid w:val="006E5263"/>
    <w:rsid w:val="006E63DA"/>
    <w:rsid w:val="006F2C6E"/>
    <w:rsid w:val="0070388C"/>
    <w:rsid w:val="0070599A"/>
    <w:rsid w:val="00710550"/>
    <w:rsid w:val="0071106A"/>
    <w:rsid w:val="00714546"/>
    <w:rsid w:val="007245BB"/>
    <w:rsid w:val="00730FF0"/>
    <w:rsid w:val="0073119E"/>
    <w:rsid w:val="00745CA8"/>
    <w:rsid w:val="00747B01"/>
    <w:rsid w:val="00750014"/>
    <w:rsid w:val="0075396C"/>
    <w:rsid w:val="007542EA"/>
    <w:rsid w:val="007736B5"/>
    <w:rsid w:val="00793FDD"/>
    <w:rsid w:val="007B141E"/>
    <w:rsid w:val="007B57F0"/>
    <w:rsid w:val="007B59D9"/>
    <w:rsid w:val="007B5F00"/>
    <w:rsid w:val="007C3899"/>
    <w:rsid w:val="007D3043"/>
    <w:rsid w:val="007D3311"/>
    <w:rsid w:val="007E12DD"/>
    <w:rsid w:val="007E49F2"/>
    <w:rsid w:val="00800190"/>
    <w:rsid w:val="008113F4"/>
    <w:rsid w:val="00814008"/>
    <w:rsid w:val="008179CA"/>
    <w:rsid w:val="00827C48"/>
    <w:rsid w:val="00831CF8"/>
    <w:rsid w:val="0083385D"/>
    <w:rsid w:val="00835C12"/>
    <w:rsid w:val="00836FD3"/>
    <w:rsid w:val="00843A93"/>
    <w:rsid w:val="008478F1"/>
    <w:rsid w:val="00853A3E"/>
    <w:rsid w:val="0085743E"/>
    <w:rsid w:val="00870FDE"/>
    <w:rsid w:val="008732AD"/>
    <w:rsid w:val="008740F6"/>
    <w:rsid w:val="008C5C6B"/>
    <w:rsid w:val="008D06B0"/>
    <w:rsid w:val="008D40AB"/>
    <w:rsid w:val="008D7EBE"/>
    <w:rsid w:val="008E3EF2"/>
    <w:rsid w:val="008F6257"/>
    <w:rsid w:val="009004CE"/>
    <w:rsid w:val="009031A0"/>
    <w:rsid w:val="00921143"/>
    <w:rsid w:val="00952387"/>
    <w:rsid w:val="00952E1B"/>
    <w:rsid w:val="00960C1A"/>
    <w:rsid w:val="00963A60"/>
    <w:rsid w:val="00970119"/>
    <w:rsid w:val="0097260B"/>
    <w:rsid w:val="00983286"/>
    <w:rsid w:val="00990959"/>
    <w:rsid w:val="009A5088"/>
    <w:rsid w:val="009B2AB0"/>
    <w:rsid w:val="009D11D6"/>
    <w:rsid w:val="009D3C94"/>
    <w:rsid w:val="009D42F1"/>
    <w:rsid w:val="009E358F"/>
    <w:rsid w:val="009F465B"/>
    <w:rsid w:val="00A01F17"/>
    <w:rsid w:val="00A02FCD"/>
    <w:rsid w:val="00A032A2"/>
    <w:rsid w:val="00A03B16"/>
    <w:rsid w:val="00A05A8F"/>
    <w:rsid w:val="00A070C8"/>
    <w:rsid w:val="00A10236"/>
    <w:rsid w:val="00A15780"/>
    <w:rsid w:val="00A2416C"/>
    <w:rsid w:val="00A32C57"/>
    <w:rsid w:val="00A33363"/>
    <w:rsid w:val="00A36581"/>
    <w:rsid w:val="00A3690A"/>
    <w:rsid w:val="00A5476E"/>
    <w:rsid w:val="00A56300"/>
    <w:rsid w:val="00A67AC8"/>
    <w:rsid w:val="00A727AC"/>
    <w:rsid w:val="00A73ED2"/>
    <w:rsid w:val="00A75EB5"/>
    <w:rsid w:val="00A8211F"/>
    <w:rsid w:val="00A91DBE"/>
    <w:rsid w:val="00A97256"/>
    <w:rsid w:val="00AA319F"/>
    <w:rsid w:val="00AA5921"/>
    <w:rsid w:val="00AB6BE7"/>
    <w:rsid w:val="00AC5FBC"/>
    <w:rsid w:val="00AC6970"/>
    <w:rsid w:val="00AD0A5A"/>
    <w:rsid w:val="00AE4F3B"/>
    <w:rsid w:val="00AE5FB2"/>
    <w:rsid w:val="00B21B5B"/>
    <w:rsid w:val="00B24AAE"/>
    <w:rsid w:val="00B2590A"/>
    <w:rsid w:val="00B30B1F"/>
    <w:rsid w:val="00B33052"/>
    <w:rsid w:val="00B425C7"/>
    <w:rsid w:val="00B45EDD"/>
    <w:rsid w:val="00B51D2E"/>
    <w:rsid w:val="00B52304"/>
    <w:rsid w:val="00B61DEA"/>
    <w:rsid w:val="00B80014"/>
    <w:rsid w:val="00B84896"/>
    <w:rsid w:val="00B84ACE"/>
    <w:rsid w:val="00B85E8D"/>
    <w:rsid w:val="00B93867"/>
    <w:rsid w:val="00B977AD"/>
    <w:rsid w:val="00BA3CEF"/>
    <w:rsid w:val="00BA5F38"/>
    <w:rsid w:val="00BB57E3"/>
    <w:rsid w:val="00BC792D"/>
    <w:rsid w:val="00BE4F5E"/>
    <w:rsid w:val="00C10852"/>
    <w:rsid w:val="00C31F85"/>
    <w:rsid w:val="00C36A1F"/>
    <w:rsid w:val="00C45B63"/>
    <w:rsid w:val="00C6195D"/>
    <w:rsid w:val="00C66E23"/>
    <w:rsid w:val="00C671A6"/>
    <w:rsid w:val="00C71DBB"/>
    <w:rsid w:val="00C73E91"/>
    <w:rsid w:val="00C87150"/>
    <w:rsid w:val="00C90123"/>
    <w:rsid w:val="00C91683"/>
    <w:rsid w:val="00CA591D"/>
    <w:rsid w:val="00CA5956"/>
    <w:rsid w:val="00CB23A0"/>
    <w:rsid w:val="00CB3F5E"/>
    <w:rsid w:val="00CB48F6"/>
    <w:rsid w:val="00CD1540"/>
    <w:rsid w:val="00CD3258"/>
    <w:rsid w:val="00CE061E"/>
    <w:rsid w:val="00CF1186"/>
    <w:rsid w:val="00D014F9"/>
    <w:rsid w:val="00D03FF3"/>
    <w:rsid w:val="00D22701"/>
    <w:rsid w:val="00D42D95"/>
    <w:rsid w:val="00D4312A"/>
    <w:rsid w:val="00D4621C"/>
    <w:rsid w:val="00D54604"/>
    <w:rsid w:val="00D6273E"/>
    <w:rsid w:val="00D7018D"/>
    <w:rsid w:val="00D76544"/>
    <w:rsid w:val="00D76864"/>
    <w:rsid w:val="00D772B0"/>
    <w:rsid w:val="00D832BB"/>
    <w:rsid w:val="00D86FA6"/>
    <w:rsid w:val="00D9521B"/>
    <w:rsid w:val="00DA0702"/>
    <w:rsid w:val="00DA47E0"/>
    <w:rsid w:val="00DB6146"/>
    <w:rsid w:val="00DC1C19"/>
    <w:rsid w:val="00DC5111"/>
    <w:rsid w:val="00DE5A13"/>
    <w:rsid w:val="00DF44C4"/>
    <w:rsid w:val="00DF769D"/>
    <w:rsid w:val="00E134E2"/>
    <w:rsid w:val="00E21B38"/>
    <w:rsid w:val="00E22831"/>
    <w:rsid w:val="00E34BD8"/>
    <w:rsid w:val="00E44929"/>
    <w:rsid w:val="00E510DA"/>
    <w:rsid w:val="00E6082E"/>
    <w:rsid w:val="00E67003"/>
    <w:rsid w:val="00E83C4E"/>
    <w:rsid w:val="00E91FEE"/>
    <w:rsid w:val="00E928E5"/>
    <w:rsid w:val="00EA562C"/>
    <w:rsid w:val="00ED3122"/>
    <w:rsid w:val="00EE1640"/>
    <w:rsid w:val="00EE2A70"/>
    <w:rsid w:val="00EE6969"/>
    <w:rsid w:val="00F26136"/>
    <w:rsid w:val="00F32449"/>
    <w:rsid w:val="00F40180"/>
    <w:rsid w:val="00F40190"/>
    <w:rsid w:val="00F42569"/>
    <w:rsid w:val="00F445F4"/>
    <w:rsid w:val="00F45143"/>
    <w:rsid w:val="00F70BD2"/>
    <w:rsid w:val="00F7567C"/>
    <w:rsid w:val="00F76F04"/>
    <w:rsid w:val="00F81B5D"/>
    <w:rsid w:val="00F95114"/>
    <w:rsid w:val="00F96274"/>
    <w:rsid w:val="00FA4F1A"/>
    <w:rsid w:val="00FB72F7"/>
    <w:rsid w:val="00FC4BA6"/>
    <w:rsid w:val="00FD553E"/>
    <w:rsid w:val="00FD6E52"/>
    <w:rsid w:val="00FE0375"/>
    <w:rsid w:val="00FE2980"/>
    <w:rsid w:val="00FE7FB4"/>
    <w:rsid w:val="00FF113D"/>
    <w:rsid w:val="00FF4343"/>
    <w:rsid w:val="00FF509B"/>
    <w:rsid w:val="00FF6458"/>
    <w:rsid w:val="00FF74A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Indent Paragraph,List Paragraph 1,Bullets,Numbered List 1,Bullet_new,Numbered List Paragraph,a) indent,List Paragraph1,Table of contents numbered,footer text,Bulleted list,normal,EOH bullet,EOH paragraph"/>
    <w:basedOn w:val="Normal"/>
    <w:link w:val="ListParagraphChar"/>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styleId="Revision">
    <w:name w:val="Revision"/>
    <w:hidden/>
    <w:uiPriority w:val="99"/>
    <w:semiHidden/>
    <w:rsid w:val="00960C1A"/>
    <w:pPr>
      <w:spacing w:after="0" w:line="240" w:lineRule="auto"/>
    </w:pPr>
    <w:rPr>
      <w:rFonts w:ascii="Times New Roman" w:eastAsia="Times New Roman" w:hAnsi="Times New Roman" w:cs="Times New Roman"/>
      <w:sz w:val="24"/>
      <w:szCs w:val="24"/>
      <w:lang w:val="en-ZA"/>
    </w:rPr>
  </w:style>
  <w:style w:type="character" w:customStyle="1" w:styleId="ListParagraphChar">
    <w:name w:val="List Paragraph Char"/>
    <w:aliases w:val="Indent Paragraph Char,List Paragraph 1 Char,Bullets Char,Numbered List 1 Char,Bullet_new Char,Numbered List Paragraph Char,a) indent Char,List Paragraph1 Char,Table of contents numbered Char,footer text Char,Bulleted list Char"/>
    <w:link w:val="ListParagraph"/>
    <w:uiPriority w:val="34"/>
    <w:locked/>
    <w:rsid w:val="00DA47E0"/>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388458221">
      <w:bodyDiv w:val="1"/>
      <w:marLeft w:val="0"/>
      <w:marRight w:val="0"/>
      <w:marTop w:val="0"/>
      <w:marBottom w:val="0"/>
      <w:divBdr>
        <w:top w:val="none" w:sz="0" w:space="0" w:color="auto"/>
        <w:left w:val="none" w:sz="0" w:space="0" w:color="auto"/>
        <w:bottom w:val="none" w:sz="0" w:space="0" w:color="auto"/>
        <w:right w:val="none" w:sz="0" w:space="0" w:color="auto"/>
      </w:divBdr>
    </w:div>
    <w:div w:id="468206379">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07433637">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8A98C-618D-46BC-882D-C2982F9F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2022-03-03T08:50:00Z</cp:lastPrinted>
  <dcterms:created xsi:type="dcterms:W3CDTF">2023-05-04T14:19:00Z</dcterms:created>
  <dcterms:modified xsi:type="dcterms:W3CDTF">2023-05-04T14:19:00Z</dcterms:modified>
</cp:coreProperties>
</file>