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BD" w:rsidRPr="00A31315" w:rsidRDefault="00FF18BD" w:rsidP="00FF18BD">
      <w:pPr>
        <w:spacing w:after="0" w:line="240" w:lineRule="auto"/>
        <w:outlineLvl w:val="0"/>
        <w:rPr>
          <w:rFonts w:ascii="Arial" w:eastAsia="Arial Unicode MS" w:hAnsi="Arial" w:cs="Times New Roman"/>
          <w:b/>
          <w:color w:val="000000"/>
          <w:sz w:val="24"/>
          <w:szCs w:val="20"/>
          <w:u w:color="000000"/>
          <w:lang w:eastAsia="en-ZA"/>
        </w:rPr>
      </w:pPr>
      <w:r w:rsidRPr="00A31315">
        <w:rPr>
          <w:rFonts w:ascii="Times New Roman" w:eastAsia="Arial Unicode MS" w:hAnsi="Times New Roman" w:cs="Times New Roman"/>
          <w:noProof/>
          <w:color w:val="000000"/>
          <w:sz w:val="20"/>
          <w:szCs w:val="20"/>
          <w:u w:color="000000"/>
          <w:lang w:eastAsia="en-ZA"/>
        </w:rPr>
        <w:drawing>
          <wp:anchor distT="57150" distB="57150" distL="57150" distR="57150" simplePos="0" relativeHeight="251659264" behindDoc="0" locked="0" layoutInCell="1" allowOverlap="1" wp14:anchorId="2C69142C" wp14:editId="5637AAF5">
            <wp:simplePos x="0" y="0"/>
            <wp:positionH relativeFrom="margin">
              <wp:posOffset>2354580</wp:posOffset>
            </wp:positionH>
            <wp:positionV relativeFrom="line">
              <wp:posOffset>-120015</wp:posOffset>
            </wp:positionV>
            <wp:extent cx="11620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FF18BD" w:rsidRPr="00A31315" w:rsidRDefault="00FF18BD" w:rsidP="00FF18BD">
      <w:pPr>
        <w:spacing w:after="0" w:line="240" w:lineRule="auto"/>
        <w:outlineLvl w:val="0"/>
        <w:rPr>
          <w:rFonts w:ascii="Arial" w:eastAsia="Arial Unicode MS" w:hAnsi="Arial" w:cs="Times New Roman"/>
          <w:color w:val="000000"/>
          <w:sz w:val="24"/>
          <w:szCs w:val="20"/>
          <w:u w:color="000000"/>
          <w:lang w:eastAsia="en-ZA"/>
        </w:rPr>
      </w:pPr>
    </w:p>
    <w:p w:rsidR="00FF18BD" w:rsidRPr="00A31315" w:rsidRDefault="00FF18BD" w:rsidP="00FF18BD">
      <w:pPr>
        <w:spacing w:after="0" w:line="240" w:lineRule="auto"/>
        <w:outlineLvl w:val="0"/>
        <w:rPr>
          <w:rFonts w:ascii="Arial" w:eastAsia="Arial Unicode MS" w:hAnsi="Arial" w:cs="Times New Roman"/>
          <w:color w:val="000000"/>
          <w:sz w:val="24"/>
          <w:szCs w:val="20"/>
          <w:u w:color="000000"/>
          <w:lang w:eastAsia="en-ZA"/>
        </w:rPr>
      </w:pPr>
    </w:p>
    <w:p w:rsidR="00FF18BD" w:rsidRPr="00A31315" w:rsidRDefault="00FF18BD" w:rsidP="00FF18BD">
      <w:pPr>
        <w:spacing w:after="0" w:line="240" w:lineRule="auto"/>
        <w:jc w:val="center"/>
        <w:outlineLvl w:val="0"/>
        <w:rPr>
          <w:rFonts w:ascii="Arial" w:eastAsia="Arial Unicode MS" w:hAnsi="Arial" w:cs="Times New Roman"/>
          <w:b/>
          <w:color w:val="000000"/>
          <w:sz w:val="24"/>
          <w:szCs w:val="20"/>
          <w:u w:color="000000"/>
          <w:lang w:eastAsia="en-ZA"/>
        </w:rPr>
      </w:pPr>
    </w:p>
    <w:p w:rsidR="00FF18BD" w:rsidRPr="00A31315" w:rsidRDefault="00FF18BD" w:rsidP="00FF18BD">
      <w:pPr>
        <w:spacing w:after="0" w:line="240" w:lineRule="auto"/>
        <w:jc w:val="center"/>
        <w:outlineLvl w:val="0"/>
        <w:rPr>
          <w:rFonts w:ascii="Arial" w:eastAsia="Arial Unicode MS" w:hAnsi="Arial" w:cs="Times New Roman"/>
          <w:b/>
          <w:color w:val="000000"/>
          <w:sz w:val="24"/>
          <w:szCs w:val="20"/>
          <w:u w:color="000000"/>
          <w:lang w:eastAsia="en-ZA"/>
        </w:rPr>
      </w:pPr>
    </w:p>
    <w:p w:rsidR="00FF18BD" w:rsidRPr="00A31315" w:rsidRDefault="00FF18BD" w:rsidP="00FF18BD">
      <w:pPr>
        <w:spacing w:after="0" w:line="240" w:lineRule="auto"/>
        <w:jc w:val="center"/>
        <w:outlineLvl w:val="0"/>
        <w:rPr>
          <w:rFonts w:ascii="Arial" w:eastAsia="Arial Unicode MS" w:hAnsi="Arial Unicode MS" w:cs="Times New Roman"/>
          <w:b/>
          <w:color w:val="000000"/>
          <w:sz w:val="24"/>
          <w:szCs w:val="20"/>
          <w:u w:color="000000"/>
          <w:lang w:eastAsia="en-ZA"/>
        </w:rPr>
      </w:pPr>
    </w:p>
    <w:p w:rsidR="00FF18BD" w:rsidRPr="00A31315" w:rsidRDefault="00FF18BD" w:rsidP="00FF18BD">
      <w:pPr>
        <w:spacing w:after="0" w:line="240" w:lineRule="auto"/>
        <w:jc w:val="center"/>
        <w:outlineLvl w:val="0"/>
        <w:rPr>
          <w:rFonts w:ascii="Arial" w:eastAsia="Arial Unicode MS" w:hAnsi="Arial Unicode MS" w:cs="Times New Roman"/>
          <w:b/>
          <w:color w:val="000000"/>
          <w:sz w:val="24"/>
          <w:szCs w:val="20"/>
          <w:u w:color="000000"/>
          <w:lang w:eastAsia="en-ZA"/>
        </w:rPr>
      </w:pPr>
    </w:p>
    <w:p w:rsidR="00FF18BD" w:rsidRPr="00A31315" w:rsidRDefault="00FF18BD" w:rsidP="00FF18BD">
      <w:pPr>
        <w:spacing w:after="0" w:line="240" w:lineRule="auto"/>
        <w:jc w:val="center"/>
        <w:outlineLvl w:val="0"/>
        <w:rPr>
          <w:rFonts w:ascii="Arial" w:eastAsia="Arial Unicode MS" w:hAnsi="Arial Unicode MS" w:cs="Times New Roman"/>
          <w:b/>
          <w:color w:val="000000"/>
          <w:sz w:val="24"/>
          <w:szCs w:val="20"/>
          <w:u w:color="000000"/>
          <w:lang w:eastAsia="en-ZA"/>
        </w:rPr>
      </w:pPr>
    </w:p>
    <w:p w:rsidR="00FF18BD" w:rsidRPr="00A31315" w:rsidRDefault="00FF18BD" w:rsidP="00FF18BD">
      <w:pPr>
        <w:spacing w:after="0" w:line="240" w:lineRule="auto"/>
        <w:rPr>
          <w:rFonts w:ascii="Calibri" w:eastAsia="Calibri" w:hAnsi="Calibri" w:cs="Times New Roman"/>
        </w:rPr>
      </w:pPr>
    </w:p>
    <w:p w:rsidR="00FF18BD" w:rsidRPr="00A31315" w:rsidRDefault="00FF18BD" w:rsidP="00FF18BD">
      <w:pPr>
        <w:spacing w:after="0" w:line="276" w:lineRule="auto"/>
        <w:jc w:val="center"/>
        <w:outlineLvl w:val="0"/>
        <w:rPr>
          <w:rFonts w:ascii="Arial" w:eastAsia="Arial Unicode MS" w:hAnsi="Arial" w:cs="Times New Roman"/>
          <w:b/>
          <w:color w:val="000000"/>
          <w:sz w:val="24"/>
          <w:szCs w:val="20"/>
          <w:u w:color="000000"/>
          <w:lang w:eastAsia="en-ZA"/>
        </w:rPr>
      </w:pPr>
      <w:r w:rsidRPr="00A31315">
        <w:rPr>
          <w:rFonts w:ascii="Arial" w:eastAsia="Arial Unicode MS" w:hAnsi="Arial Unicode MS" w:cs="Times New Roman"/>
          <w:b/>
          <w:color w:val="000000"/>
          <w:sz w:val="24"/>
          <w:szCs w:val="20"/>
          <w:u w:color="000000"/>
          <w:lang w:eastAsia="en-ZA"/>
        </w:rPr>
        <w:t>MINISTRY: PUBLIC SERVICE AND ADMINISTRATION</w:t>
      </w:r>
    </w:p>
    <w:p w:rsidR="00FF18BD" w:rsidRPr="00A31315" w:rsidRDefault="00FF18BD" w:rsidP="00FF18BD">
      <w:pPr>
        <w:spacing w:after="0" w:line="276" w:lineRule="auto"/>
        <w:jc w:val="center"/>
        <w:outlineLvl w:val="0"/>
        <w:rPr>
          <w:rFonts w:ascii="Arial" w:eastAsia="Arial Unicode MS" w:hAnsi="Arial" w:cs="Times New Roman"/>
          <w:b/>
          <w:color w:val="000000"/>
          <w:sz w:val="24"/>
          <w:szCs w:val="20"/>
          <w:u w:color="000000"/>
          <w:lang w:eastAsia="en-ZA"/>
        </w:rPr>
      </w:pPr>
      <w:r w:rsidRPr="00A31315">
        <w:rPr>
          <w:rFonts w:ascii="Arial" w:eastAsia="Arial Unicode MS" w:hAnsi="Arial Unicode MS" w:cs="Times New Roman"/>
          <w:b/>
          <w:color w:val="000000"/>
          <w:sz w:val="24"/>
          <w:szCs w:val="20"/>
          <w:u w:color="000000"/>
          <w:lang w:eastAsia="en-ZA"/>
        </w:rPr>
        <w:t>REPUBLIC OF SOUTH AFRICA</w:t>
      </w:r>
    </w:p>
    <w:p w:rsidR="00FF18BD" w:rsidRPr="00A31315" w:rsidRDefault="00FF18BD" w:rsidP="00FF18BD">
      <w:pPr>
        <w:spacing w:after="0" w:line="276" w:lineRule="auto"/>
        <w:outlineLvl w:val="0"/>
        <w:rPr>
          <w:rFonts w:ascii="Arial" w:eastAsia="Arial Unicode MS" w:hAnsi="Arial" w:cs="Times New Roman"/>
          <w:b/>
          <w:color w:val="000000"/>
          <w:sz w:val="24"/>
          <w:szCs w:val="20"/>
          <w:u w:color="000000"/>
          <w:lang w:eastAsia="en-ZA"/>
        </w:rPr>
      </w:pPr>
    </w:p>
    <w:p w:rsidR="00FF18BD" w:rsidRPr="00A31315" w:rsidRDefault="00FF18BD" w:rsidP="00FF18BD">
      <w:pPr>
        <w:spacing w:after="0" w:line="276" w:lineRule="auto"/>
        <w:outlineLvl w:val="0"/>
        <w:rPr>
          <w:rFonts w:ascii="Arial" w:eastAsia="Arial Unicode MS" w:hAnsi="Arial" w:cs="Arial"/>
          <w:b/>
          <w:color w:val="000000"/>
          <w:sz w:val="24"/>
          <w:szCs w:val="24"/>
          <w:u w:color="000000"/>
          <w:lang w:eastAsia="en-ZA"/>
        </w:rPr>
      </w:pPr>
    </w:p>
    <w:p w:rsidR="00FF18BD" w:rsidRPr="00A31315" w:rsidRDefault="00FF18BD" w:rsidP="00FF18BD">
      <w:pPr>
        <w:spacing w:after="0" w:line="276" w:lineRule="auto"/>
        <w:outlineLvl w:val="0"/>
        <w:rPr>
          <w:rFonts w:ascii="Arial" w:eastAsia="Arial Unicode MS" w:hAnsi="Arial" w:cs="Arial"/>
          <w:b/>
          <w:color w:val="000000"/>
          <w:sz w:val="24"/>
          <w:szCs w:val="24"/>
          <w:u w:color="000000"/>
          <w:lang w:eastAsia="en-ZA"/>
        </w:rPr>
      </w:pPr>
      <w:r w:rsidRPr="00A31315">
        <w:rPr>
          <w:rFonts w:ascii="Arial" w:eastAsia="Arial Unicode MS" w:hAnsi="Arial" w:cs="Arial"/>
          <w:b/>
          <w:color w:val="000000"/>
          <w:sz w:val="24"/>
          <w:szCs w:val="24"/>
          <w:u w:color="000000"/>
          <w:lang w:eastAsia="en-ZA"/>
        </w:rPr>
        <w:t>NATIONAL ASSEMBLY</w:t>
      </w:r>
    </w:p>
    <w:p w:rsidR="00FF18BD" w:rsidRPr="00A31315" w:rsidRDefault="00FF18BD" w:rsidP="00FF18BD">
      <w:pPr>
        <w:spacing w:after="0" w:line="276" w:lineRule="auto"/>
        <w:outlineLvl w:val="0"/>
        <w:rPr>
          <w:rFonts w:ascii="Arial" w:eastAsia="Arial Unicode MS" w:hAnsi="Arial" w:cs="Arial"/>
          <w:b/>
          <w:color w:val="000000"/>
          <w:sz w:val="24"/>
          <w:szCs w:val="24"/>
          <w:u w:color="000000"/>
          <w:lang w:eastAsia="en-ZA"/>
        </w:rPr>
      </w:pPr>
    </w:p>
    <w:p w:rsidR="00FF18BD" w:rsidRPr="00A31315" w:rsidRDefault="00FF18BD" w:rsidP="00FF18BD">
      <w:pPr>
        <w:spacing w:after="0" w:line="276" w:lineRule="auto"/>
        <w:outlineLvl w:val="0"/>
        <w:rPr>
          <w:rFonts w:ascii="Arial" w:eastAsia="Arial Unicode MS" w:hAnsi="Arial" w:cs="Arial"/>
          <w:b/>
          <w:color w:val="000000"/>
          <w:sz w:val="24"/>
          <w:szCs w:val="24"/>
          <w:u w:color="000000"/>
          <w:lang w:eastAsia="en-ZA"/>
        </w:rPr>
      </w:pPr>
      <w:r w:rsidRPr="00A31315">
        <w:rPr>
          <w:rFonts w:ascii="Arial" w:eastAsia="Arial Unicode MS" w:hAnsi="Arial" w:cs="Arial"/>
          <w:b/>
          <w:color w:val="000000"/>
          <w:sz w:val="24"/>
          <w:szCs w:val="24"/>
          <w:u w:color="000000"/>
          <w:lang w:eastAsia="en-ZA"/>
        </w:rPr>
        <w:t xml:space="preserve">QUESTION FOR WRITTEN REPLY </w:t>
      </w:r>
    </w:p>
    <w:p w:rsidR="00FF18BD" w:rsidRPr="00A31315" w:rsidRDefault="00FF18BD" w:rsidP="00FF18BD">
      <w:pPr>
        <w:spacing w:after="0" w:line="276" w:lineRule="auto"/>
        <w:outlineLvl w:val="0"/>
        <w:rPr>
          <w:rFonts w:ascii="Arial" w:eastAsia="Arial Unicode MS" w:hAnsi="Arial" w:cs="Arial"/>
          <w:b/>
          <w:color w:val="000000"/>
          <w:sz w:val="24"/>
          <w:szCs w:val="24"/>
          <w:u w:color="000000"/>
          <w:lang w:eastAsia="en-ZA"/>
        </w:rPr>
      </w:pPr>
    </w:p>
    <w:p w:rsidR="00FF18BD" w:rsidRPr="00A31315" w:rsidRDefault="00FF18BD" w:rsidP="00FF18BD">
      <w:pPr>
        <w:spacing w:after="0" w:line="276" w:lineRule="auto"/>
        <w:outlineLvl w:val="0"/>
        <w:rPr>
          <w:rFonts w:ascii="Arial" w:eastAsia="Arial Unicode MS" w:hAnsi="Arial" w:cs="Arial"/>
          <w:b/>
          <w:color w:val="000000"/>
          <w:sz w:val="24"/>
          <w:szCs w:val="24"/>
          <w:u w:color="000000"/>
          <w:lang w:eastAsia="en-ZA"/>
        </w:rPr>
      </w:pPr>
      <w:r>
        <w:rPr>
          <w:rFonts w:ascii="Arial" w:eastAsia="Arial Unicode MS" w:hAnsi="Arial" w:cs="Arial"/>
          <w:b/>
          <w:color w:val="000000"/>
          <w:sz w:val="24"/>
          <w:szCs w:val="24"/>
          <w:u w:color="000000"/>
          <w:lang w:eastAsia="en-ZA"/>
        </w:rPr>
        <w:t>DATE:</w:t>
      </w:r>
      <w:r>
        <w:rPr>
          <w:rFonts w:ascii="Arial" w:eastAsia="Arial Unicode MS" w:hAnsi="Arial" w:cs="Arial"/>
          <w:b/>
          <w:color w:val="000000"/>
          <w:sz w:val="24"/>
          <w:szCs w:val="24"/>
          <w:u w:color="000000"/>
          <w:lang w:eastAsia="en-ZA"/>
        </w:rPr>
        <w:tab/>
      </w:r>
      <w:r>
        <w:rPr>
          <w:rFonts w:ascii="Arial" w:eastAsia="Arial Unicode MS" w:hAnsi="Arial" w:cs="Arial"/>
          <w:b/>
          <w:color w:val="000000"/>
          <w:sz w:val="24"/>
          <w:szCs w:val="24"/>
          <w:u w:color="000000"/>
          <w:lang w:eastAsia="en-ZA"/>
        </w:rPr>
        <w:tab/>
        <w:t xml:space="preserve">13 SEPTEMBER </w:t>
      </w:r>
      <w:r w:rsidRPr="00A31315">
        <w:rPr>
          <w:rFonts w:ascii="Arial" w:eastAsia="Arial Unicode MS" w:hAnsi="Arial" w:cs="Arial"/>
          <w:b/>
          <w:color w:val="000000"/>
          <w:sz w:val="24"/>
          <w:szCs w:val="24"/>
          <w:u w:color="000000"/>
          <w:lang w:eastAsia="en-ZA"/>
        </w:rPr>
        <w:t>2019</w:t>
      </w:r>
    </w:p>
    <w:p w:rsidR="00FF18BD" w:rsidRPr="00A31315" w:rsidRDefault="00FF18BD" w:rsidP="00FF18BD">
      <w:pPr>
        <w:spacing w:after="0" w:line="276" w:lineRule="auto"/>
        <w:outlineLvl w:val="0"/>
        <w:rPr>
          <w:rFonts w:ascii="Arial" w:eastAsia="Arial Unicode MS" w:hAnsi="Arial" w:cs="Arial"/>
          <w:b/>
          <w:color w:val="000000"/>
          <w:sz w:val="24"/>
          <w:szCs w:val="24"/>
          <w:u w:color="000000"/>
          <w:lang w:eastAsia="en-ZA"/>
        </w:rPr>
      </w:pPr>
    </w:p>
    <w:p w:rsidR="00FF18BD" w:rsidRPr="00A31315" w:rsidRDefault="00FF18BD" w:rsidP="00FF18BD">
      <w:pPr>
        <w:spacing w:after="0" w:line="276" w:lineRule="auto"/>
        <w:outlineLvl w:val="0"/>
        <w:rPr>
          <w:rFonts w:ascii="Arial" w:eastAsia="Arial Unicode MS" w:hAnsi="Arial" w:cs="Arial"/>
          <w:b/>
          <w:color w:val="000000"/>
          <w:sz w:val="24"/>
          <w:szCs w:val="24"/>
          <w:u w:color="000000"/>
          <w:lang w:eastAsia="en-ZA"/>
        </w:rPr>
      </w:pPr>
      <w:r w:rsidRPr="00A31315">
        <w:rPr>
          <w:rFonts w:ascii="Arial" w:eastAsia="Arial Unicode MS" w:hAnsi="Arial" w:cs="Arial"/>
          <w:b/>
          <w:color w:val="000000"/>
          <w:sz w:val="24"/>
          <w:szCs w:val="24"/>
          <w:u w:color="000000"/>
          <w:lang w:eastAsia="en-ZA"/>
        </w:rPr>
        <w:t xml:space="preserve">QUESTION NO.: </w:t>
      </w:r>
      <w:r>
        <w:rPr>
          <w:rFonts w:ascii="Arial" w:eastAsia="Arial Unicode MS" w:hAnsi="Arial" w:cs="Arial"/>
          <w:b/>
          <w:color w:val="000000"/>
          <w:sz w:val="24"/>
          <w:szCs w:val="24"/>
          <w:u w:color="000000"/>
          <w:lang w:eastAsia="en-ZA"/>
        </w:rPr>
        <w:tab/>
        <w:t>953</w:t>
      </w:r>
      <w:r w:rsidRPr="00A31315">
        <w:rPr>
          <w:rFonts w:ascii="Arial" w:eastAsia="Arial Unicode MS" w:hAnsi="Arial" w:cs="Arial"/>
          <w:b/>
          <w:color w:val="000000"/>
          <w:sz w:val="24"/>
          <w:szCs w:val="24"/>
          <w:u w:color="000000"/>
          <w:lang w:eastAsia="en-ZA"/>
        </w:rPr>
        <w:tab/>
      </w:r>
      <w:r w:rsidRPr="00A31315">
        <w:rPr>
          <w:rFonts w:ascii="Arial" w:eastAsia="Arial Unicode MS" w:hAnsi="Arial" w:cs="Arial"/>
          <w:b/>
          <w:color w:val="000000"/>
          <w:sz w:val="24"/>
          <w:szCs w:val="24"/>
          <w:u w:color="000000"/>
          <w:lang w:eastAsia="en-ZA"/>
        </w:rPr>
        <w:tab/>
      </w:r>
      <w:r w:rsidRPr="00A31315">
        <w:rPr>
          <w:rFonts w:ascii="Arial" w:eastAsia="Arial Unicode MS" w:hAnsi="Arial" w:cs="Arial"/>
          <w:b/>
          <w:color w:val="000000"/>
          <w:sz w:val="24"/>
          <w:szCs w:val="24"/>
          <w:u w:color="000000"/>
          <w:lang w:eastAsia="en-ZA"/>
        </w:rPr>
        <w:tab/>
      </w:r>
      <w:r w:rsidRPr="00A31315">
        <w:rPr>
          <w:rFonts w:ascii="Arial" w:eastAsia="Arial Unicode MS" w:hAnsi="Arial" w:cs="Arial"/>
          <w:b/>
          <w:color w:val="000000"/>
          <w:sz w:val="24"/>
          <w:szCs w:val="24"/>
          <w:u w:color="000000"/>
          <w:lang w:eastAsia="en-ZA"/>
        </w:rPr>
        <w:tab/>
      </w:r>
    </w:p>
    <w:p w:rsidR="00FF18BD" w:rsidRDefault="00FF18BD" w:rsidP="00FF18BD">
      <w:pPr>
        <w:spacing w:after="0" w:line="240" w:lineRule="auto"/>
        <w:rPr>
          <w:rFonts w:ascii="Arial" w:eastAsia="Calibri" w:hAnsi="Arial" w:cs="Arial"/>
        </w:rPr>
      </w:pPr>
      <w:r w:rsidRPr="00987FDF">
        <w:rPr>
          <w:rFonts w:ascii="Arial" w:hAnsi="Arial" w:cs="Arial"/>
          <w:b/>
          <w:sz w:val="24"/>
          <w:szCs w:val="24"/>
        </w:rPr>
        <w:fldChar w:fldCharType="begin"/>
      </w:r>
      <w:r w:rsidRPr="00987FDF">
        <w:rPr>
          <w:rFonts w:ascii="Arial" w:hAnsi="Arial" w:cs="Arial"/>
          <w:sz w:val="24"/>
          <w:szCs w:val="24"/>
        </w:rPr>
        <w:instrText xml:space="preserve"> XE "</w:instrText>
      </w:r>
      <w:r w:rsidRPr="00987FDF">
        <w:rPr>
          <w:rFonts w:ascii="Arial" w:hAnsi="Arial" w:cs="Arial"/>
          <w:b/>
          <w:sz w:val="24"/>
          <w:szCs w:val="24"/>
        </w:rPr>
        <w:instrText>Public Service and Administration</w:instrText>
      </w:r>
      <w:r w:rsidRPr="00987FDF">
        <w:rPr>
          <w:rFonts w:ascii="Arial" w:hAnsi="Arial" w:cs="Arial"/>
          <w:sz w:val="24"/>
          <w:szCs w:val="24"/>
        </w:rPr>
        <w:instrText xml:space="preserve">" </w:instrText>
      </w:r>
      <w:r w:rsidRPr="00987FDF">
        <w:rPr>
          <w:rFonts w:ascii="Arial" w:hAnsi="Arial" w:cs="Arial"/>
          <w:b/>
          <w:sz w:val="24"/>
          <w:szCs w:val="24"/>
        </w:rPr>
        <w:fldChar w:fldCharType="end"/>
      </w:r>
      <w:r w:rsidRPr="00987FDF">
        <w:rPr>
          <w:rFonts w:ascii="Arial" w:eastAsia="Calibri" w:hAnsi="Arial" w:cs="Arial"/>
          <w:sz w:val="24"/>
          <w:szCs w:val="24"/>
        </w:rPr>
        <w:tab/>
      </w:r>
      <w:r w:rsidRPr="00987FDF">
        <w:rPr>
          <w:rFonts w:ascii="Arial" w:eastAsia="Calibri" w:hAnsi="Arial" w:cs="Arial"/>
          <w:sz w:val="24"/>
          <w:szCs w:val="24"/>
          <w:lang w:val="af-ZA"/>
        </w:rPr>
        <w:tab/>
      </w:r>
      <w:r w:rsidRPr="00987FDF">
        <w:rPr>
          <w:rFonts w:ascii="Arial" w:eastAsia="Calibri" w:hAnsi="Arial" w:cs="Arial"/>
          <w:sz w:val="24"/>
          <w:szCs w:val="24"/>
          <w:lang w:val="af-ZA"/>
        </w:rPr>
        <w:tab/>
      </w:r>
      <w:r w:rsidRPr="00987FDF">
        <w:rPr>
          <w:rFonts w:ascii="Arial" w:eastAsia="Calibri" w:hAnsi="Arial" w:cs="Arial"/>
          <w:sz w:val="24"/>
          <w:szCs w:val="24"/>
        </w:rPr>
        <w:tab/>
      </w:r>
    </w:p>
    <w:p w:rsidR="00FF18BD" w:rsidRDefault="00FF18BD" w:rsidP="00FF18BD">
      <w:pPr>
        <w:spacing w:after="0" w:line="240" w:lineRule="auto"/>
        <w:rPr>
          <w:rFonts w:ascii="Arial" w:hAnsi="Arial" w:cs="Arial"/>
          <w:b/>
          <w:noProof/>
          <w:sz w:val="24"/>
          <w:szCs w:val="24"/>
          <w:lang w:val="af-ZA"/>
        </w:rPr>
      </w:pPr>
    </w:p>
    <w:p w:rsidR="00FF18BD" w:rsidRDefault="00FF18BD" w:rsidP="00FF18BD">
      <w:pPr>
        <w:spacing w:after="0" w:line="240" w:lineRule="auto"/>
        <w:rPr>
          <w:rFonts w:ascii="Arial" w:hAnsi="Arial" w:cs="Arial"/>
          <w:b/>
          <w:sz w:val="24"/>
          <w:szCs w:val="24"/>
        </w:rPr>
      </w:pPr>
      <w:r w:rsidRPr="0010289D">
        <w:rPr>
          <w:rFonts w:ascii="Arial" w:hAnsi="Arial" w:cs="Arial"/>
          <w:b/>
          <w:noProof/>
          <w:sz w:val="24"/>
          <w:szCs w:val="24"/>
          <w:lang w:val="af-ZA"/>
        </w:rPr>
        <w:t>DR L A SCHREIBER</w:t>
      </w:r>
      <w:r w:rsidRPr="0010289D">
        <w:rPr>
          <w:rFonts w:ascii="Arial" w:hAnsi="Arial" w:cs="Arial"/>
          <w:b/>
          <w:sz w:val="24"/>
          <w:szCs w:val="24"/>
        </w:rPr>
        <w:t xml:space="preserve"> (DA) TO ASK THE MINISTER OF PUBLIC SERVICE AND </w:t>
      </w:r>
    </w:p>
    <w:p w:rsidR="00FF18BD" w:rsidRPr="0010289D" w:rsidRDefault="00FF18BD" w:rsidP="00FF18BD">
      <w:pPr>
        <w:spacing w:after="0" w:line="240" w:lineRule="auto"/>
        <w:rPr>
          <w:rFonts w:ascii="Arial" w:eastAsia="Calibri" w:hAnsi="Arial" w:cs="Arial"/>
          <w:sz w:val="24"/>
          <w:szCs w:val="24"/>
        </w:rPr>
      </w:pPr>
      <w:r w:rsidRPr="0010289D">
        <w:rPr>
          <w:rFonts w:ascii="Arial" w:hAnsi="Arial" w:cs="Arial"/>
          <w:b/>
          <w:sz w:val="24"/>
          <w:szCs w:val="24"/>
        </w:rPr>
        <w:t>ADMINISTRATION</w:t>
      </w:r>
      <w:r w:rsidRPr="0010289D">
        <w:rPr>
          <w:rFonts w:ascii="Arial" w:eastAsia="Calibri" w:hAnsi="Arial" w:cs="Arial"/>
          <w:sz w:val="24"/>
          <w:szCs w:val="24"/>
          <w:lang w:val="af-ZA"/>
        </w:rPr>
        <w:tab/>
      </w:r>
      <w:r w:rsidRPr="0010289D">
        <w:rPr>
          <w:rFonts w:ascii="Arial" w:eastAsia="Calibri" w:hAnsi="Arial" w:cs="Arial"/>
          <w:sz w:val="24"/>
          <w:szCs w:val="24"/>
        </w:rPr>
        <w:tab/>
      </w:r>
      <w:r w:rsidRPr="0010289D">
        <w:rPr>
          <w:rFonts w:ascii="Arial" w:eastAsia="Calibri" w:hAnsi="Arial" w:cs="Arial"/>
          <w:sz w:val="24"/>
          <w:szCs w:val="24"/>
        </w:rPr>
        <w:tab/>
      </w:r>
    </w:p>
    <w:p w:rsidR="00FF18BD" w:rsidRPr="00FF18BD" w:rsidRDefault="00FF18BD" w:rsidP="00FF18BD">
      <w:pPr>
        <w:spacing w:before="100" w:beforeAutospacing="1" w:after="100" w:afterAutospacing="1" w:line="240" w:lineRule="auto"/>
        <w:ind w:left="720" w:hanging="720"/>
        <w:jc w:val="both"/>
        <w:rPr>
          <w:rFonts w:ascii="Arial" w:hAnsi="Arial" w:cs="Arial"/>
          <w:color w:val="000000"/>
          <w:sz w:val="24"/>
          <w:szCs w:val="24"/>
          <w:lang w:eastAsia="en-ZA"/>
        </w:rPr>
      </w:pPr>
      <w:r w:rsidRPr="00FF18BD">
        <w:rPr>
          <w:rFonts w:ascii="Arial" w:hAnsi="Arial" w:cs="Arial"/>
          <w:color w:val="000000"/>
          <w:sz w:val="24"/>
          <w:szCs w:val="24"/>
          <w:lang w:eastAsia="en-ZA"/>
        </w:rPr>
        <w:t>(1)</w:t>
      </w:r>
      <w:r w:rsidRPr="00FF18BD">
        <w:rPr>
          <w:rFonts w:ascii="Arial" w:hAnsi="Arial" w:cs="Arial"/>
          <w:color w:val="000000"/>
          <w:sz w:val="24"/>
          <w:szCs w:val="24"/>
          <w:lang w:eastAsia="en-ZA"/>
        </w:rPr>
        <w:tab/>
        <w:t xml:space="preserve">What number of public service employees have been found to have criminal records (a) in each of the past five calendar years and (b) since 1 January </w:t>
      </w:r>
      <w:proofErr w:type="gramStart"/>
      <w:r w:rsidRPr="00FF18BD">
        <w:rPr>
          <w:rFonts w:ascii="Arial" w:hAnsi="Arial" w:cs="Arial"/>
          <w:color w:val="000000"/>
          <w:sz w:val="24"/>
          <w:szCs w:val="24"/>
          <w:lang w:eastAsia="en-ZA"/>
        </w:rPr>
        <w:t>2019;</w:t>
      </w:r>
      <w:proofErr w:type="gramEnd"/>
    </w:p>
    <w:p w:rsidR="00FF18BD" w:rsidRDefault="00FF18BD" w:rsidP="00FF18BD">
      <w:pPr>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lang w:eastAsia="en-ZA"/>
        </w:rPr>
        <w:t>(2)</w:t>
      </w:r>
      <w:r>
        <w:rPr>
          <w:rFonts w:ascii="Arial" w:hAnsi="Arial" w:cs="Arial"/>
          <w:sz w:val="24"/>
          <w:szCs w:val="24"/>
          <w:lang w:eastAsia="en-ZA"/>
        </w:rPr>
        <w:tab/>
        <w:t>W</w:t>
      </w:r>
      <w:r w:rsidRPr="00FF18BD">
        <w:rPr>
          <w:rFonts w:ascii="Arial" w:hAnsi="Arial" w:cs="Arial"/>
          <w:sz w:val="24"/>
          <w:szCs w:val="24"/>
          <w:lang w:eastAsia="en-ZA"/>
        </w:rPr>
        <w:t>hat mechanisms has his department put in place to conduct vetting of potential public service employees to ensure that those with criminal records are not employed as public servants</w:t>
      </w:r>
      <w:r w:rsidRPr="00FF18BD">
        <w:rPr>
          <w:rFonts w:ascii="Arial" w:hAnsi="Arial" w:cs="Arial"/>
          <w:sz w:val="24"/>
          <w:szCs w:val="24"/>
        </w:rPr>
        <w:t>?</w:t>
      </w:r>
      <w:r w:rsidRPr="00FF18BD">
        <w:rPr>
          <w:rFonts w:ascii="Arial" w:hAnsi="Arial" w:cs="Arial"/>
          <w:sz w:val="24"/>
          <w:szCs w:val="24"/>
        </w:rPr>
        <w:tab/>
      </w:r>
      <w:r w:rsidRPr="00FF18BD">
        <w:rPr>
          <w:rFonts w:ascii="Arial" w:hAnsi="Arial" w:cs="Arial"/>
          <w:sz w:val="24"/>
          <w:szCs w:val="24"/>
        </w:rPr>
        <w:tab/>
      </w:r>
      <w:r w:rsidRPr="00FF18BD">
        <w:rPr>
          <w:rFonts w:ascii="Arial" w:hAnsi="Arial" w:cs="Arial"/>
          <w:sz w:val="24"/>
          <w:szCs w:val="24"/>
        </w:rPr>
        <w:tab/>
      </w:r>
      <w:r w:rsidRPr="00FF18BD">
        <w:rPr>
          <w:rFonts w:ascii="Arial" w:hAnsi="Arial" w:cs="Arial"/>
          <w:sz w:val="24"/>
          <w:szCs w:val="24"/>
        </w:rPr>
        <w:tab/>
      </w:r>
      <w:r w:rsidRPr="00FF18BD">
        <w:rPr>
          <w:rFonts w:ascii="Arial" w:hAnsi="Arial" w:cs="Arial"/>
          <w:sz w:val="24"/>
          <w:szCs w:val="24"/>
        </w:rPr>
        <w:tab/>
      </w:r>
      <w:r w:rsidRPr="00FF18BD">
        <w:rPr>
          <w:rFonts w:ascii="Arial" w:hAnsi="Arial" w:cs="Arial"/>
          <w:sz w:val="24"/>
          <w:szCs w:val="24"/>
        </w:rPr>
        <w:tab/>
      </w:r>
      <w:r w:rsidRPr="00FF18BD">
        <w:rPr>
          <w:rFonts w:ascii="Arial" w:hAnsi="Arial" w:cs="Arial"/>
          <w:sz w:val="24"/>
          <w:szCs w:val="24"/>
        </w:rPr>
        <w:tab/>
      </w:r>
      <w:r w:rsidRPr="00FF18B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F18BD">
        <w:rPr>
          <w:rFonts w:ascii="Arial" w:hAnsi="Arial" w:cs="Arial"/>
          <w:b/>
          <w:sz w:val="24"/>
          <w:szCs w:val="24"/>
        </w:rPr>
        <w:t>NW2107E</w:t>
      </w:r>
    </w:p>
    <w:p w:rsidR="00FF18BD" w:rsidRPr="00FF18BD" w:rsidRDefault="00FF18BD" w:rsidP="00FF18BD">
      <w:pPr>
        <w:spacing w:before="100" w:beforeAutospacing="1" w:after="100" w:afterAutospacing="1" w:line="240" w:lineRule="auto"/>
        <w:ind w:left="720" w:hanging="720"/>
        <w:jc w:val="both"/>
        <w:rPr>
          <w:rFonts w:ascii="Arial" w:hAnsi="Arial" w:cs="Arial"/>
          <w:sz w:val="24"/>
          <w:szCs w:val="24"/>
        </w:rPr>
      </w:pPr>
      <w:r w:rsidRPr="00A31315">
        <w:rPr>
          <w:rFonts w:ascii="Arial" w:eastAsia="Calibri" w:hAnsi="Arial" w:cs="Arial"/>
          <w:b/>
          <w:sz w:val="24"/>
          <w:szCs w:val="24"/>
        </w:rPr>
        <w:t xml:space="preserve">REPLY </w:t>
      </w:r>
    </w:p>
    <w:p w:rsidR="00F74B09" w:rsidRPr="00B50CA8" w:rsidRDefault="00E37A19" w:rsidP="00780868">
      <w:pPr>
        <w:pStyle w:val="ListParagraph"/>
        <w:numPr>
          <w:ilvl w:val="0"/>
          <w:numId w:val="1"/>
        </w:numPr>
        <w:spacing w:after="0" w:line="276" w:lineRule="auto"/>
        <w:ind w:hanging="720"/>
        <w:jc w:val="both"/>
        <w:rPr>
          <w:rFonts w:ascii="Arial" w:eastAsia="Calibri" w:hAnsi="Arial" w:cs="Arial"/>
          <w:b/>
          <w:sz w:val="24"/>
          <w:szCs w:val="24"/>
        </w:rPr>
      </w:pPr>
      <w:r w:rsidRPr="00B50CA8">
        <w:rPr>
          <w:rFonts w:ascii="Arial" w:eastAsia="Calibri" w:hAnsi="Arial" w:cs="Arial"/>
          <w:sz w:val="24"/>
          <w:szCs w:val="24"/>
        </w:rPr>
        <w:t xml:space="preserve">The personnel suitability checks as prescribed by the Minister for the Public Service and Administration emanate from the National Vetting Strategy that resides with the State Security Agency. Departments keep their own databases on criminal records and information is not captured on the PERSAL system. </w:t>
      </w:r>
      <w:r w:rsidR="003D7C83">
        <w:rPr>
          <w:rFonts w:ascii="Arial" w:eastAsia="Calibri" w:hAnsi="Arial" w:cs="Arial"/>
          <w:sz w:val="24"/>
          <w:szCs w:val="24"/>
        </w:rPr>
        <w:t>A similar question was posed to me,</w:t>
      </w:r>
      <w:r w:rsidR="00B50CA8">
        <w:rPr>
          <w:rFonts w:ascii="Arial" w:eastAsia="Calibri" w:hAnsi="Arial" w:cs="Arial"/>
          <w:sz w:val="24"/>
          <w:szCs w:val="24"/>
        </w:rPr>
        <w:t xml:space="preserve"> when it was </w:t>
      </w:r>
      <w:r w:rsidR="003D7C83">
        <w:rPr>
          <w:rFonts w:ascii="Arial" w:eastAsia="Calibri" w:hAnsi="Arial" w:cs="Arial"/>
          <w:sz w:val="24"/>
          <w:szCs w:val="24"/>
        </w:rPr>
        <w:t xml:space="preserve">asked </w:t>
      </w:r>
      <w:r w:rsidR="00B50CA8">
        <w:rPr>
          <w:rFonts w:ascii="Arial" w:eastAsia="Calibri" w:hAnsi="Arial" w:cs="Arial"/>
          <w:sz w:val="24"/>
          <w:szCs w:val="24"/>
        </w:rPr>
        <w:t xml:space="preserve">in the NCOP in relation to the murder of a 19 year </w:t>
      </w:r>
      <w:r w:rsidR="003D7C83">
        <w:rPr>
          <w:rFonts w:ascii="Arial" w:eastAsia="Calibri" w:hAnsi="Arial" w:cs="Arial"/>
          <w:sz w:val="24"/>
          <w:szCs w:val="24"/>
        </w:rPr>
        <w:t xml:space="preserve">old </w:t>
      </w:r>
      <w:r w:rsidR="00B50CA8">
        <w:rPr>
          <w:rFonts w:ascii="Arial" w:eastAsia="Calibri" w:hAnsi="Arial" w:cs="Arial"/>
          <w:sz w:val="24"/>
          <w:szCs w:val="24"/>
        </w:rPr>
        <w:t xml:space="preserve">student of the University of Cape Town. </w:t>
      </w:r>
      <w:r w:rsidR="003D7C83">
        <w:rPr>
          <w:rFonts w:ascii="Arial" w:eastAsia="Calibri" w:hAnsi="Arial" w:cs="Arial"/>
          <w:sz w:val="24"/>
          <w:szCs w:val="24"/>
        </w:rPr>
        <w:t xml:space="preserve">My response to the question entailed that </w:t>
      </w:r>
      <w:r w:rsidR="00B50CA8">
        <w:rPr>
          <w:rFonts w:ascii="Arial" w:eastAsia="Calibri" w:hAnsi="Arial" w:cs="Arial"/>
          <w:sz w:val="24"/>
          <w:szCs w:val="24"/>
        </w:rPr>
        <w:t>the Department of Public Service and Administration will be embarking on a number of initiatives to address the matter which includes</w:t>
      </w:r>
      <w:r w:rsidR="00AC1409">
        <w:rPr>
          <w:rFonts w:ascii="Arial" w:eastAsia="Calibri" w:hAnsi="Arial" w:cs="Arial"/>
          <w:sz w:val="24"/>
          <w:szCs w:val="24"/>
        </w:rPr>
        <w:t>,</w:t>
      </w:r>
      <w:r w:rsidR="00B50CA8">
        <w:rPr>
          <w:rFonts w:ascii="Arial" w:eastAsia="Calibri" w:hAnsi="Arial" w:cs="Arial"/>
          <w:sz w:val="24"/>
          <w:szCs w:val="24"/>
        </w:rPr>
        <w:t xml:space="preserve"> but</w:t>
      </w:r>
      <w:r w:rsidR="00AC1409">
        <w:rPr>
          <w:rFonts w:ascii="Arial" w:eastAsia="Calibri" w:hAnsi="Arial" w:cs="Arial"/>
          <w:sz w:val="24"/>
          <w:szCs w:val="24"/>
        </w:rPr>
        <w:t xml:space="preserve"> is</w:t>
      </w:r>
      <w:r w:rsidR="00B50CA8">
        <w:rPr>
          <w:rFonts w:ascii="Arial" w:eastAsia="Calibri" w:hAnsi="Arial" w:cs="Arial"/>
          <w:sz w:val="24"/>
          <w:szCs w:val="24"/>
        </w:rPr>
        <w:t xml:space="preserve"> not limited to</w:t>
      </w:r>
      <w:r w:rsidR="00AC1409">
        <w:rPr>
          <w:rFonts w:ascii="Arial" w:eastAsia="Calibri" w:hAnsi="Arial" w:cs="Arial"/>
          <w:sz w:val="24"/>
          <w:szCs w:val="24"/>
        </w:rPr>
        <w:t>,</w:t>
      </w:r>
      <w:r w:rsidR="00B50CA8">
        <w:rPr>
          <w:rFonts w:ascii="Arial" w:eastAsia="Calibri" w:hAnsi="Arial" w:cs="Arial"/>
          <w:sz w:val="24"/>
          <w:szCs w:val="24"/>
        </w:rPr>
        <w:t xml:space="preserve"> </w:t>
      </w:r>
      <w:r w:rsidR="003D7C83">
        <w:rPr>
          <w:rFonts w:ascii="Arial" w:eastAsia="Calibri" w:hAnsi="Arial" w:cs="Arial"/>
          <w:sz w:val="24"/>
          <w:szCs w:val="24"/>
        </w:rPr>
        <w:t xml:space="preserve">the </w:t>
      </w:r>
      <w:r w:rsidR="00B50CA8">
        <w:rPr>
          <w:rFonts w:ascii="Arial" w:eastAsia="Calibri" w:hAnsi="Arial" w:cs="Arial"/>
          <w:sz w:val="24"/>
          <w:szCs w:val="24"/>
        </w:rPr>
        <w:t>creation of a database of employees who have criminal record</w:t>
      </w:r>
      <w:r w:rsidR="000F664B">
        <w:rPr>
          <w:rFonts w:ascii="Arial" w:eastAsia="Calibri" w:hAnsi="Arial" w:cs="Arial"/>
          <w:sz w:val="24"/>
          <w:szCs w:val="24"/>
        </w:rPr>
        <w:t>s</w:t>
      </w:r>
      <w:r w:rsidR="00B50CA8">
        <w:rPr>
          <w:rFonts w:ascii="Arial" w:eastAsia="Calibri" w:hAnsi="Arial" w:cs="Arial"/>
          <w:sz w:val="24"/>
          <w:szCs w:val="24"/>
        </w:rPr>
        <w:t xml:space="preserve"> with the assistance of other relevant departments.</w:t>
      </w:r>
    </w:p>
    <w:p w:rsidR="00F74B09" w:rsidRPr="00DC6C10" w:rsidRDefault="00F74B09" w:rsidP="00E37A19">
      <w:pPr>
        <w:spacing w:after="0" w:line="276" w:lineRule="auto"/>
        <w:rPr>
          <w:rFonts w:ascii="Arial" w:eastAsia="Calibri" w:hAnsi="Arial" w:cs="Arial"/>
          <w:b/>
          <w:sz w:val="24"/>
          <w:szCs w:val="24"/>
        </w:rPr>
      </w:pPr>
    </w:p>
    <w:p w:rsidR="00C96044" w:rsidRPr="00DC6C10" w:rsidRDefault="00C96044" w:rsidP="00E37A19">
      <w:pPr>
        <w:pStyle w:val="ListParagraph"/>
        <w:numPr>
          <w:ilvl w:val="0"/>
          <w:numId w:val="1"/>
        </w:numPr>
        <w:spacing w:after="0" w:line="276" w:lineRule="auto"/>
        <w:ind w:hanging="720"/>
        <w:jc w:val="both"/>
        <w:rPr>
          <w:rFonts w:ascii="Arial" w:hAnsi="Arial" w:cs="Arial"/>
          <w:sz w:val="24"/>
          <w:szCs w:val="24"/>
        </w:rPr>
      </w:pPr>
      <w:r w:rsidRPr="00DC6C10">
        <w:rPr>
          <w:rFonts w:ascii="Arial" w:eastAsia="Calibri" w:hAnsi="Arial" w:cs="Arial"/>
          <w:sz w:val="24"/>
          <w:szCs w:val="24"/>
        </w:rPr>
        <w:t>In terms of the provisions of the Public Service Regulations</w:t>
      </w:r>
      <w:r w:rsidR="00AC1409">
        <w:rPr>
          <w:rFonts w:ascii="Arial" w:eastAsia="Calibri" w:hAnsi="Arial" w:cs="Arial"/>
          <w:sz w:val="24"/>
          <w:szCs w:val="24"/>
        </w:rPr>
        <w:t xml:space="preserve"> </w:t>
      </w:r>
      <w:r w:rsidRPr="00DC6C10">
        <w:rPr>
          <w:rFonts w:ascii="Arial" w:eastAsia="Calibri" w:hAnsi="Arial" w:cs="Arial"/>
          <w:sz w:val="24"/>
          <w:szCs w:val="24"/>
        </w:rPr>
        <w:t xml:space="preserve">an Executive Authority must subject an employee or a candidate for employment to personnel suitability checks as directed by the Minister for the Public Service and Administration. The personnel suitability checks contemplated in Regulation 57(1) (c) of the Public Service Regulations, 2016 shall consist of the following: </w:t>
      </w:r>
    </w:p>
    <w:p w:rsidR="00C96044" w:rsidRPr="00DC6C10" w:rsidRDefault="00C96044" w:rsidP="00E37A19">
      <w:pPr>
        <w:pStyle w:val="ListParagraph"/>
        <w:spacing w:after="0" w:line="276" w:lineRule="auto"/>
        <w:jc w:val="both"/>
        <w:rPr>
          <w:rFonts w:ascii="Arial" w:hAnsi="Arial" w:cs="Arial"/>
          <w:sz w:val="24"/>
          <w:szCs w:val="24"/>
        </w:rPr>
      </w:pPr>
    </w:p>
    <w:p w:rsidR="00F74B09" w:rsidRPr="00DC6C10" w:rsidRDefault="00F74B09" w:rsidP="00752513">
      <w:pPr>
        <w:tabs>
          <w:tab w:val="left" w:pos="1260"/>
        </w:tabs>
        <w:ind w:left="720"/>
        <w:jc w:val="both"/>
        <w:rPr>
          <w:rFonts w:ascii="Arial" w:hAnsi="Arial" w:cs="Arial"/>
          <w:sz w:val="24"/>
          <w:szCs w:val="24"/>
        </w:rPr>
      </w:pPr>
      <w:r w:rsidRPr="00DC6C10">
        <w:rPr>
          <w:rFonts w:ascii="Arial" w:hAnsi="Arial" w:cs="Arial"/>
          <w:sz w:val="24"/>
          <w:szCs w:val="24"/>
        </w:rPr>
        <w:t>(</w:t>
      </w:r>
      <w:proofErr w:type="spellStart"/>
      <w:r w:rsidRPr="00DC6C10">
        <w:rPr>
          <w:rFonts w:ascii="Arial" w:hAnsi="Arial" w:cs="Arial"/>
          <w:sz w:val="24"/>
          <w:szCs w:val="24"/>
        </w:rPr>
        <w:t>i</w:t>
      </w:r>
      <w:proofErr w:type="spellEnd"/>
      <w:r w:rsidRPr="00DC6C10">
        <w:rPr>
          <w:rFonts w:ascii="Arial" w:hAnsi="Arial" w:cs="Arial"/>
          <w:sz w:val="24"/>
          <w:szCs w:val="24"/>
        </w:rPr>
        <w:t>)</w:t>
      </w:r>
      <w:r w:rsidRPr="00DC6C10">
        <w:rPr>
          <w:rFonts w:ascii="Arial" w:hAnsi="Arial" w:cs="Arial"/>
          <w:sz w:val="24"/>
          <w:szCs w:val="24"/>
        </w:rPr>
        <w:tab/>
        <w:t>Criminal record checks</w:t>
      </w:r>
    </w:p>
    <w:p w:rsidR="00F74B09" w:rsidRPr="00DC6C10" w:rsidRDefault="00F74B09" w:rsidP="00752513">
      <w:pPr>
        <w:tabs>
          <w:tab w:val="left" w:pos="1260"/>
        </w:tabs>
        <w:ind w:left="720"/>
        <w:jc w:val="both"/>
        <w:rPr>
          <w:rFonts w:ascii="Arial" w:hAnsi="Arial" w:cs="Arial"/>
          <w:sz w:val="24"/>
          <w:szCs w:val="24"/>
        </w:rPr>
      </w:pPr>
      <w:r w:rsidRPr="00DC6C10">
        <w:rPr>
          <w:rFonts w:ascii="Arial" w:hAnsi="Arial" w:cs="Arial"/>
          <w:sz w:val="24"/>
          <w:szCs w:val="24"/>
        </w:rPr>
        <w:t>(ii)</w:t>
      </w:r>
      <w:r w:rsidRPr="00DC6C10">
        <w:rPr>
          <w:rFonts w:ascii="Arial" w:hAnsi="Arial" w:cs="Arial"/>
          <w:sz w:val="24"/>
          <w:szCs w:val="24"/>
        </w:rPr>
        <w:tab/>
        <w:t>Citizenship verification</w:t>
      </w:r>
    </w:p>
    <w:p w:rsidR="00F74B09" w:rsidRPr="00DC6C10" w:rsidRDefault="00F74B09" w:rsidP="00752513">
      <w:pPr>
        <w:tabs>
          <w:tab w:val="left" w:pos="1260"/>
        </w:tabs>
        <w:ind w:left="720"/>
        <w:jc w:val="both"/>
        <w:rPr>
          <w:rFonts w:ascii="Arial" w:hAnsi="Arial" w:cs="Arial"/>
          <w:sz w:val="24"/>
          <w:szCs w:val="24"/>
        </w:rPr>
      </w:pPr>
      <w:r w:rsidRPr="00DC6C10">
        <w:rPr>
          <w:rFonts w:ascii="Arial" w:hAnsi="Arial" w:cs="Arial"/>
          <w:sz w:val="24"/>
          <w:szCs w:val="24"/>
        </w:rPr>
        <w:t>(iii)</w:t>
      </w:r>
      <w:r w:rsidRPr="00DC6C10">
        <w:rPr>
          <w:rFonts w:ascii="Arial" w:hAnsi="Arial" w:cs="Arial"/>
          <w:sz w:val="24"/>
          <w:szCs w:val="24"/>
        </w:rPr>
        <w:tab/>
        <w:t>Financial checks</w:t>
      </w:r>
    </w:p>
    <w:p w:rsidR="00F74B09" w:rsidRPr="00DC6C10" w:rsidRDefault="00F74B09" w:rsidP="00752513">
      <w:pPr>
        <w:tabs>
          <w:tab w:val="left" w:pos="1260"/>
        </w:tabs>
        <w:ind w:left="720"/>
        <w:jc w:val="both"/>
        <w:rPr>
          <w:rFonts w:ascii="Arial" w:hAnsi="Arial" w:cs="Arial"/>
          <w:sz w:val="24"/>
          <w:szCs w:val="24"/>
        </w:rPr>
      </w:pPr>
      <w:proofErr w:type="gramStart"/>
      <w:r w:rsidRPr="00DC6C10">
        <w:rPr>
          <w:rFonts w:ascii="Arial" w:hAnsi="Arial" w:cs="Arial"/>
          <w:sz w:val="24"/>
          <w:szCs w:val="24"/>
        </w:rPr>
        <w:t>(iv)</w:t>
      </w:r>
      <w:r w:rsidRPr="00DC6C10">
        <w:rPr>
          <w:rFonts w:ascii="Arial" w:hAnsi="Arial" w:cs="Arial"/>
          <w:sz w:val="24"/>
          <w:szCs w:val="24"/>
        </w:rPr>
        <w:tab/>
        <w:t>Qualification</w:t>
      </w:r>
      <w:proofErr w:type="gramEnd"/>
      <w:r w:rsidRPr="00DC6C10">
        <w:rPr>
          <w:rFonts w:ascii="Arial" w:hAnsi="Arial" w:cs="Arial"/>
          <w:sz w:val="24"/>
          <w:szCs w:val="24"/>
        </w:rPr>
        <w:t>/</w:t>
      </w:r>
      <w:r w:rsidR="00E37A19" w:rsidRPr="00DC6C10">
        <w:rPr>
          <w:rFonts w:ascii="Arial" w:hAnsi="Arial" w:cs="Arial"/>
          <w:sz w:val="24"/>
          <w:szCs w:val="24"/>
        </w:rPr>
        <w:t xml:space="preserve"> </w:t>
      </w:r>
      <w:r w:rsidRPr="00DC6C10">
        <w:rPr>
          <w:rFonts w:ascii="Arial" w:hAnsi="Arial" w:cs="Arial"/>
          <w:sz w:val="24"/>
          <w:szCs w:val="24"/>
        </w:rPr>
        <w:t>Study verification</w:t>
      </w:r>
    </w:p>
    <w:p w:rsidR="00F74B09" w:rsidRPr="00DC6C10" w:rsidRDefault="00F74B09" w:rsidP="00752513">
      <w:pPr>
        <w:tabs>
          <w:tab w:val="left" w:pos="1260"/>
        </w:tabs>
        <w:ind w:left="720"/>
        <w:jc w:val="both"/>
        <w:rPr>
          <w:rFonts w:ascii="Arial" w:hAnsi="Arial" w:cs="Arial"/>
          <w:sz w:val="24"/>
          <w:szCs w:val="24"/>
        </w:rPr>
      </w:pPr>
      <w:r w:rsidRPr="00DC6C10">
        <w:rPr>
          <w:rFonts w:ascii="Arial" w:hAnsi="Arial" w:cs="Arial"/>
          <w:sz w:val="24"/>
          <w:szCs w:val="24"/>
        </w:rPr>
        <w:t>(v)</w:t>
      </w:r>
      <w:r w:rsidRPr="00DC6C10">
        <w:rPr>
          <w:rFonts w:ascii="Arial" w:hAnsi="Arial" w:cs="Arial"/>
          <w:sz w:val="24"/>
          <w:szCs w:val="24"/>
        </w:rPr>
        <w:tab/>
        <w:t>Previous employment verification (Reference checks)</w:t>
      </w:r>
    </w:p>
    <w:p w:rsidR="00752513" w:rsidRPr="00DC6C10" w:rsidRDefault="00752513" w:rsidP="00752513">
      <w:pPr>
        <w:tabs>
          <w:tab w:val="left" w:pos="1260"/>
        </w:tabs>
        <w:ind w:left="720"/>
        <w:jc w:val="both"/>
        <w:rPr>
          <w:rFonts w:ascii="Arial" w:hAnsi="Arial" w:cs="Arial"/>
          <w:sz w:val="24"/>
          <w:szCs w:val="24"/>
        </w:rPr>
      </w:pPr>
    </w:p>
    <w:p w:rsidR="00E37A19" w:rsidRPr="00DC6C10" w:rsidRDefault="00F74B09" w:rsidP="00E37A19">
      <w:pPr>
        <w:spacing w:line="276" w:lineRule="auto"/>
        <w:jc w:val="both"/>
        <w:rPr>
          <w:rFonts w:ascii="Arial" w:hAnsi="Arial" w:cs="Arial"/>
          <w:sz w:val="24"/>
          <w:szCs w:val="24"/>
        </w:rPr>
      </w:pPr>
      <w:r w:rsidRPr="00DC6C10">
        <w:rPr>
          <w:rFonts w:ascii="Arial" w:hAnsi="Arial" w:cs="Arial"/>
          <w:sz w:val="24"/>
          <w:szCs w:val="24"/>
        </w:rPr>
        <w:t>Should a verification confirm a criminal record</w:t>
      </w:r>
      <w:r w:rsidR="007B799D">
        <w:rPr>
          <w:rFonts w:ascii="Arial" w:hAnsi="Arial" w:cs="Arial"/>
          <w:sz w:val="24"/>
          <w:szCs w:val="24"/>
        </w:rPr>
        <w:t>,</w:t>
      </w:r>
      <w:r w:rsidRPr="00DC6C10">
        <w:rPr>
          <w:rFonts w:ascii="Arial" w:hAnsi="Arial" w:cs="Arial"/>
          <w:sz w:val="24"/>
          <w:szCs w:val="24"/>
        </w:rPr>
        <w:t xml:space="preserve"> </w:t>
      </w:r>
      <w:r w:rsidR="007B799D">
        <w:rPr>
          <w:rFonts w:ascii="Arial" w:hAnsi="Arial" w:cs="Arial"/>
          <w:sz w:val="24"/>
          <w:szCs w:val="24"/>
        </w:rPr>
        <w:t>the</w:t>
      </w:r>
      <w:r w:rsidRPr="00DC6C10">
        <w:rPr>
          <w:rFonts w:ascii="Arial" w:hAnsi="Arial" w:cs="Arial"/>
          <w:sz w:val="24"/>
          <w:szCs w:val="24"/>
        </w:rPr>
        <w:t xml:space="preserve"> department has to consider the relevance thereof to the person’s suitability for employment in a particular post on the following basis: </w:t>
      </w:r>
    </w:p>
    <w:p w:rsidR="00F74B09" w:rsidRPr="00DC6C10" w:rsidRDefault="00F74B09" w:rsidP="00E37A19">
      <w:pPr>
        <w:spacing w:line="276" w:lineRule="auto"/>
        <w:jc w:val="both"/>
        <w:rPr>
          <w:rFonts w:ascii="Arial" w:hAnsi="Arial" w:cs="Arial"/>
          <w:sz w:val="24"/>
          <w:szCs w:val="24"/>
        </w:rPr>
      </w:pPr>
      <w:r w:rsidRPr="00DC6C10">
        <w:rPr>
          <w:rFonts w:ascii="Arial" w:hAnsi="Arial" w:cs="Arial"/>
          <w:sz w:val="24"/>
          <w:szCs w:val="24"/>
        </w:rPr>
        <w:t xml:space="preserve"> </w:t>
      </w:r>
    </w:p>
    <w:p w:rsidR="00F74B09" w:rsidRPr="00DC6C10" w:rsidRDefault="00F74B09" w:rsidP="00E37A19">
      <w:pPr>
        <w:spacing w:line="276" w:lineRule="auto"/>
        <w:ind w:left="567" w:hanging="567"/>
        <w:jc w:val="both"/>
        <w:rPr>
          <w:rFonts w:ascii="Arial" w:hAnsi="Arial" w:cs="Arial"/>
          <w:sz w:val="24"/>
          <w:szCs w:val="24"/>
        </w:rPr>
      </w:pPr>
      <w:r w:rsidRPr="00DC6C10">
        <w:rPr>
          <w:rFonts w:ascii="Arial" w:hAnsi="Arial" w:cs="Arial"/>
          <w:sz w:val="24"/>
          <w:szCs w:val="24"/>
        </w:rPr>
        <w:t>(a)</w:t>
      </w:r>
      <w:r w:rsidRPr="00DC6C10">
        <w:rPr>
          <w:rFonts w:ascii="Arial" w:hAnsi="Arial" w:cs="Arial"/>
          <w:sz w:val="24"/>
          <w:szCs w:val="24"/>
        </w:rPr>
        <w:tab/>
        <w:t>The nature and severity of the negative finding</w:t>
      </w:r>
      <w:r w:rsidR="00E37A19" w:rsidRPr="00DC6C10">
        <w:rPr>
          <w:rFonts w:ascii="Arial" w:hAnsi="Arial" w:cs="Arial"/>
          <w:sz w:val="24"/>
          <w:szCs w:val="24"/>
        </w:rPr>
        <w:t>.</w:t>
      </w:r>
    </w:p>
    <w:p w:rsidR="00F74B09" w:rsidRPr="00DC6C10" w:rsidRDefault="00F74B09" w:rsidP="00E37A19">
      <w:pPr>
        <w:spacing w:line="276" w:lineRule="auto"/>
        <w:ind w:left="567" w:hanging="567"/>
        <w:jc w:val="both"/>
        <w:rPr>
          <w:rFonts w:ascii="Arial" w:hAnsi="Arial" w:cs="Arial"/>
          <w:sz w:val="24"/>
          <w:szCs w:val="24"/>
        </w:rPr>
      </w:pPr>
      <w:r w:rsidRPr="00DC6C10">
        <w:rPr>
          <w:rFonts w:ascii="Arial" w:hAnsi="Arial" w:cs="Arial"/>
          <w:sz w:val="24"/>
          <w:szCs w:val="24"/>
        </w:rPr>
        <w:t>(b)</w:t>
      </w:r>
      <w:r w:rsidRPr="00DC6C10">
        <w:rPr>
          <w:rFonts w:ascii="Arial" w:hAnsi="Arial" w:cs="Arial"/>
          <w:sz w:val="24"/>
          <w:szCs w:val="24"/>
        </w:rPr>
        <w:tab/>
        <w:t>The relevance of the finding to the job duties and work environment in question</w:t>
      </w:r>
      <w:r w:rsidR="00E37A19" w:rsidRPr="00DC6C10">
        <w:rPr>
          <w:rFonts w:ascii="Arial" w:hAnsi="Arial" w:cs="Arial"/>
          <w:sz w:val="24"/>
          <w:szCs w:val="24"/>
        </w:rPr>
        <w:t>.</w:t>
      </w:r>
    </w:p>
    <w:p w:rsidR="00F74B09" w:rsidRPr="00DC6C10" w:rsidRDefault="00F74B09" w:rsidP="00E37A19">
      <w:pPr>
        <w:spacing w:line="276" w:lineRule="auto"/>
        <w:ind w:left="567" w:hanging="567"/>
        <w:jc w:val="both"/>
        <w:rPr>
          <w:rFonts w:ascii="Arial" w:hAnsi="Arial" w:cs="Arial"/>
          <w:sz w:val="24"/>
          <w:szCs w:val="24"/>
        </w:rPr>
      </w:pPr>
      <w:r w:rsidRPr="00DC6C10">
        <w:rPr>
          <w:rFonts w:ascii="Arial" w:hAnsi="Arial" w:cs="Arial"/>
          <w:sz w:val="24"/>
          <w:szCs w:val="24"/>
        </w:rPr>
        <w:t xml:space="preserve">(c) </w:t>
      </w:r>
      <w:r w:rsidRPr="00DC6C10">
        <w:rPr>
          <w:rFonts w:ascii="Arial" w:hAnsi="Arial" w:cs="Arial"/>
          <w:sz w:val="24"/>
          <w:szCs w:val="24"/>
        </w:rPr>
        <w:tab/>
        <w:t>The amount of time that has passed since the negative incident and the applicant’s subsequent behaviour since then</w:t>
      </w:r>
      <w:r w:rsidR="00E37A19" w:rsidRPr="00DC6C10">
        <w:rPr>
          <w:rFonts w:ascii="Arial" w:hAnsi="Arial" w:cs="Arial"/>
          <w:sz w:val="24"/>
          <w:szCs w:val="24"/>
        </w:rPr>
        <w:t>.</w:t>
      </w:r>
    </w:p>
    <w:p w:rsidR="00F74B09" w:rsidRDefault="00F74B09" w:rsidP="00E37A19">
      <w:pPr>
        <w:spacing w:line="276" w:lineRule="auto"/>
        <w:ind w:left="567" w:hanging="567"/>
        <w:jc w:val="both"/>
        <w:rPr>
          <w:rFonts w:ascii="Arial" w:hAnsi="Arial" w:cs="Arial"/>
          <w:sz w:val="24"/>
          <w:szCs w:val="24"/>
        </w:rPr>
      </w:pPr>
      <w:r w:rsidRPr="00DC6C10">
        <w:rPr>
          <w:rFonts w:ascii="Arial" w:hAnsi="Arial" w:cs="Arial"/>
          <w:sz w:val="24"/>
          <w:szCs w:val="24"/>
        </w:rPr>
        <w:t>(d)</w:t>
      </w:r>
      <w:r w:rsidRPr="00DC6C10">
        <w:rPr>
          <w:rFonts w:ascii="Arial" w:hAnsi="Arial" w:cs="Arial"/>
          <w:sz w:val="24"/>
          <w:szCs w:val="24"/>
        </w:rPr>
        <w:tab/>
        <w:t>The record of the applicant in respect of multiple incidents of misbehaviour and convictions</w:t>
      </w:r>
      <w:r w:rsidR="00E37A19" w:rsidRPr="00DC6C10">
        <w:rPr>
          <w:rFonts w:ascii="Arial" w:hAnsi="Arial" w:cs="Arial"/>
          <w:sz w:val="24"/>
          <w:szCs w:val="24"/>
        </w:rPr>
        <w:t>.</w:t>
      </w:r>
    </w:p>
    <w:p w:rsidR="00D740E0" w:rsidRDefault="00D740E0" w:rsidP="00E37A19">
      <w:pPr>
        <w:spacing w:line="276" w:lineRule="auto"/>
        <w:ind w:left="567" w:hanging="567"/>
        <w:jc w:val="both"/>
        <w:rPr>
          <w:rFonts w:ascii="Arial" w:hAnsi="Arial" w:cs="Arial"/>
          <w:sz w:val="24"/>
          <w:szCs w:val="24"/>
        </w:rPr>
      </w:pPr>
    </w:p>
    <w:p w:rsidR="00F74B09" w:rsidRPr="00DC6C10" w:rsidRDefault="00F74B09" w:rsidP="00E37A19">
      <w:pPr>
        <w:spacing w:line="276" w:lineRule="auto"/>
        <w:jc w:val="both"/>
        <w:rPr>
          <w:rFonts w:ascii="Arial" w:hAnsi="Arial" w:cs="Arial"/>
          <w:sz w:val="24"/>
          <w:szCs w:val="24"/>
        </w:rPr>
      </w:pPr>
      <w:r w:rsidRPr="00DC6C10">
        <w:rPr>
          <w:rFonts w:ascii="Arial" w:hAnsi="Arial" w:cs="Arial"/>
          <w:sz w:val="24"/>
          <w:szCs w:val="24"/>
          <w:lang w:eastAsia="en-ZA"/>
        </w:rPr>
        <w:t xml:space="preserve">A department’s decision to reject an application on the aforesaid grounds must, however, conform to the concept of a fair administrative action as provided for in the </w:t>
      </w:r>
      <w:r w:rsidRPr="00DC6C10">
        <w:rPr>
          <w:rFonts w:ascii="Arial" w:hAnsi="Arial" w:cs="Arial"/>
          <w:sz w:val="24"/>
          <w:szCs w:val="24"/>
        </w:rPr>
        <w:t xml:space="preserve">Promotion of Administrative Justice Act, 2000. </w:t>
      </w:r>
    </w:p>
    <w:p w:rsidR="00FF18BD" w:rsidRPr="00DC6C10" w:rsidRDefault="00FF18BD" w:rsidP="00FF18BD">
      <w:pPr>
        <w:spacing w:after="0" w:line="240" w:lineRule="auto"/>
        <w:rPr>
          <w:rFonts w:ascii="Arial" w:eastAsia="Calibri" w:hAnsi="Arial" w:cs="Arial"/>
          <w:b/>
          <w:sz w:val="24"/>
          <w:szCs w:val="24"/>
          <w:u w:val="single"/>
        </w:rPr>
      </w:pPr>
    </w:p>
    <w:sectPr w:rsidR="00FF18BD" w:rsidRPr="00DC6C1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4A" w:rsidRDefault="00C36E4A" w:rsidP="00FF18BD">
      <w:pPr>
        <w:spacing w:after="0" w:line="240" w:lineRule="auto"/>
      </w:pPr>
      <w:r>
        <w:separator/>
      </w:r>
    </w:p>
  </w:endnote>
  <w:endnote w:type="continuationSeparator" w:id="0">
    <w:p w:rsidR="00C36E4A" w:rsidRDefault="00C36E4A" w:rsidP="00FF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A8" w:rsidRPr="00BF14A8" w:rsidRDefault="00774355">
    <w:pPr>
      <w:pStyle w:val="Footer"/>
      <w:rPr>
        <w:b/>
        <w:i/>
      </w:rPr>
    </w:pPr>
    <w:r w:rsidRPr="00BF14A8">
      <w:rPr>
        <w:b/>
        <w:i/>
      </w:rPr>
      <w:t>Dr L A Schreiber (DA) to ask the Minister for the Public Service a</w:t>
    </w:r>
    <w:r w:rsidR="00FF18BD">
      <w:rPr>
        <w:b/>
        <w:i/>
      </w:rPr>
      <w:t>nd Administration: (Question 953</w:t>
    </w:r>
    <w:r w:rsidRPr="00BF14A8">
      <w:rPr>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4A" w:rsidRDefault="00C36E4A" w:rsidP="00FF18BD">
      <w:pPr>
        <w:spacing w:after="0" w:line="240" w:lineRule="auto"/>
      </w:pPr>
      <w:r>
        <w:separator/>
      </w:r>
    </w:p>
  </w:footnote>
  <w:footnote w:type="continuationSeparator" w:id="0">
    <w:p w:rsidR="00C36E4A" w:rsidRDefault="00C36E4A" w:rsidP="00FF1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7660"/>
    <w:multiLevelType w:val="hybridMultilevel"/>
    <w:tmpl w:val="5B64A3E4"/>
    <w:lvl w:ilvl="0" w:tplc="E488CEE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BD"/>
    <w:rsid w:val="000858E4"/>
    <w:rsid w:val="000F664B"/>
    <w:rsid w:val="001D0BAA"/>
    <w:rsid w:val="003D7C83"/>
    <w:rsid w:val="005E0701"/>
    <w:rsid w:val="00752513"/>
    <w:rsid w:val="00774355"/>
    <w:rsid w:val="007B799D"/>
    <w:rsid w:val="007F4404"/>
    <w:rsid w:val="00813026"/>
    <w:rsid w:val="008D1654"/>
    <w:rsid w:val="00901CD2"/>
    <w:rsid w:val="009B5708"/>
    <w:rsid w:val="00AC1409"/>
    <w:rsid w:val="00B50CA8"/>
    <w:rsid w:val="00C36E4A"/>
    <w:rsid w:val="00C96044"/>
    <w:rsid w:val="00CD29CA"/>
    <w:rsid w:val="00CF3B2F"/>
    <w:rsid w:val="00D740E0"/>
    <w:rsid w:val="00DC6C10"/>
    <w:rsid w:val="00E37A19"/>
    <w:rsid w:val="00F74B09"/>
    <w:rsid w:val="00F7665B"/>
    <w:rsid w:val="00F973E1"/>
    <w:rsid w:val="00FF18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5983A-2E3C-485E-8A25-0670D04F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1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8BD"/>
  </w:style>
  <w:style w:type="paragraph" w:styleId="Header">
    <w:name w:val="header"/>
    <w:basedOn w:val="Normal"/>
    <w:link w:val="HeaderChar"/>
    <w:uiPriority w:val="99"/>
    <w:unhideWhenUsed/>
    <w:rsid w:val="00FF1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8BD"/>
  </w:style>
  <w:style w:type="paragraph" w:styleId="BalloonText">
    <w:name w:val="Balloon Text"/>
    <w:basedOn w:val="Normal"/>
    <w:link w:val="BalloonTextChar"/>
    <w:uiPriority w:val="99"/>
    <w:semiHidden/>
    <w:unhideWhenUsed/>
    <w:rsid w:val="00FF1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8BD"/>
    <w:rPr>
      <w:rFonts w:ascii="Segoe UI" w:hAnsi="Segoe UI" w:cs="Segoe UI"/>
      <w:sz w:val="18"/>
      <w:szCs w:val="18"/>
    </w:rPr>
  </w:style>
  <w:style w:type="character" w:styleId="CommentReference">
    <w:name w:val="annotation reference"/>
    <w:basedOn w:val="DefaultParagraphFont"/>
    <w:uiPriority w:val="99"/>
    <w:semiHidden/>
    <w:unhideWhenUsed/>
    <w:rsid w:val="00F74B09"/>
    <w:rPr>
      <w:sz w:val="16"/>
      <w:szCs w:val="16"/>
    </w:rPr>
  </w:style>
  <w:style w:type="paragraph" w:styleId="CommentText">
    <w:name w:val="annotation text"/>
    <w:basedOn w:val="Normal"/>
    <w:link w:val="CommentTextChar"/>
    <w:uiPriority w:val="99"/>
    <w:semiHidden/>
    <w:unhideWhenUsed/>
    <w:rsid w:val="00F74B09"/>
    <w:pPr>
      <w:spacing w:line="240" w:lineRule="auto"/>
    </w:pPr>
    <w:rPr>
      <w:sz w:val="20"/>
      <w:szCs w:val="20"/>
    </w:rPr>
  </w:style>
  <w:style w:type="character" w:customStyle="1" w:styleId="CommentTextChar">
    <w:name w:val="Comment Text Char"/>
    <w:basedOn w:val="DefaultParagraphFont"/>
    <w:link w:val="CommentText"/>
    <w:uiPriority w:val="99"/>
    <w:semiHidden/>
    <w:rsid w:val="00F74B09"/>
    <w:rPr>
      <w:sz w:val="20"/>
      <w:szCs w:val="20"/>
    </w:rPr>
  </w:style>
  <w:style w:type="paragraph" w:styleId="CommentSubject">
    <w:name w:val="annotation subject"/>
    <w:basedOn w:val="CommentText"/>
    <w:next w:val="CommentText"/>
    <w:link w:val="CommentSubjectChar"/>
    <w:uiPriority w:val="99"/>
    <w:semiHidden/>
    <w:unhideWhenUsed/>
    <w:rsid w:val="00F74B09"/>
    <w:rPr>
      <w:b/>
      <w:bCs/>
    </w:rPr>
  </w:style>
  <w:style w:type="character" w:customStyle="1" w:styleId="CommentSubjectChar">
    <w:name w:val="Comment Subject Char"/>
    <w:basedOn w:val="CommentTextChar"/>
    <w:link w:val="CommentSubject"/>
    <w:uiPriority w:val="99"/>
    <w:semiHidden/>
    <w:rsid w:val="00F74B09"/>
    <w:rPr>
      <w:b/>
      <w:bCs/>
      <w:sz w:val="20"/>
      <w:szCs w:val="20"/>
    </w:rPr>
  </w:style>
  <w:style w:type="paragraph" w:styleId="ListParagraph">
    <w:name w:val="List Paragraph"/>
    <w:basedOn w:val="Normal"/>
    <w:uiPriority w:val="34"/>
    <w:qFormat/>
    <w:rsid w:val="00CF3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0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68AB9-A514-4287-A2D4-0A11A8EF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Vathiswa Somlota</cp:lastModifiedBy>
  <cp:revision>2</cp:revision>
  <cp:lastPrinted>2019-10-16T12:49:00Z</cp:lastPrinted>
  <dcterms:created xsi:type="dcterms:W3CDTF">2019-11-05T11:52:00Z</dcterms:created>
  <dcterms:modified xsi:type="dcterms:W3CDTF">2019-11-05T11:52:00Z</dcterms:modified>
</cp:coreProperties>
</file>