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B63" w:rsidRPr="000016F3" w:rsidRDefault="00593922" w:rsidP="000016F3">
      <w:pPr>
        <w:jc w:val="both"/>
        <w:rPr>
          <w:rFonts w:ascii="Arial" w:hAnsi="Arial" w:cs="Arial"/>
          <w:b/>
          <w:sz w:val="24"/>
          <w:szCs w:val="24"/>
          <w:u w:val="single"/>
        </w:rPr>
      </w:pPr>
      <w:bookmarkStart w:id="0" w:name="_GoBack"/>
      <w:bookmarkEnd w:id="0"/>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22/05/2020</w:t>
      </w:r>
    </w:p>
    <w:p w:rsidR="006D7B63" w:rsidRPr="000016F3" w:rsidRDefault="00593922"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17/2020</w:t>
      </w:r>
    </w:p>
    <w:p w:rsidR="00D1689E" w:rsidRDefault="00593922"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952</w:t>
      </w:r>
      <w:r w:rsidRPr="000016F3">
        <w:rPr>
          <w:rFonts w:ascii="Arial" w:eastAsia="Calibri" w:hAnsi="Arial" w:cs="Arial"/>
          <w:b/>
          <w:sz w:val="24"/>
          <w:szCs w:val="24"/>
          <w:lang w:val="af-ZA"/>
        </w:rPr>
        <w:t>.</w:t>
      </w:r>
      <w:r w:rsidRPr="000016F3">
        <w:rPr>
          <w:rFonts w:ascii="Arial" w:eastAsia="Calibri" w:hAnsi="Arial" w:cs="Arial"/>
          <w:b/>
          <w:sz w:val="24"/>
          <w:szCs w:val="24"/>
          <w:lang w:val="af-ZA"/>
        </w:rPr>
        <w:tab/>
      </w:r>
      <w:r w:rsidRPr="005B4653">
        <w:rPr>
          <w:rFonts w:ascii="Arial" w:eastAsia="Calibri" w:hAnsi="Arial" w:cs="Arial"/>
          <w:b/>
          <w:noProof/>
          <w:sz w:val="24"/>
          <w:szCs w:val="24"/>
        </w:rPr>
        <w:t>Mr M Waters (DA)</w:t>
      </w:r>
      <w:r w:rsidRPr="000016F3">
        <w:rPr>
          <w:rFonts w:ascii="Arial" w:eastAsia="Calibri" w:hAnsi="Arial" w:cs="Arial"/>
          <w:b/>
          <w:noProof/>
          <w:sz w:val="24"/>
          <w:szCs w:val="24"/>
          <w:lang w:val="af-ZA"/>
        </w:rPr>
        <w:t xml:space="preserve"> to ask the Minister of Basic Education:</w:t>
      </w:r>
    </w:p>
    <w:p w:rsidR="00FB14BB" w:rsidRDefault="00593922">
      <w:pPr>
        <w:spacing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w:t>
      </w:r>
    </w:p>
    <w:p w:rsidR="00FB14BB" w:rsidRDefault="00593922">
      <w:pPr>
        <w:spacing w:before="240"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With reference to her reply to question 61 for oral reply on 11 March 2020, of the total number of 88 685 learners who were allowed to participate in the Multiple Examination Opportunity (MEO) dispensation, what number of learners (a) in each specified district participated in the MEOs, (b) wrote Matric and (c) were allowed to write MEOs in each specified school across the City of Ekurhuleni?                               </w:t>
      </w:r>
    </w:p>
    <w:p w:rsidR="005D6BFF" w:rsidRDefault="005D6BFF">
      <w:pPr>
        <w:jc w:val="both"/>
        <w:rPr>
          <w:rFonts w:ascii="Arial" w:hAnsi="Arial" w:cs="Arial"/>
          <w:b/>
          <w:sz w:val="24"/>
          <w:szCs w:val="24"/>
        </w:rPr>
      </w:pPr>
    </w:p>
    <w:p w:rsidR="005D6BFF" w:rsidRDefault="005D6BFF">
      <w:pPr>
        <w:jc w:val="both"/>
        <w:rPr>
          <w:rFonts w:ascii="Arial" w:eastAsia="Arial" w:hAnsi="Arial" w:cs="Arial"/>
          <w:b/>
          <w:bCs/>
          <w:sz w:val="24"/>
          <w:szCs w:val="24"/>
        </w:rPr>
      </w:pPr>
    </w:p>
    <w:p w:rsidR="005D6BFF" w:rsidRDefault="005D6BFF">
      <w:pPr>
        <w:jc w:val="both"/>
        <w:rPr>
          <w:rFonts w:ascii="Arial" w:eastAsia="Arial" w:hAnsi="Arial" w:cs="Arial"/>
          <w:b/>
          <w:bCs/>
          <w:sz w:val="24"/>
          <w:szCs w:val="24"/>
        </w:rPr>
      </w:pPr>
    </w:p>
    <w:p w:rsidR="005D6BFF" w:rsidRDefault="005D6BFF">
      <w:pPr>
        <w:jc w:val="both"/>
        <w:rPr>
          <w:rFonts w:ascii="Arial" w:eastAsia="Arial" w:hAnsi="Arial" w:cs="Arial"/>
          <w:b/>
          <w:bCs/>
          <w:sz w:val="24"/>
          <w:szCs w:val="24"/>
        </w:rPr>
      </w:pPr>
    </w:p>
    <w:p w:rsidR="005D6BFF" w:rsidRDefault="005D6BFF">
      <w:pPr>
        <w:jc w:val="both"/>
        <w:rPr>
          <w:rFonts w:ascii="Arial" w:eastAsia="Arial" w:hAnsi="Arial" w:cs="Arial"/>
          <w:b/>
          <w:bCs/>
          <w:sz w:val="24"/>
          <w:szCs w:val="24"/>
        </w:rPr>
      </w:pPr>
    </w:p>
    <w:p w:rsidR="005D6BFF" w:rsidRDefault="005D6BFF">
      <w:pPr>
        <w:jc w:val="both"/>
        <w:rPr>
          <w:rFonts w:ascii="Arial" w:eastAsia="Arial" w:hAnsi="Arial" w:cs="Arial"/>
          <w:b/>
          <w:bCs/>
          <w:sz w:val="24"/>
          <w:szCs w:val="24"/>
        </w:rPr>
      </w:pPr>
    </w:p>
    <w:p w:rsidR="005D6BFF" w:rsidRDefault="005D6BFF">
      <w:pPr>
        <w:jc w:val="both"/>
        <w:rPr>
          <w:rFonts w:ascii="Arial" w:eastAsia="Arial" w:hAnsi="Arial" w:cs="Arial"/>
          <w:b/>
          <w:bCs/>
          <w:sz w:val="24"/>
          <w:szCs w:val="24"/>
        </w:rPr>
      </w:pPr>
    </w:p>
    <w:p w:rsidR="005D6BFF" w:rsidRDefault="005D6BFF">
      <w:pPr>
        <w:jc w:val="both"/>
        <w:rPr>
          <w:rFonts w:ascii="Arial" w:eastAsia="Arial" w:hAnsi="Arial" w:cs="Arial"/>
          <w:b/>
          <w:bCs/>
          <w:sz w:val="24"/>
          <w:szCs w:val="24"/>
        </w:rPr>
      </w:pPr>
    </w:p>
    <w:p w:rsidR="005D6BFF" w:rsidRDefault="005D6BFF">
      <w:pPr>
        <w:jc w:val="both"/>
        <w:rPr>
          <w:rFonts w:ascii="Arial" w:eastAsia="Arial" w:hAnsi="Arial" w:cs="Arial"/>
          <w:b/>
          <w:bCs/>
          <w:sz w:val="24"/>
          <w:szCs w:val="24"/>
        </w:rPr>
      </w:pPr>
    </w:p>
    <w:p w:rsidR="005D6BFF" w:rsidRDefault="005D6BFF">
      <w:pPr>
        <w:jc w:val="both"/>
        <w:rPr>
          <w:rFonts w:ascii="Arial" w:eastAsia="Arial" w:hAnsi="Arial" w:cs="Arial"/>
          <w:b/>
          <w:bCs/>
          <w:sz w:val="24"/>
          <w:szCs w:val="24"/>
        </w:rPr>
      </w:pPr>
    </w:p>
    <w:p w:rsidR="005D6BFF" w:rsidRDefault="005D6BFF">
      <w:pPr>
        <w:jc w:val="both"/>
        <w:rPr>
          <w:rFonts w:ascii="Arial" w:eastAsia="Arial" w:hAnsi="Arial" w:cs="Arial"/>
          <w:b/>
          <w:bCs/>
          <w:sz w:val="24"/>
          <w:szCs w:val="24"/>
        </w:rPr>
      </w:pPr>
    </w:p>
    <w:p w:rsidR="005D6BFF" w:rsidRDefault="005D6BFF">
      <w:pPr>
        <w:jc w:val="both"/>
        <w:rPr>
          <w:rFonts w:ascii="Arial" w:eastAsia="Arial" w:hAnsi="Arial" w:cs="Arial"/>
          <w:b/>
          <w:bCs/>
          <w:sz w:val="24"/>
          <w:szCs w:val="24"/>
        </w:rPr>
      </w:pPr>
    </w:p>
    <w:p w:rsidR="005D6BFF" w:rsidRDefault="005D6BFF">
      <w:pPr>
        <w:jc w:val="both"/>
        <w:rPr>
          <w:rFonts w:ascii="Arial" w:eastAsia="Arial" w:hAnsi="Arial" w:cs="Arial"/>
          <w:b/>
          <w:bCs/>
          <w:sz w:val="24"/>
          <w:szCs w:val="24"/>
        </w:rPr>
      </w:pPr>
    </w:p>
    <w:p w:rsidR="005D6BFF" w:rsidRDefault="005D6BFF">
      <w:pPr>
        <w:jc w:val="both"/>
        <w:rPr>
          <w:rFonts w:ascii="Arial" w:eastAsia="Arial" w:hAnsi="Arial" w:cs="Arial"/>
          <w:b/>
          <w:bCs/>
          <w:sz w:val="24"/>
          <w:szCs w:val="24"/>
        </w:rPr>
      </w:pPr>
    </w:p>
    <w:p w:rsidR="005D6BFF" w:rsidRDefault="005D6BFF">
      <w:pPr>
        <w:jc w:val="both"/>
        <w:rPr>
          <w:rFonts w:ascii="Arial" w:eastAsia="Arial" w:hAnsi="Arial" w:cs="Arial"/>
          <w:b/>
          <w:bCs/>
          <w:sz w:val="24"/>
          <w:szCs w:val="24"/>
        </w:rPr>
      </w:pPr>
    </w:p>
    <w:p w:rsidR="005D6BFF" w:rsidRDefault="005D6BFF">
      <w:pPr>
        <w:jc w:val="both"/>
        <w:rPr>
          <w:rFonts w:ascii="Arial" w:eastAsia="Arial" w:hAnsi="Arial" w:cs="Arial"/>
          <w:b/>
          <w:bCs/>
          <w:sz w:val="24"/>
          <w:szCs w:val="24"/>
        </w:rPr>
      </w:pPr>
    </w:p>
    <w:p w:rsidR="005D6BFF" w:rsidRDefault="005D6BFF">
      <w:pPr>
        <w:jc w:val="both"/>
        <w:rPr>
          <w:rFonts w:ascii="Arial" w:eastAsia="Arial" w:hAnsi="Arial" w:cs="Arial"/>
          <w:b/>
          <w:bCs/>
          <w:sz w:val="24"/>
          <w:szCs w:val="24"/>
        </w:rPr>
      </w:pPr>
    </w:p>
    <w:p w:rsidR="005D6BFF" w:rsidRDefault="005D6BFF">
      <w:pPr>
        <w:jc w:val="both"/>
        <w:rPr>
          <w:rFonts w:ascii="Arial" w:eastAsia="Arial" w:hAnsi="Arial" w:cs="Arial"/>
          <w:b/>
          <w:bCs/>
          <w:sz w:val="24"/>
          <w:szCs w:val="24"/>
        </w:rPr>
      </w:pPr>
    </w:p>
    <w:p w:rsidR="00FB14BB" w:rsidRDefault="00593922">
      <w:pPr>
        <w:jc w:val="both"/>
        <w:rPr>
          <w:rFonts w:ascii="Times New Roman" w:eastAsia="Times New Roman" w:hAnsi="Times New Roman" w:cs="Times New Roman"/>
          <w:sz w:val="24"/>
          <w:szCs w:val="24"/>
        </w:rPr>
      </w:pPr>
      <w:r>
        <w:rPr>
          <w:rFonts w:ascii="Arial" w:eastAsia="Arial" w:hAnsi="Arial" w:cs="Arial"/>
          <w:b/>
          <w:bCs/>
          <w:sz w:val="24"/>
          <w:szCs w:val="24"/>
        </w:rPr>
        <w:lastRenderedPageBreak/>
        <w:t>Response</w:t>
      </w:r>
    </w:p>
    <w:p w:rsidR="00FB14BB" w:rsidRDefault="00593922">
      <w:pPr>
        <w:spacing w:before="240"/>
        <w:jc w:val="both"/>
        <w:rPr>
          <w:rFonts w:ascii="Times New Roman" w:eastAsia="Times New Roman" w:hAnsi="Times New Roman" w:cs="Times New Roman"/>
          <w:sz w:val="24"/>
          <w:szCs w:val="24"/>
        </w:rPr>
      </w:pPr>
      <w:r>
        <w:rPr>
          <w:rFonts w:ascii="Arial" w:eastAsia="Arial" w:hAnsi="Arial" w:cs="Arial"/>
          <w:sz w:val="24"/>
          <w:szCs w:val="24"/>
        </w:rPr>
        <w:t>Multiple Examination Opportunity (MEO) candidates are learners that are progressed from Grade 11 to Grade 12; and therefore, are allowed to write three or more subjects in their first examination sitting, and the remaining subjects in the second examination sitting.  In the case of the 2019 National Senior Certificate (NSC) examination, as indicated by the Minister, there were 88 685 candidates that opted for the Multiple Examination Opportunity (MEO).  These 88 685 candidates wrote three or more subjects in the 2019 NSC examination and they would have written the remaining subjects in the 2020 May/June examination.  However, with the National Lockdown emanating from COVID-19, the 2020 May/June examination has been re-scheduled to be written in October/November 2020, as a combined examination with the October/November 2020 examination.</w:t>
      </w:r>
    </w:p>
    <w:p w:rsidR="00FB14BB" w:rsidRDefault="00593922">
      <w:pPr>
        <w:spacing w:before="240"/>
        <w:jc w:val="both"/>
        <w:rPr>
          <w:rFonts w:ascii="Times New Roman" w:eastAsia="Times New Roman" w:hAnsi="Times New Roman" w:cs="Times New Roman"/>
          <w:sz w:val="24"/>
          <w:szCs w:val="24"/>
        </w:rPr>
      </w:pPr>
      <w:r>
        <w:rPr>
          <w:rFonts w:ascii="Arial" w:eastAsia="Arial" w:hAnsi="Arial" w:cs="Arial"/>
          <w:sz w:val="24"/>
          <w:szCs w:val="24"/>
        </w:rPr>
        <w:t xml:space="preserve">(a) The number of MEO candidates per district for the October/November 2019 examination is provided as </w:t>
      </w:r>
      <w:r>
        <w:rPr>
          <w:rFonts w:ascii="Arial" w:eastAsia="Arial" w:hAnsi="Arial" w:cs="Arial"/>
          <w:b/>
          <w:bCs/>
          <w:sz w:val="24"/>
          <w:szCs w:val="24"/>
        </w:rPr>
        <w:t>Annexure A</w:t>
      </w:r>
      <w:r>
        <w:rPr>
          <w:rFonts w:ascii="Arial" w:eastAsia="Arial" w:hAnsi="Arial" w:cs="Arial"/>
          <w:sz w:val="24"/>
          <w:szCs w:val="24"/>
        </w:rPr>
        <w:t>.</w:t>
      </w:r>
    </w:p>
    <w:p w:rsidR="00FB14BB" w:rsidRDefault="00593922">
      <w:pPr>
        <w:spacing w:before="240"/>
        <w:jc w:val="both"/>
        <w:rPr>
          <w:rFonts w:ascii="Times New Roman" w:eastAsia="Times New Roman" w:hAnsi="Times New Roman" w:cs="Times New Roman"/>
          <w:sz w:val="24"/>
          <w:szCs w:val="24"/>
        </w:rPr>
      </w:pPr>
      <w:r>
        <w:rPr>
          <w:rFonts w:ascii="Arial" w:eastAsia="Arial" w:hAnsi="Arial" w:cs="Arial"/>
          <w:sz w:val="24"/>
          <w:szCs w:val="24"/>
        </w:rPr>
        <w:t>(b) The number of candidates that would have written the 2020 May/June examination, so as to attain the NSC (Matric) will only be known after the 2020 October/November examination is written.</w:t>
      </w:r>
    </w:p>
    <w:p w:rsidR="00FB14BB" w:rsidRDefault="00593922">
      <w:pPr>
        <w:spacing w:before="240"/>
        <w:jc w:val="both"/>
        <w:rPr>
          <w:rFonts w:ascii="Arial" w:eastAsia="Arial" w:hAnsi="Arial" w:cs="Arial"/>
          <w:sz w:val="24"/>
          <w:szCs w:val="24"/>
        </w:rPr>
      </w:pPr>
      <w:r>
        <w:rPr>
          <w:rFonts w:ascii="Arial" w:eastAsia="Arial" w:hAnsi="Arial" w:cs="Arial"/>
          <w:sz w:val="24"/>
          <w:szCs w:val="24"/>
        </w:rPr>
        <w:t xml:space="preserve">(c) The number of MEO candidates in the 2019 NSC examination for both the </w:t>
      </w:r>
      <w:proofErr w:type="spellStart"/>
      <w:r>
        <w:rPr>
          <w:rFonts w:ascii="Arial" w:eastAsia="Arial" w:hAnsi="Arial" w:cs="Arial"/>
          <w:sz w:val="24"/>
          <w:szCs w:val="24"/>
        </w:rPr>
        <w:t>Ekhurhuleni</w:t>
      </w:r>
      <w:proofErr w:type="spellEnd"/>
      <w:r>
        <w:rPr>
          <w:rFonts w:ascii="Arial" w:eastAsia="Arial" w:hAnsi="Arial" w:cs="Arial"/>
          <w:sz w:val="24"/>
          <w:szCs w:val="24"/>
        </w:rPr>
        <w:t xml:space="preserve"> North and </w:t>
      </w:r>
      <w:proofErr w:type="spellStart"/>
      <w:r>
        <w:rPr>
          <w:rFonts w:ascii="Arial" w:eastAsia="Arial" w:hAnsi="Arial" w:cs="Arial"/>
          <w:sz w:val="24"/>
          <w:szCs w:val="24"/>
        </w:rPr>
        <w:t>Ekhurhuleni</w:t>
      </w:r>
      <w:proofErr w:type="spellEnd"/>
      <w:r>
        <w:rPr>
          <w:rFonts w:ascii="Arial" w:eastAsia="Arial" w:hAnsi="Arial" w:cs="Arial"/>
          <w:sz w:val="24"/>
          <w:szCs w:val="24"/>
        </w:rPr>
        <w:t xml:space="preserve"> South districts is also provided as</w:t>
      </w:r>
      <w:r>
        <w:rPr>
          <w:rFonts w:ascii="Arial" w:eastAsia="Arial" w:hAnsi="Arial" w:cs="Arial"/>
          <w:b/>
          <w:bCs/>
          <w:sz w:val="24"/>
          <w:szCs w:val="24"/>
        </w:rPr>
        <w:t xml:space="preserve"> </w:t>
      </w:r>
      <w:r>
        <w:rPr>
          <w:rFonts w:ascii="Arial" w:eastAsia="Arial" w:hAnsi="Arial" w:cs="Arial"/>
          <w:sz w:val="24"/>
          <w:szCs w:val="24"/>
        </w:rPr>
        <w:t>part of </w:t>
      </w:r>
      <w:r>
        <w:rPr>
          <w:rFonts w:ascii="Arial" w:eastAsia="Arial" w:hAnsi="Arial" w:cs="Arial"/>
          <w:b/>
          <w:bCs/>
          <w:sz w:val="24"/>
          <w:szCs w:val="24"/>
        </w:rPr>
        <w:t>Annexure A</w:t>
      </w:r>
      <w:r>
        <w:rPr>
          <w:rFonts w:ascii="Arial" w:eastAsia="Arial" w:hAnsi="Arial" w:cs="Arial"/>
          <w:sz w:val="24"/>
          <w:szCs w:val="24"/>
        </w:rPr>
        <w:t>.</w:t>
      </w:r>
    </w:p>
    <w:p w:rsidR="005D6BFF" w:rsidRDefault="005D6BFF">
      <w:pPr>
        <w:spacing w:before="240"/>
        <w:jc w:val="both"/>
        <w:rPr>
          <w:rFonts w:ascii="Times New Roman" w:eastAsia="Times New Roman" w:hAnsi="Times New Roman" w:cs="Times New Roman"/>
          <w:sz w:val="24"/>
          <w:szCs w:val="24"/>
        </w:rPr>
      </w:pPr>
    </w:p>
    <w:p w:rsidR="007266A4" w:rsidRPr="00E455F4" w:rsidRDefault="007266A4" w:rsidP="00E455F4">
      <w:pPr>
        <w:spacing w:after="0" w:line="360" w:lineRule="atLeast"/>
        <w:jc w:val="both"/>
        <w:rPr>
          <w:rFonts w:ascii="Arial" w:eastAsia="Calibri" w:hAnsi="Arial" w:cs="Arial"/>
        </w:rPr>
      </w:pPr>
    </w:p>
    <w:sectPr w:rsidR="007266A4" w:rsidRPr="00E455F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BED" w:rsidRDefault="00527BED">
      <w:pPr>
        <w:spacing w:after="0" w:line="240" w:lineRule="auto"/>
      </w:pPr>
      <w:r>
        <w:separator/>
      </w:r>
    </w:p>
  </w:endnote>
  <w:endnote w:type="continuationSeparator" w:id="0">
    <w:p w:rsidR="00527BED" w:rsidRDefault="00527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BED" w:rsidRDefault="00527BED">
      <w:pPr>
        <w:spacing w:after="0" w:line="240" w:lineRule="auto"/>
      </w:pPr>
      <w:r>
        <w:separator/>
      </w:r>
    </w:p>
  </w:footnote>
  <w:footnote w:type="continuationSeparator" w:id="0">
    <w:p w:rsidR="00527BED" w:rsidRDefault="00527B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315" w:rsidRPr="000016F3" w:rsidRDefault="00593922"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593922"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593922"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952</w:t>
    </w:r>
  </w:p>
  <w:p w:rsidR="00623315" w:rsidRDefault="00623315" w:rsidP="007266A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47193CBE"/>
    <w:multiLevelType w:val="hybridMultilevel"/>
    <w:tmpl w:val="8CDEA814"/>
    <w:lvl w:ilvl="0" w:tplc="08B8E542">
      <w:start w:val="1"/>
      <w:numFmt w:val="lowerLetter"/>
      <w:lvlText w:val="(%1)"/>
      <w:lvlJc w:val="left"/>
      <w:pPr>
        <w:ind w:left="1080" w:hanging="360"/>
      </w:pPr>
      <w:rPr>
        <w:rFonts w:eastAsia="Calibri" w:hint="default"/>
        <w:sz w:val="24"/>
      </w:rPr>
    </w:lvl>
    <w:lvl w:ilvl="1" w:tplc="C614A642" w:tentative="1">
      <w:start w:val="1"/>
      <w:numFmt w:val="lowerLetter"/>
      <w:lvlText w:val="%2."/>
      <w:lvlJc w:val="left"/>
      <w:pPr>
        <w:ind w:left="1800" w:hanging="360"/>
      </w:pPr>
    </w:lvl>
    <w:lvl w:ilvl="2" w:tplc="A9281254" w:tentative="1">
      <w:start w:val="1"/>
      <w:numFmt w:val="lowerRoman"/>
      <w:lvlText w:val="%3."/>
      <w:lvlJc w:val="right"/>
      <w:pPr>
        <w:ind w:left="2520" w:hanging="180"/>
      </w:pPr>
    </w:lvl>
    <w:lvl w:ilvl="3" w:tplc="8EC0DA9A" w:tentative="1">
      <w:start w:val="1"/>
      <w:numFmt w:val="decimal"/>
      <w:lvlText w:val="%4."/>
      <w:lvlJc w:val="left"/>
      <w:pPr>
        <w:ind w:left="3240" w:hanging="360"/>
      </w:pPr>
    </w:lvl>
    <w:lvl w:ilvl="4" w:tplc="080CFD42" w:tentative="1">
      <w:start w:val="1"/>
      <w:numFmt w:val="lowerLetter"/>
      <w:lvlText w:val="%5."/>
      <w:lvlJc w:val="left"/>
      <w:pPr>
        <w:ind w:left="3960" w:hanging="360"/>
      </w:pPr>
    </w:lvl>
    <w:lvl w:ilvl="5" w:tplc="615A2922" w:tentative="1">
      <w:start w:val="1"/>
      <w:numFmt w:val="lowerRoman"/>
      <w:lvlText w:val="%6."/>
      <w:lvlJc w:val="right"/>
      <w:pPr>
        <w:ind w:left="4680" w:hanging="180"/>
      </w:pPr>
    </w:lvl>
    <w:lvl w:ilvl="6" w:tplc="4F50055A" w:tentative="1">
      <w:start w:val="1"/>
      <w:numFmt w:val="decimal"/>
      <w:lvlText w:val="%7."/>
      <w:lvlJc w:val="left"/>
      <w:pPr>
        <w:ind w:left="5400" w:hanging="360"/>
      </w:pPr>
    </w:lvl>
    <w:lvl w:ilvl="7" w:tplc="8E4C9F32" w:tentative="1">
      <w:start w:val="1"/>
      <w:numFmt w:val="lowerLetter"/>
      <w:lvlText w:val="%8."/>
      <w:lvlJc w:val="left"/>
      <w:pPr>
        <w:ind w:left="6120" w:hanging="360"/>
      </w:pPr>
    </w:lvl>
    <w:lvl w:ilvl="8" w:tplc="D68EB6E2" w:tentative="1">
      <w:start w:val="1"/>
      <w:numFmt w:val="lowerRoman"/>
      <w:lvlText w:val="%9."/>
      <w:lvlJc w:val="right"/>
      <w:pPr>
        <w:ind w:left="6840" w:hanging="180"/>
      </w:pPr>
    </w:lvl>
  </w:abstractNum>
  <w:abstractNum w:abstractNumId="1" w15:restartNumberingAfterBreak="1">
    <w:nsid w:val="48202B8E"/>
    <w:multiLevelType w:val="hybridMultilevel"/>
    <w:tmpl w:val="8B24878A"/>
    <w:lvl w:ilvl="0" w:tplc="9A9249A4">
      <w:start w:val="1"/>
      <w:numFmt w:val="lowerLetter"/>
      <w:lvlText w:val="(%1)"/>
      <w:lvlJc w:val="left"/>
      <w:pPr>
        <w:ind w:left="786" w:hanging="360"/>
      </w:pPr>
      <w:rPr>
        <w:rFonts w:hint="default"/>
        <w:sz w:val="24"/>
        <w:szCs w:val="24"/>
      </w:rPr>
    </w:lvl>
    <w:lvl w:ilvl="1" w:tplc="AF6C3B04" w:tentative="1">
      <w:start w:val="1"/>
      <w:numFmt w:val="lowerLetter"/>
      <w:lvlText w:val="%2."/>
      <w:lvlJc w:val="left"/>
      <w:pPr>
        <w:ind w:left="1506" w:hanging="360"/>
      </w:pPr>
    </w:lvl>
    <w:lvl w:ilvl="2" w:tplc="8A54649E" w:tentative="1">
      <w:start w:val="1"/>
      <w:numFmt w:val="lowerRoman"/>
      <w:lvlText w:val="%3."/>
      <w:lvlJc w:val="right"/>
      <w:pPr>
        <w:ind w:left="2226" w:hanging="180"/>
      </w:pPr>
    </w:lvl>
    <w:lvl w:ilvl="3" w:tplc="901619F6" w:tentative="1">
      <w:start w:val="1"/>
      <w:numFmt w:val="decimal"/>
      <w:lvlText w:val="%4."/>
      <w:lvlJc w:val="left"/>
      <w:pPr>
        <w:ind w:left="2946" w:hanging="360"/>
      </w:pPr>
    </w:lvl>
    <w:lvl w:ilvl="4" w:tplc="4044FEC2" w:tentative="1">
      <w:start w:val="1"/>
      <w:numFmt w:val="lowerLetter"/>
      <w:lvlText w:val="%5."/>
      <w:lvlJc w:val="left"/>
      <w:pPr>
        <w:ind w:left="3666" w:hanging="360"/>
      </w:pPr>
    </w:lvl>
    <w:lvl w:ilvl="5" w:tplc="F84043BE" w:tentative="1">
      <w:start w:val="1"/>
      <w:numFmt w:val="lowerRoman"/>
      <w:lvlText w:val="%6."/>
      <w:lvlJc w:val="right"/>
      <w:pPr>
        <w:ind w:left="4386" w:hanging="180"/>
      </w:pPr>
    </w:lvl>
    <w:lvl w:ilvl="6" w:tplc="30746330" w:tentative="1">
      <w:start w:val="1"/>
      <w:numFmt w:val="decimal"/>
      <w:lvlText w:val="%7."/>
      <w:lvlJc w:val="left"/>
      <w:pPr>
        <w:ind w:left="5106" w:hanging="360"/>
      </w:pPr>
    </w:lvl>
    <w:lvl w:ilvl="7" w:tplc="8E6EAF8C" w:tentative="1">
      <w:start w:val="1"/>
      <w:numFmt w:val="lowerLetter"/>
      <w:lvlText w:val="%8."/>
      <w:lvlJc w:val="left"/>
      <w:pPr>
        <w:ind w:left="5826" w:hanging="360"/>
      </w:pPr>
    </w:lvl>
    <w:lvl w:ilvl="8" w:tplc="1EC2747E"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016F3"/>
    <w:rsid w:val="00015890"/>
    <w:rsid w:val="0005396A"/>
    <w:rsid w:val="00071A27"/>
    <w:rsid w:val="000A2AAC"/>
    <w:rsid w:val="000A70AE"/>
    <w:rsid w:val="000C6DB7"/>
    <w:rsid w:val="000D4D43"/>
    <w:rsid w:val="001034EB"/>
    <w:rsid w:val="001363D0"/>
    <w:rsid w:val="001415B1"/>
    <w:rsid w:val="00170990"/>
    <w:rsid w:val="00171447"/>
    <w:rsid w:val="00183BCF"/>
    <w:rsid w:val="00192884"/>
    <w:rsid w:val="001A5BF4"/>
    <w:rsid w:val="001D2445"/>
    <w:rsid w:val="0020126E"/>
    <w:rsid w:val="00226801"/>
    <w:rsid w:val="00236728"/>
    <w:rsid w:val="00240B13"/>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A2F02"/>
    <w:rsid w:val="004B34AC"/>
    <w:rsid w:val="004E39FB"/>
    <w:rsid w:val="0052404D"/>
    <w:rsid w:val="00527BED"/>
    <w:rsid w:val="005676F7"/>
    <w:rsid w:val="00570560"/>
    <w:rsid w:val="005827AF"/>
    <w:rsid w:val="00593922"/>
    <w:rsid w:val="0059663A"/>
    <w:rsid w:val="005B389D"/>
    <w:rsid w:val="005B4653"/>
    <w:rsid w:val="005C4AB6"/>
    <w:rsid w:val="005D6BFF"/>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20CC4"/>
    <w:rsid w:val="007266A4"/>
    <w:rsid w:val="00735204"/>
    <w:rsid w:val="007A4190"/>
    <w:rsid w:val="007D1F0D"/>
    <w:rsid w:val="007D5B29"/>
    <w:rsid w:val="007F163D"/>
    <w:rsid w:val="007F25CB"/>
    <w:rsid w:val="007F64CE"/>
    <w:rsid w:val="008015CE"/>
    <w:rsid w:val="00830D56"/>
    <w:rsid w:val="00830FC7"/>
    <w:rsid w:val="00857A1D"/>
    <w:rsid w:val="0088038C"/>
    <w:rsid w:val="00881A37"/>
    <w:rsid w:val="0089048C"/>
    <w:rsid w:val="008A4BFC"/>
    <w:rsid w:val="008E742B"/>
    <w:rsid w:val="00912139"/>
    <w:rsid w:val="009132A2"/>
    <w:rsid w:val="00937995"/>
    <w:rsid w:val="009434F5"/>
    <w:rsid w:val="009453F5"/>
    <w:rsid w:val="0094626A"/>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E1828"/>
    <w:rsid w:val="00B27513"/>
    <w:rsid w:val="00B66F77"/>
    <w:rsid w:val="00B6783D"/>
    <w:rsid w:val="00B81D4D"/>
    <w:rsid w:val="00BA70AC"/>
    <w:rsid w:val="00BC545C"/>
    <w:rsid w:val="00C00DC4"/>
    <w:rsid w:val="00C06D02"/>
    <w:rsid w:val="00C4444B"/>
    <w:rsid w:val="00C8532E"/>
    <w:rsid w:val="00C902B9"/>
    <w:rsid w:val="00C90C8F"/>
    <w:rsid w:val="00D13D42"/>
    <w:rsid w:val="00D1689E"/>
    <w:rsid w:val="00D3452F"/>
    <w:rsid w:val="00D34C31"/>
    <w:rsid w:val="00D3611F"/>
    <w:rsid w:val="00D6328E"/>
    <w:rsid w:val="00D713FC"/>
    <w:rsid w:val="00D9276C"/>
    <w:rsid w:val="00D94B1F"/>
    <w:rsid w:val="00D97E99"/>
    <w:rsid w:val="00DD0C05"/>
    <w:rsid w:val="00E054C9"/>
    <w:rsid w:val="00E34908"/>
    <w:rsid w:val="00E455F4"/>
    <w:rsid w:val="00E67F6F"/>
    <w:rsid w:val="00EA485B"/>
    <w:rsid w:val="00EC7F74"/>
    <w:rsid w:val="00EE5EE6"/>
    <w:rsid w:val="00EF5B30"/>
    <w:rsid w:val="00F11816"/>
    <w:rsid w:val="00F14759"/>
    <w:rsid w:val="00F5012D"/>
    <w:rsid w:val="00F574BB"/>
    <w:rsid w:val="00FA6EFF"/>
    <w:rsid w:val="00FB14BB"/>
    <w:rsid w:val="00FB6195"/>
    <w:rsid w:val="00FC20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6B5D0B-DB5B-4321-99E6-81D447E33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7B78A-2650-414F-BC48-7A6F17A46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288</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Nikiwe Ncetezo</cp:lastModifiedBy>
  <cp:revision>2</cp:revision>
  <dcterms:created xsi:type="dcterms:W3CDTF">2020-06-09T14:21:00Z</dcterms:created>
  <dcterms:modified xsi:type="dcterms:W3CDTF">2020-06-09T14:21:00Z</dcterms:modified>
</cp:coreProperties>
</file>