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E938DE" w:rsidRDefault="00BC5A3F" w:rsidP="004A7866">
      <w:pPr>
        <w:spacing w:line="360" w:lineRule="auto"/>
        <w:jc w:val="center"/>
        <w:rPr>
          <w:rFonts w:ascii="Arial" w:hAnsi="Arial" w:cs="Arial"/>
          <w:b/>
          <w:sz w:val="22"/>
          <w:szCs w:val="22"/>
        </w:rPr>
      </w:pPr>
      <w:bookmarkStart w:id="0" w:name="_Hlk34206045"/>
      <w:r w:rsidRPr="00E938DE">
        <w:rPr>
          <w:rFonts w:ascii="Arial" w:hAnsi="Arial" w:cs="Arial"/>
          <w:b/>
          <w:sz w:val="22"/>
          <w:szCs w:val="22"/>
        </w:rPr>
        <w:t xml:space="preserve">NATIONAL </w:t>
      </w:r>
      <w:r w:rsidR="0099170A">
        <w:rPr>
          <w:rFonts w:ascii="Arial" w:hAnsi="Arial" w:cs="Arial"/>
          <w:b/>
          <w:sz w:val="22"/>
          <w:szCs w:val="22"/>
        </w:rPr>
        <w:t>ASSEMBLY</w:t>
      </w:r>
    </w:p>
    <w:p w:rsidR="00BC5A3F" w:rsidRPr="00E150D2" w:rsidRDefault="00BC5A3F" w:rsidP="004A7866">
      <w:pPr>
        <w:spacing w:line="360" w:lineRule="auto"/>
        <w:jc w:val="center"/>
        <w:rPr>
          <w:rFonts w:ascii="Arial" w:hAnsi="Arial" w:cs="Arial"/>
          <w:b/>
          <w:sz w:val="22"/>
          <w:szCs w:val="22"/>
        </w:rPr>
      </w:pPr>
      <w:r w:rsidRPr="00E150D2">
        <w:rPr>
          <w:rFonts w:ascii="Arial" w:hAnsi="Arial" w:cs="Arial"/>
          <w:b/>
          <w:sz w:val="22"/>
          <w:szCs w:val="22"/>
        </w:rPr>
        <w:t xml:space="preserve">QUESTION FOR </w:t>
      </w:r>
      <w:r w:rsidR="00E938DE" w:rsidRPr="00E150D2">
        <w:rPr>
          <w:rFonts w:ascii="Arial" w:hAnsi="Arial" w:cs="Arial"/>
          <w:b/>
          <w:sz w:val="22"/>
          <w:szCs w:val="22"/>
        </w:rPr>
        <w:t>WRITTEN</w:t>
      </w:r>
      <w:r w:rsidRPr="00E150D2">
        <w:rPr>
          <w:rFonts w:ascii="Arial" w:hAnsi="Arial" w:cs="Arial"/>
          <w:b/>
          <w:sz w:val="22"/>
          <w:szCs w:val="22"/>
        </w:rPr>
        <w:t xml:space="preserve"> REPLY</w:t>
      </w:r>
    </w:p>
    <w:p w:rsidR="00BC5A3F" w:rsidRPr="000147EE" w:rsidRDefault="00BC5A3F" w:rsidP="004A7866">
      <w:pPr>
        <w:spacing w:line="360" w:lineRule="auto"/>
        <w:jc w:val="center"/>
        <w:rPr>
          <w:rFonts w:ascii="Arial" w:hAnsi="Arial" w:cs="Arial"/>
          <w:b/>
          <w:sz w:val="22"/>
          <w:szCs w:val="22"/>
        </w:rPr>
      </w:pPr>
      <w:bookmarkStart w:id="1" w:name="_Hlk65832587"/>
      <w:bookmarkStart w:id="2" w:name="_Hlk55548705"/>
      <w:r w:rsidRPr="00C60A55">
        <w:rPr>
          <w:rFonts w:ascii="Arial" w:hAnsi="Arial" w:cs="Arial"/>
          <w:b/>
          <w:sz w:val="22"/>
          <w:szCs w:val="22"/>
        </w:rPr>
        <w:t xml:space="preserve">QUESTION NUMBER: </w:t>
      </w:r>
      <w:bookmarkStart w:id="3" w:name="_Hlk34208942"/>
      <w:bookmarkStart w:id="4" w:name="_Hlk49113957"/>
      <w:r w:rsidR="00A97C66">
        <w:rPr>
          <w:rFonts w:ascii="Arial" w:hAnsi="Arial" w:cs="Arial"/>
          <w:b/>
          <w:bCs/>
          <w:sz w:val="22"/>
          <w:lang w:val="en-GB"/>
        </w:rPr>
        <w:t>950</w:t>
      </w:r>
      <w:r w:rsidR="008D3E86">
        <w:rPr>
          <w:rFonts w:ascii="Arial" w:hAnsi="Arial" w:cs="Arial"/>
          <w:b/>
          <w:bCs/>
          <w:sz w:val="22"/>
          <w:lang w:val="en-GB"/>
        </w:rPr>
        <w:t xml:space="preserve"> </w:t>
      </w:r>
      <w:r w:rsidRPr="000147EE">
        <w:rPr>
          <w:rFonts w:ascii="Arial" w:hAnsi="Arial" w:cs="Arial"/>
          <w:b/>
          <w:sz w:val="22"/>
          <w:szCs w:val="22"/>
        </w:rPr>
        <w:t>[</w:t>
      </w:r>
      <w:r w:rsidR="00732A53" w:rsidRPr="00732A53">
        <w:rPr>
          <w:rFonts w:ascii="Arial" w:hAnsi="Arial" w:cs="Arial"/>
          <w:b/>
          <w:sz w:val="22"/>
          <w:szCs w:val="22"/>
        </w:rPr>
        <w:t>NW</w:t>
      </w:r>
      <w:r w:rsidR="00A97C66">
        <w:rPr>
          <w:rFonts w:ascii="Arial" w:hAnsi="Arial" w:cs="Arial"/>
          <w:b/>
          <w:sz w:val="22"/>
          <w:szCs w:val="22"/>
        </w:rPr>
        <w:t>1117</w:t>
      </w:r>
      <w:r w:rsidR="00732A53" w:rsidRPr="00732A53">
        <w:rPr>
          <w:rFonts w:ascii="Arial" w:hAnsi="Arial" w:cs="Arial"/>
          <w:b/>
          <w:sz w:val="22"/>
          <w:szCs w:val="22"/>
        </w:rPr>
        <w:t>E</w:t>
      </w:r>
      <w:r w:rsidRPr="000147EE">
        <w:rPr>
          <w:rFonts w:ascii="Arial" w:hAnsi="Arial" w:cs="Arial"/>
          <w:b/>
          <w:sz w:val="22"/>
          <w:szCs w:val="22"/>
        </w:rPr>
        <w:t>]</w:t>
      </w:r>
      <w:bookmarkEnd w:id="3"/>
    </w:p>
    <w:bookmarkEnd w:id="0"/>
    <w:bookmarkEnd w:id="1"/>
    <w:bookmarkEnd w:id="2"/>
    <w:bookmarkEnd w:id="4"/>
    <w:p w:rsidR="008E3D62" w:rsidRPr="00A97C66" w:rsidRDefault="008E3D62" w:rsidP="00A97C66">
      <w:pPr>
        <w:spacing w:line="360" w:lineRule="auto"/>
        <w:jc w:val="both"/>
        <w:rPr>
          <w:rFonts w:ascii="Arial" w:hAnsi="Arial" w:cs="Arial"/>
          <w:b/>
          <w:sz w:val="22"/>
          <w:szCs w:val="22"/>
        </w:rPr>
      </w:pPr>
    </w:p>
    <w:p w:rsidR="00A97C66" w:rsidRPr="00A97C66" w:rsidRDefault="00A97C66" w:rsidP="00A97C66">
      <w:pPr>
        <w:spacing w:before="100" w:beforeAutospacing="1" w:after="100" w:afterAutospacing="1" w:line="360" w:lineRule="auto"/>
        <w:ind w:left="720" w:hanging="720"/>
        <w:jc w:val="both"/>
        <w:outlineLvl w:val="0"/>
        <w:rPr>
          <w:rFonts w:ascii="Arial" w:hAnsi="Arial" w:cs="Arial"/>
          <w:b/>
          <w:sz w:val="22"/>
          <w:szCs w:val="22"/>
        </w:rPr>
      </w:pPr>
      <w:r w:rsidRPr="00A97C66">
        <w:rPr>
          <w:rFonts w:ascii="Arial" w:hAnsi="Arial" w:cs="Arial"/>
          <w:b/>
          <w:sz w:val="22"/>
          <w:szCs w:val="22"/>
        </w:rPr>
        <w:t>950.</w:t>
      </w:r>
      <w:r w:rsidRPr="00A97C66">
        <w:rPr>
          <w:rFonts w:ascii="Arial" w:hAnsi="Arial" w:cs="Arial"/>
          <w:b/>
          <w:sz w:val="22"/>
          <w:szCs w:val="22"/>
        </w:rPr>
        <w:tab/>
      </w:r>
      <w:proofErr w:type="spellStart"/>
      <w:r w:rsidRPr="00A97C66">
        <w:rPr>
          <w:rFonts w:ascii="Arial" w:hAnsi="Arial" w:cs="Arial"/>
          <w:b/>
          <w:sz w:val="22"/>
          <w:szCs w:val="22"/>
        </w:rPr>
        <w:t>Mr</w:t>
      </w:r>
      <w:proofErr w:type="spellEnd"/>
      <w:r w:rsidRPr="00A97C66">
        <w:rPr>
          <w:rFonts w:ascii="Arial" w:hAnsi="Arial" w:cs="Arial"/>
          <w:b/>
          <w:sz w:val="22"/>
          <w:szCs w:val="22"/>
        </w:rPr>
        <w:t xml:space="preserve"> G </w:t>
      </w:r>
      <w:proofErr w:type="spellStart"/>
      <w:r w:rsidRPr="00A97C66">
        <w:rPr>
          <w:rFonts w:ascii="Arial" w:hAnsi="Arial" w:cs="Arial"/>
          <w:b/>
          <w:sz w:val="22"/>
          <w:szCs w:val="22"/>
        </w:rPr>
        <w:t>G</w:t>
      </w:r>
      <w:proofErr w:type="spellEnd"/>
      <w:r w:rsidRPr="00A97C66">
        <w:rPr>
          <w:rFonts w:ascii="Arial" w:hAnsi="Arial" w:cs="Arial"/>
          <w:b/>
          <w:sz w:val="22"/>
          <w:szCs w:val="22"/>
        </w:rPr>
        <w:t xml:space="preserve"> Hill-Lewis (DA) to ask the Minister of Finance</w:t>
      </w:r>
      <w:r w:rsidR="00F64A48" w:rsidRPr="00A97C66">
        <w:rPr>
          <w:rFonts w:ascii="Arial" w:hAnsi="Arial" w:cs="Arial"/>
          <w:b/>
          <w:sz w:val="22"/>
          <w:szCs w:val="22"/>
        </w:rPr>
        <w:fldChar w:fldCharType="begin"/>
      </w:r>
      <w:r w:rsidRPr="00A97C66">
        <w:rPr>
          <w:rFonts w:ascii="Arial" w:hAnsi="Arial" w:cs="Arial"/>
          <w:sz w:val="22"/>
          <w:szCs w:val="22"/>
        </w:rPr>
        <w:instrText xml:space="preserve"> XE "</w:instrText>
      </w:r>
      <w:r w:rsidRPr="00A97C66">
        <w:rPr>
          <w:rFonts w:ascii="Arial" w:hAnsi="Arial" w:cs="Arial"/>
          <w:b/>
          <w:sz w:val="22"/>
          <w:szCs w:val="22"/>
        </w:rPr>
        <w:instrText>Finance</w:instrText>
      </w:r>
      <w:r w:rsidRPr="00A97C66">
        <w:rPr>
          <w:rFonts w:ascii="Arial" w:hAnsi="Arial" w:cs="Arial"/>
          <w:sz w:val="22"/>
          <w:szCs w:val="22"/>
        </w:rPr>
        <w:instrText xml:space="preserve">" </w:instrText>
      </w:r>
      <w:r w:rsidR="00F64A48" w:rsidRPr="00A97C66">
        <w:rPr>
          <w:rFonts w:ascii="Arial" w:hAnsi="Arial" w:cs="Arial"/>
          <w:b/>
          <w:sz w:val="22"/>
          <w:szCs w:val="22"/>
        </w:rPr>
        <w:fldChar w:fldCharType="end"/>
      </w:r>
      <w:r w:rsidRPr="00A97C66">
        <w:rPr>
          <w:rFonts w:ascii="Arial" w:hAnsi="Arial" w:cs="Arial"/>
          <w:b/>
          <w:sz w:val="22"/>
          <w:szCs w:val="22"/>
        </w:rPr>
        <w:t>:</w:t>
      </w:r>
    </w:p>
    <w:p w:rsidR="00A97C66" w:rsidRDefault="00A97C66" w:rsidP="00A97C66">
      <w:pPr>
        <w:spacing w:line="360" w:lineRule="auto"/>
        <w:ind w:left="720"/>
        <w:jc w:val="both"/>
        <w:rPr>
          <w:rFonts w:ascii="Arial" w:hAnsi="Arial" w:cs="Arial"/>
          <w:sz w:val="22"/>
          <w:szCs w:val="22"/>
        </w:rPr>
      </w:pPr>
      <w:r w:rsidRPr="00A97C66">
        <w:rPr>
          <w:rFonts w:ascii="Arial" w:hAnsi="Arial" w:cs="Arial"/>
          <w:sz w:val="22"/>
          <w:szCs w:val="22"/>
        </w:rPr>
        <w:t>Whether, in light of the fiscal pressures facing the economy and the commitment of the National Treasury to implement zero-based budgeting, the National Treasury has ever considered and/or is considering the implementation of (a) a balanced budget amendment to the Constitution of the Republic of SA, 1996, which requires that the State cannot spend more than its income or any similar amendment, (b) budget balance rules that require the primary budget balance to achieve a net balance of zero over a specified period of time or any similar rule, (c) debt rules which require the Government to place a growth ceiling on consolidated government debt or any similar rule, (d) expenditure rules that require government to place a growth ceiling on government expenditure or any similar rule and/or (e) revenue rules that require the Government to abide by certain limitations as it pertains to raising and introduction of taxes or any similar rule; if not, why not; if so, what are the relevant details?</w:t>
      </w:r>
      <w:r w:rsidRPr="00A97C66">
        <w:rPr>
          <w:rFonts w:ascii="Arial" w:hAnsi="Arial" w:cs="Arial"/>
          <w:sz w:val="22"/>
          <w:szCs w:val="22"/>
        </w:rPr>
        <w:tab/>
      </w:r>
    </w:p>
    <w:p w:rsidR="00A97C66" w:rsidRPr="00A97C66" w:rsidRDefault="00A97C66" w:rsidP="00A97C66">
      <w:pPr>
        <w:spacing w:line="360" w:lineRule="auto"/>
        <w:ind w:left="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97C66">
        <w:rPr>
          <w:rFonts w:ascii="Arial" w:hAnsi="Arial" w:cs="Arial"/>
          <w:sz w:val="22"/>
          <w:szCs w:val="22"/>
        </w:rPr>
        <w:tab/>
      </w:r>
      <w:bookmarkStart w:id="5" w:name="_GoBack"/>
      <w:r w:rsidRPr="00A97C66">
        <w:rPr>
          <w:rFonts w:ascii="Arial" w:hAnsi="Arial" w:cs="Arial"/>
          <w:sz w:val="22"/>
          <w:szCs w:val="22"/>
        </w:rPr>
        <w:t>NW1117E</w:t>
      </w:r>
      <w:bookmarkEnd w:id="5"/>
    </w:p>
    <w:p w:rsidR="008E3D62" w:rsidRPr="00A97C66" w:rsidRDefault="008E3D62" w:rsidP="00A97C66">
      <w:pPr>
        <w:spacing w:before="100" w:beforeAutospacing="1" w:after="100" w:afterAutospacing="1" w:line="360" w:lineRule="auto"/>
        <w:jc w:val="both"/>
        <w:outlineLvl w:val="0"/>
        <w:rPr>
          <w:rFonts w:ascii="Arial" w:hAnsi="Arial" w:cs="Arial"/>
          <w:sz w:val="22"/>
          <w:szCs w:val="22"/>
        </w:rPr>
      </w:pPr>
      <w:r w:rsidRPr="00A97C66">
        <w:rPr>
          <w:rFonts w:ascii="Arial" w:hAnsi="Arial" w:cs="Arial"/>
          <w:b/>
          <w:sz w:val="22"/>
          <w:szCs w:val="22"/>
        </w:rPr>
        <w:t>REPLY</w:t>
      </w:r>
      <w:r w:rsidRPr="00A97C66">
        <w:rPr>
          <w:rFonts w:ascii="Arial" w:hAnsi="Arial" w:cs="Arial"/>
          <w:sz w:val="22"/>
          <w:szCs w:val="22"/>
        </w:rPr>
        <w:t>:</w:t>
      </w:r>
    </w:p>
    <w:p w:rsidR="002B6B4B" w:rsidRDefault="002B6B4B" w:rsidP="00FE42F1">
      <w:pPr>
        <w:tabs>
          <w:tab w:val="left" w:pos="432"/>
          <w:tab w:val="left" w:pos="864"/>
        </w:tabs>
        <w:spacing w:line="360" w:lineRule="auto"/>
        <w:jc w:val="both"/>
        <w:rPr>
          <w:rFonts w:ascii="Arial" w:hAnsi="Arial" w:cs="Arial"/>
          <w:sz w:val="22"/>
          <w:szCs w:val="22"/>
        </w:rPr>
      </w:pPr>
    </w:p>
    <w:p w:rsidR="002B6B4B" w:rsidRDefault="002B6B4B" w:rsidP="002B6B4B">
      <w:pPr>
        <w:pStyle w:val="ListParagraph"/>
        <w:numPr>
          <w:ilvl w:val="0"/>
          <w:numId w:val="14"/>
        </w:numPr>
        <w:tabs>
          <w:tab w:val="left" w:pos="432"/>
          <w:tab w:val="left" w:pos="864"/>
        </w:tabs>
        <w:spacing w:line="360" w:lineRule="auto"/>
        <w:jc w:val="both"/>
        <w:rPr>
          <w:rFonts w:ascii="Arial" w:hAnsi="Arial" w:cs="Arial"/>
          <w:sz w:val="22"/>
          <w:szCs w:val="22"/>
        </w:rPr>
      </w:pPr>
      <w:r>
        <w:rPr>
          <w:rFonts w:ascii="Arial" w:hAnsi="Arial" w:cs="Arial"/>
          <w:sz w:val="22"/>
          <w:szCs w:val="22"/>
        </w:rPr>
        <w:t xml:space="preserve">The National Treasury is not proposing </w:t>
      </w:r>
      <w:r w:rsidR="00B87683">
        <w:rPr>
          <w:rFonts w:ascii="Arial" w:hAnsi="Arial" w:cs="Arial"/>
          <w:sz w:val="22"/>
          <w:szCs w:val="22"/>
        </w:rPr>
        <w:t xml:space="preserve">amendments </w:t>
      </w:r>
      <w:r>
        <w:rPr>
          <w:rFonts w:ascii="Arial" w:hAnsi="Arial" w:cs="Arial"/>
          <w:sz w:val="22"/>
          <w:szCs w:val="22"/>
        </w:rPr>
        <w:t xml:space="preserve">to the </w:t>
      </w:r>
      <w:r w:rsidR="008E5540">
        <w:rPr>
          <w:rFonts w:ascii="Arial" w:hAnsi="Arial" w:cs="Arial"/>
          <w:sz w:val="22"/>
          <w:szCs w:val="22"/>
        </w:rPr>
        <w:t>C</w:t>
      </w:r>
      <w:r>
        <w:rPr>
          <w:rFonts w:ascii="Arial" w:hAnsi="Arial" w:cs="Arial"/>
          <w:sz w:val="22"/>
          <w:szCs w:val="22"/>
        </w:rPr>
        <w:t>onstitution</w:t>
      </w:r>
      <w:r w:rsidR="008E5540">
        <w:rPr>
          <w:rFonts w:ascii="Arial" w:hAnsi="Arial" w:cs="Arial"/>
          <w:sz w:val="22"/>
          <w:szCs w:val="22"/>
        </w:rPr>
        <w:t>.</w:t>
      </w:r>
    </w:p>
    <w:p w:rsidR="008E5540" w:rsidRDefault="008E5540" w:rsidP="008E5540">
      <w:pPr>
        <w:pStyle w:val="ListParagraph"/>
        <w:tabs>
          <w:tab w:val="left" w:pos="432"/>
          <w:tab w:val="left" w:pos="864"/>
        </w:tabs>
        <w:spacing w:line="360" w:lineRule="auto"/>
        <w:ind w:left="360"/>
        <w:jc w:val="both"/>
        <w:rPr>
          <w:rFonts w:ascii="Arial" w:hAnsi="Arial" w:cs="Arial"/>
          <w:sz w:val="22"/>
          <w:szCs w:val="22"/>
        </w:rPr>
      </w:pPr>
    </w:p>
    <w:p w:rsidR="002B6B4B" w:rsidRDefault="002B6B4B" w:rsidP="002B6B4B">
      <w:pPr>
        <w:pStyle w:val="ListParagraph"/>
        <w:numPr>
          <w:ilvl w:val="0"/>
          <w:numId w:val="14"/>
        </w:numPr>
        <w:tabs>
          <w:tab w:val="left" w:pos="432"/>
          <w:tab w:val="left" w:pos="864"/>
        </w:tabs>
        <w:spacing w:line="360" w:lineRule="auto"/>
        <w:jc w:val="both"/>
        <w:rPr>
          <w:rFonts w:ascii="Arial" w:hAnsi="Arial" w:cs="Arial"/>
          <w:sz w:val="22"/>
          <w:szCs w:val="22"/>
        </w:rPr>
      </w:pPr>
      <w:r>
        <w:rPr>
          <w:rFonts w:ascii="Arial" w:hAnsi="Arial" w:cs="Arial"/>
          <w:sz w:val="22"/>
          <w:szCs w:val="22"/>
        </w:rPr>
        <w:t xml:space="preserve">The National Treasury is not proposing a balance budget rule but </w:t>
      </w:r>
      <w:r w:rsidR="00B87683">
        <w:rPr>
          <w:rFonts w:ascii="Arial" w:hAnsi="Arial" w:cs="Arial"/>
          <w:sz w:val="22"/>
          <w:szCs w:val="22"/>
        </w:rPr>
        <w:t>t</w:t>
      </w:r>
      <w:r w:rsidRPr="002B6B4B">
        <w:rPr>
          <w:rFonts w:ascii="Arial" w:hAnsi="Arial" w:cs="Arial"/>
          <w:sz w:val="22"/>
          <w:szCs w:val="22"/>
        </w:rPr>
        <w:t xml:space="preserve">he 2021 </w:t>
      </w:r>
      <w:r w:rsidR="00B87683" w:rsidRPr="002B6B4B">
        <w:rPr>
          <w:rFonts w:ascii="Arial" w:hAnsi="Arial" w:cs="Arial"/>
          <w:sz w:val="22"/>
          <w:szCs w:val="22"/>
        </w:rPr>
        <w:t>Budget sets</w:t>
      </w:r>
      <w:r w:rsidRPr="002B6B4B">
        <w:rPr>
          <w:rFonts w:ascii="Arial" w:hAnsi="Arial" w:cs="Arial"/>
          <w:sz w:val="22"/>
          <w:szCs w:val="22"/>
        </w:rPr>
        <w:t xml:space="preserve"> out a fiscal framework </w:t>
      </w:r>
      <w:r>
        <w:rPr>
          <w:rFonts w:ascii="Arial" w:hAnsi="Arial" w:cs="Arial"/>
          <w:sz w:val="22"/>
          <w:szCs w:val="22"/>
        </w:rPr>
        <w:t xml:space="preserve">that </w:t>
      </w:r>
      <w:r w:rsidRPr="002B6B4B">
        <w:rPr>
          <w:rFonts w:ascii="Arial" w:hAnsi="Arial" w:cs="Arial"/>
          <w:sz w:val="22"/>
          <w:szCs w:val="22"/>
        </w:rPr>
        <w:t xml:space="preserve">targets a debt </w:t>
      </w:r>
      <w:proofErr w:type="spellStart"/>
      <w:r w:rsidRPr="002B6B4B">
        <w:rPr>
          <w:rFonts w:ascii="Arial" w:hAnsi="Arial" w:cs="Arial"/>
          <w:sz w:val="22"/>
          <w:szCs w:val="22"/>
        </w:rPr>
        <w:t>stabilising</w:t>
      </w:r>
      <w:proofErr w:type="spellEnd"/>
      <w:r w:rsidRPr="002B6B4B">
        <w:rPr>
          <w:rFonts w:ascii="Arial" w:hAnsi="Arial" w:cs="Arial"/>
          <w:sz w:val="22"/>
          <w:szCs w:val="22"/>
        </w:rPr>
        <w:t xml:space="preserve"> primary balance in 2024/25 with debt as a share of output </w:t>
      </w:r>
      <w:proofErr w:type="spellStart"/>
      <w:r w:rsidRPr="002B6B4B">
        <w:rPr>
          <w:rFonts w:ascii="Arial" w:hAnsi="Arial" w:cs="Arial"/>
          <w:sz w:val="22"/>
          <w:szCs w:val="22"/>
        </w:rPr>
        <w:t>stabilising</w:t>
      </w:r>
      <w:proofErr w:type="spellEnd"/>
      <w:r w:rsidRPr="002B6B4B">
        <w:rPr>
          <w:rFonts w:ascii="Arial" w:hAnsi="Arial" w:cs="Arial"/>
          <w:sz w:val="22"/>
          <w:szCs w:val="22"/>
        </w:rPr>
        <w:t xml:space="preserve"> in 2025/26. </w:t>
      </w:r>
      <w:r w:rsidR="008E5540">
        <w:rPr>
          <w:rFonts w:ascii="Arial" w:hAnsi="Arial" w:cs="Arial"/>
          <w:sz w:val="22"/>
          <w:szCs w:val="22"/>
        </w:rPr>
        <w:t xml:space="preserve"> </w:t>
      </w:r>
      <w:r w:rsidRPr="002B6B4B">
        <w:rPr>
          <w:rFonts w:ascii="Arial" w:hAnsi="Arial" w:cs="Arial"/>
          <w:sz w:val="22"/>
          <w:szCs w:val="22"/>
        </w:rPr>
        <w:t>The spending ceiling announced in February 2021 remains a key fiscal anchor.</w:t>
      </w:r>
    </w:p>
    <w:p w:rsidR="008E5540" w:rsidRPr="008E5540" w:rsidRDefault="008E5540" w:rsidP="008E5540">
      <w:pPr>
        <w:pStyle w:val="ListParagraph"/>
        <w:rPr>
          <w:rFonts w:ascii="Arial" w:hAnsi="Arial" w:cs="Arial"/>
          <w:sz w:val="22"/>
          <w:szCs w:val="22"/>
        </w:rPr>
      </w:pPr>
    </w:p>
    <w:p w:rsidR="002B6B4B" w:rsidRDefault="002B6B4B" w:rsidP="002B6B4B">
      <w:pPr>
        <w:pStyle w:val="ListParagraph"/>
        <w:numPr>
          <w:ilvl w:val="0"/>
          <w:numId w:val="14"/>
        </w:numPr>
        <w:tabs>
          <w:tab w:val="left" w:pos="432"/>
          <w:tab w:val="left" w:pos="864"/>
        </w:tabs>
        <w:spacing w:line="360" w:lineRule="auto"/>
        <w:jc w:val="both"/>
        <w:rPr>
          <w:rFonts w:ascii="Arial" w:hAnsi="Arial" w:cs="Arial"/>
          <w:sz w:val="22"/>
          <w:szCs w:val="22"/>
        </w:rPr>
      </w:pPr>
      <w:r>
        <w:rPr>
          <w:rFonts w:ascii="Arial" w:hAnsi="Arial" w:cs="Arial"/>
          <w:sz w:val="22"/>
          <w:szCs w:val="22"/>
        </w:rPr>
        <w:t xml:space="preserve">No, a debt rule is inappropriate because </w:t>
      </w:r>
      <w:r w:rsidRPr="002B6B4B">
        <w:rPr>
          <w:rFonts w:ascii="Arial" w:hAnsi="Arial" w:cs="Arial"/>
          <w:sz w:val="22"/>
          <w:szCs w:val="22"/>
        </w:rPr>
        <w:t>small changes to debt projection assumptions can have a very significant impact on the long-run debt outlook</w:t>
      </w:r>
      <w:r w:rsidR="008E5540">
        <w:rPr>
          <w:rFonts w:ascii="Arial" w:hAnsi="Arial" w:cs="Arial"/>
          <w:sz w:val="22"/>
          <w:szCs w:val="22"/>
        </w:rPr>
        <w:t xml:space="preserve">.  </w:t>
      </w:r>
      <w:r w:rsidRPr="002B6B4B">
        <w:rPr>
          <w:rFonts w:ascii="Arial" w:hAnsi="Arial" w:cs="Arial"/>
          <w:sz w:val="22"/>
          <w:szCs w:val="22"/>
        </w:rPr>
        <w:t xml:space="preserve">Projections of debt are very sensitive to assumptions about future rates of economic growth, interest rates, exchange rates and the long-term path of the deficit. </w:t>
      </w:r>
      <w:r w:rsidR="008E5540">
        <w:rPr>
          <w:rFonts w:ascii="Arial" w:hAnsi="Arial" w:cs="Arial"/>
          <w:sz w:val="22"/>
          <w:szCs w:val="22"/>
        </w:rPr>
        <w:t xml:space="preserve"> </w:t>
      </w:r>
      <w:r w:rsidRPr="002B6B4B">
        <w:rPr>
          <w:rFonts w:ascii="Arial" w:hAnsi="Arial" w:cs="Arial"/>
          <w:sz w:val="22"/>
          <w:szCs w:val="22"/>
        </w:rPr>
        <w:t xml:space="preserve">Unexpected increases in inflation or depreciation </w:t>
      </w:r>
      <w:r w:rsidRPr="002B6B4B">
        <w:rPr>
          <w:rFonts w:ascii="Arial" w:hAnsi="Arial" w:cs="Arial"/>
          <w:sz w:val="22"/>
          <w:szCs w:val="22"/>
        </w:rPr>
        <w:lastRenderedPageBreak/>
        <w:t xml:space="preserve">of the exchange rate would increase the cost of outstanding inflation-linked or foreign-currency bonds. </w:t>
      </w:r>
      <w:r>
        <w:rPr>
          <w:rFonts w:ascii="Arial" w:hAnsi="Arial" w:cs="Arial"/>
          <w:sz w:val="22"/>
          <w:szCs w:val="22"/>
        </w:rPr>
        <w:t xml:space="preserve"> A debt rule</w:t>
      </w:r>
      <w:r w:rsidRPr="002B6B4B">
        <w:rPr>
          <w:rFonts w:ascii="Arial" w:hAnsi="Arial" w:cs="Arial"/>
          <w:sz w:val="22"/>
          <w:szCs w:val="22"/>
        </w:rPr>
        <w:t xml:space="preserve"> would encourage pro-cyclical fiscal policy stances which would worsen the conduct of fiscal policy.</w:t>
      </w:r>
    </w:p>
    <w:p w:rsidR="008E5540" w:rsidRPr="008E5540" w:rsidRDefault="008E5540" w:rsidP="008E5540">
      <w:pPr>
        <w:pStyle w:val="ListParagraph"/>
        <w:rPr>
          <w:rFonts w:ascii="Arial" w:hAnsi="Arial" w:cs="Arial"/>
          <w:sz w:val="22"/>
          <w:szCs w:val="22"/>
        </w:rPr>
      </w:pPr>
    </w:p>
    <w:p w:rsidR="002B6B4B" w:rsidRDefault="002B6B4B" w:rsidP="002B6B4B">
      <w:pPr>
        <w:pStyle w:val="ListParagraph"/>
        <w:numPr>
          <w:ilvl w:val="0"/>
          <w:numId w:val="14"/>
        </w:numPr>
        <w:tabs>
          <w:tab w:val="left" w:pos="432"/>
          <w:tab w:val="left" w:pos="864"/>
        </w:tabs>
        <w:spacing w:line="360" w:lineRule="auto"/>
        <w:jc w:val="both"/>
        <w:rPr>
          <w:rFonts w:ascii="Arial" w:hAnsi="Arial" w:cs="Arial"/>
          <w:sz w:val="22"/>
          <w:szCs w:val="22"/>
        </w:rPr>
      </w:pPr>
      <w:r>
        <w:rPr>
          <w:rFonts w:ascii="Arial" w:hAnsi="Arial" w:cs="Arial"/>
          <w:sz w:val="22"/>
          <w:szCs w:val="22"/>
        </w:rPr>
        <w:t xml:space="preserve">Government already has an expenditure </w:t>
      </w:r>
      <w:r w:rsidR="00B87683">
        <w:rPr>
          <w:rFonts w:ascii="Arial" w:hAnsi="Arial" w:cs="Arial"/>
          <w:sz w:val="22"/>
          <w:szCs w:val="22"/>
        </w:rPr>
        <w:t>ceiling.</w:t>
      </w:r>
      <w:r w:rsidRPr="002B6B4B">
        <w:rPr>
          <w:rFonts w:ascii="Arial" w:hAnsi="Arial" w:cs="Arial"/>
          <w:sz w:val="22"/>
          <w:szCs w:val="22"/>
        </w:rPr>
        <w:t xml:space="preserve"> </w:t>
      </w:r>
      <w:r w:rsidR="008E5540">
        <w:rPr>
          <w:rFonts w:ascii="Arial" w:hAnsi="Arial" w:cs="Arial"/>
          <w:sz w:val="22"/>
          <w:szCs w:val="22"/>
        </w:rPr>
        <w:t xml:space="preserve"> </w:t>
      </w:r>
      <w:r w:rsidRPr="002B6B4B">
        <w:rPr>
          <w:rFonts w:ascii="Arial" w:hAnsi="Arial" w:cs="Arial"/>
          <w:sz w:val="22"/>
          <w:szCs w:val="22"/>
        </w:rPr>
        <w:t xml:space="preserve">It sets a maximum level of expenditure to which the government has committed itself. </w:t>
      </w:r>
      <w:r w:rsidR="008E5540">
        <w:rPr>
          <w:rFonts w:ascii="Arial" w:hAnsi="Arial" w:cs="Arial"/>
          <w:sz w:val="22"/>
          <w:szCs w:val="22"/>
        </w:rPr>
        <w:t xml:space="preserve"> </w:t>
      </w:r>
      <w:r w:rsidRPr="002B6B4B">
        <w:rPr>
          <w:rFonts w:ascii="Arial" w:hAnsi="Arial" w:cs="Arial"/>
          <w:sz w:val="22"/>
          <w:szCs w:val="22"/>
        </w:rPr>
        <w:t xml:space="preserve">The ceiling is applied to national government departments and excludes spending that is financed from dedicated revenue sources other than the National Revenue Fund. </w:t>
      </w:r>
      <w:r w:rsidR="008E5540">
        <w:rPr>
          <w:rFonts w:ascii="Arial" w:hAnsi="Arial" w:cs="Arial"/>
          <w:sz w:val="22"/>
          <w:szCs w:val="22"/>
        </w:rPr>
        <w:t xml:space="preserve"> </w:t>
      </w:r>
      <w:r w:rsidRPr="002B6B4B">
        <w:rPr>
          <w:rFonts w:ascii="Arial" w:hAnsi="Arial" w:cs="Arial"/>
          <w:sz w:val="22"/>
          <w:szCs w:val="22"/>
        </w:rPr>
        <w:t>The ceiling has helped to significantly slow the growth of non-interest expenditure</w:t>
      </w:r>
      <w:r>
        <w:rPr>
          <w:rFonts w:ascii="Arial" w:hAnsi="Arial" w:cs="Arial"/>
          <w:sz w:val="22"/>
          <w:szCs w:val="22"/>
        </w:rPr>
        <w:t>.</w:t>
      </w:r>
    </w:p>
    <w:p w:rsidR="008E5540" w:rsidRPr="008E5540" w:rsidRDefault="008E5540" w:rsidP="008E5540">
      <w:pPr>
        <w:pStyle w:val="ListParagraph"/>
        <w:rPr>
          <w:rFonts w:ascii="Arial" w:hAnsi="Arial" w:cs="Arial"/>
          <w:sz w:val="22"/>
          <w:szCs w:val="22"/>
        </w:rPr>
      </w:pPr>
    </w:p>
    <w:p w:rsidR="002B6B4B" w:rsidRPr="00B87683" w:rsidRDefault="00B87683" w:rsidP="00B87683">
      <w:pPr>
        <w:pStyle w:val="ListParagraph"/>
        <w:numPr>
          <w:ilvl w:val="0"/>
          <w:numId w:val="14"/>
        </w:numPr>
        <w:tabs>
          <w:tab w:val="left" w:pos="432"/>
          <w:tab w:val="left" w:pos="864"/>
        </w:tabs>
        <w:spacing w:line="360" w:lineRule="auto"/>
        <w:jc w:val="both"/>
        <w:rPr>
          <w:rFonts w:ascii="Arial" w:hAnsi="Arial" w:cs="Arial"/>
          <w:sz w:val="22"/>
          <w:szCs w:val="22"/>
        </w:rPr>
      </w:pPr>
      <w:r>
        <w:rPr>
          <w:rFonts w:ascii="Arial" w:hAnsi="Arial" w:cs="Arial"/>
          <w:sz w:val="22"/>
          <w:szCs w:val="22"/>
        </w:rPr>
        <w:t>No, g</w:t>
      </w:r>
      <w:r w:rsidR="002B6B4B">
        <w:rPr>
          <w:rFonts w:ascii="Arial" w:hAnsi="Arial" w:cs="Arial"/>
          <w:sz w:val="22"/>
          <w:szCs w:val="22"/>
        </w:rPr>
        <w:t xml:space="preserve">overnment’s tax policy objectives are set out in chapter 4 of the 2021 Budget review. </w:t>
      </w:r>
      <w:r w:rsidR="008E5540">
        <w:rPr>
          <w:rFonts w:ascii="Arial" w:hAnsi="Arial" w:cs="Arial"/>
          <w:sz w:val="22"/>
          <w:szCs w:val="22"/>
        </w:rPr>
        <w:t xml:space="preserve"> </w:t>
      </w:r>
      <w:r w:rsidR="002B6B4B" w:rsidRPr="002B6B4B">
        <w:rPr>
          <w:rFonts w:ascii="Arial" w:hAnsi="Arial" w:cs="Arial"/>
          <w:sz w:val="22"/>
          <w:szCs w:val="22"/>
        </w:rPr>
        <w:t xml:space="preserve">Tax rates </w:t>
      </w:r>
      <w:r w:rsidRPr="002B6B4B">
        <w:rPr>
          <w:rFonts w:ascii="Arial" w:hAnsi="Arial" w:cs="Arial"/>
          <w:sz w:val="22"/>
          <w:szCs w:val="22"/>
        </w:rPr>
        <w:t>are influenced by projections of government spending and borrowing</w:t>
      </w:r>
      <w:r w:rsidR="002B6B4B" w:rsidRPr="002B6B4B">
        <w:rPr>
          <w:rFonts w:ascii="Arial" w:hAnsi="Arial" w:cs="Arial"/>
          <w:sz w:val="22"/>
          <w:szCs w:val="22"/>
        </w:rPr>
        <w:t xml:space="preserve"> </w:t>
      </w:r>
      <w:r w:rsidR="002B6B4B" w:rsidRPr="00B87683">
        <w:rPr>
          <w:rFonts w:ascii="Arial" w:hAnsi="Arial" w:cs="Arial"/>
          <w:sz w:val="22"/>
          <w:szCs w:val="22"/>
        </w:rPr>
        <w:t>and the nation’s debt stock</w:t>
      </w:r>
      <w:r>
        <w:rPr>
          <w:rFonts w:ascii="Arial" w:hAnsi="Arial" w:cs="Arial"/>
          <w:sz w:val="22"/>
          <w:szCs w:val="22"/>
        </w:rPr>
        <w:t xml:space="preserve"> and a single numerical revenue rule would be inappropriate</w:t>
      </w:r>
      <w:r w:rsidR="002B6B4B" w:rsidRPr="00B87683">
        <w:rPr>
          <w:rFonts w:ascii="Arial" w:hAnsi="Arial" w:cs="Arial"/>
          <w:sz w:val="22"/>
          <w:szCs w:val="22"/>
        </w:rPr>
        <w:t xml:space="preserve">. </w:t>
      </w:r>
      <w:r w:rsidR="008E5540">
        <w:rPr>
          <w:rFonts w:ascii="Arial" w:hAnsi="Arial" w:cs="Arial"/>
          <w:sz w:val="22"/>
          <w:szCs w:val="22"/>
        </w:rPr>
        <w:t xml:space="preserve"> </w:t>
      </w:r>
      <w:r w:rsidRPr="00B87683">
        <w:rPr>
          <w:rFonts w:ascii="Arial" w:hAnsi="Arial" w:cs="Arial"/>
          <w:sz w:val="22"/>
          <w:szCs w:val="22"/>
        </w:rPr>
        <w:t>Within this framework</w:t>
      </w:r>
      <w:r w:rsidR="002B6B4B" w:rsidRPr="00B87683">
        <w:rPr>
          <w:rFonts w:ascii="Arial" w:hAnsi="Arial" w:cs="Arial"/>
          <w:sz w:val="22"/>
          <w:szCs w:val="22"/>
        </w:rPr>
        <w:t xml:space="preserve">, tax policy must also </w:t>
      </w:r>
      <w:r w:rsidRPr="00B87683">
        <w:rPr>
          <w:rFonts w:ascii="Arial" w:hAnsi="Arial" w:cs="Arial"/>
          <w:sz w:val="22"/>
          <w:szCs w:val="22"/>
        </w:rPr>
        <w:t>consider the effect of taxes on economic growth</w:t>
      </w:r>
      <w:r w:rsidR="008E5540">
        <w:rPr>
          <w:rFonts w:ascii="Arial" w:hAnsi="Arial" w:cs="Arial"/>
          <w:sz w:val="22"/>
          <w:szCs w:val="22"/>
        </w:rPr>
        <w:t>;</w:t>
      </w:r>
      <w:r w:rsidRPr="00B87683">
        <w:rPr>
          <w:rFonts w:ascii="Arial" w:hAnsi="Arial" w:cs="Arial"/>
          <w:sz w:val="22"/>
          <w:szCs w:val="22"/>
        </w:rPr>
        <w:t xml:space="preserve"> the </w:t>
      </w:r>
      <w:proofErr w:type="spellStart"/>
      <w:r w:rsidRPr="00B87683">
        <w:rPr>
          <w:rFonts w:ascii="Arial" w:hAnsi="Arial" w:cs="Arial"/>
          <w:sz w:val="22"/>
          <w:szCs w:val="22"/>
        </w:rPr>
        <w:t>behavioural</w:t>
      </w:r>
      <w:proofErr w:type="spellEnd"/>
      <w:r w:rsidR="002B6B4B" w:rsidRPr="00B87683">
        <w:rPr>
          <w:rFonts w:ascii="Arial" w:hAnsi="Arial" w:cs="Arial"/>
          <w:sz w:val="22"/>
          <w:szCs w:val="22"/>
        </w:rPr>
        <w:t xml:space="preserve"> </w:t>
      </w:r>
      <w:r w:rsidRPr="00B87683">
        <w:rPr>
          <w:rFonts w:ascii="Arial" w:hAnsi="Arial" w:cs="Arial"/>
          <w:sz w:val="22"/>
          <w:szCs w:val="22"/>
        </w:rPr>
        <w:t>response of taxpayers</w:t>
      </w:r>
      <w:r w:rsidR="008E5540">
        <w:rPr>
          <w:rFonts w:ascii="Arial" w:hAnsi="Arial" w:cs="Arial"/>
          <w:sz w:val="22"/>
          <w:szCs w:val="22"/>
        </w:rPr>
        <w:t>;</w:t>
      </w:r>
      <w:r w:rsidRPr="00B87683">
        <w:rPr>
          <w:rFonts w:ascii="Arial" w:hAnsi="Arial" w:cs="Arial"/>
          <w:sz w:val="22"/>
          <w:szCs w:val="22"/>
        </w:rPr>
        <w:t xml:space="preserve"> inequality </w:t>
      </w:r>
      <w:r w:rsidR="00F755B6" w:rsidRPr="00B87683">
        <w:rPr>
          <w:rFonts w:ascii="Arial" w:hAnsi="Arial" w:cs="Arial"/>
          <w:sz w:val="22"/>
          <w:szCs w:val="22"/>
        </w:rPr>
        <w:t>and fairness</w:t>
      </w:r>
      <w:r w:rsidR="008E5540">
        <w:rPr>
          <w:rFonts w:ascii="Arial" w:hAnsi="Arial" w:cs="Arial"/>
          <w:sz w:val="22"/>
          <w:szCs w:val="22"/>
        </w:rPr>
        <w:t>;</w:t>
      </w:r>
      <w:r w:rsidR="00F755B6" w:rsidRPr="00B87683">
        <w:rPr>
          <w:rFonts w:ascii="Arial" w:hAnsi="Arial" w:cs="Arial"/>
          <w:sz w:val="22"/>
          <w:szCs w:val="22"/>
        </w:rPr>
        <w:t xml:space="preserve"> and revenue </w:t>
      </w:r>
      <w:r w:rsidR="00F755B6">
        <w:rPr>
          <w:rFonts w:ascii="Arial" w:hAnsi="Arial" w:cs="Arial"/>
          <w:sz w:val="22"/>
          <w:szCs w:val="22"/>
        </w:rPr>
        <w:t>administration</w:t>
      </w:r>
      <w:r w:rsidR="002B6B4B" w:rsidRPr="00B87683">
        <w:rPr>
          <w:rFonts w:ascii="Arial" w:hAnsi="Arial" w:cs="Arial"/>
          <w:sz w:val="22"/>
          <w:szCs w:val="22"/>
        </w:rPr>
        <w:t xml:space="preserve"> capacity. </w:t>
      </w:r>
      <w:r w:rsidR="008E5540">
        <w:rPr>
          <w:rFonts w:ascii="Arial" w:hAnsi="Arial" w:cs="Arial"/>
          <w:sz w:val="22"/>
          <w:szCs w:val="22"/>
        </w:rPr>
        <w:t xml:space="preserve"> </w:t>
      </w:r>
      <w:r w:rsidR="002B6B4B" w:rsidRPr="00B87683">
        <w:rPr>
          <w:rFonts w:ascii="Arial" w:hAnsi="Arial" w:cs="Arial"/>
          <w:sz w:val="22"/>
          <w:szCs w:val="22"/>
        </w:rPr>
        <w:t>Short</w:t>
      </w:r>
      <w:r w:rsidR="002B6B4B" w:rsidRPr="00B87683">
        <w:rPr>
          <w:rFonts w:ascii="Cambria Math" w:hAnsi="Cambria Math" w:cs="Cambria Math"/>
          <w:sz w:val="22"/>
          <w:szCs w:val="22"/>
        </w:rPr>
        <w:t>‐</w:t>
      </w:r>
      <w:r w:rsidR="002B6B4B" w:rsidRPr="00B87683">
        <w:rPr>
          <w:rFonts w:ascii="Arial" w:hAnsi="Arial" w:cs="Arial"/>
          <w:sz w:val="22"/>
          <w:szCs w:val="22"/>
        </w:rPr>
        <w:t>term tax policy changes factor in the state of the economy.</w:t>
      </w:r>
      <w:r w:rsidRPr="00B87683">
        <w:rPr>
          <w:rFonts w:ascii="Arial" w:hAnsi="Arial" w:cs="Arial"/>
          <w:sz w:val="22"/>
          <w:szCs w:val="22"/>
        </w:rPr>
        <w:t xml:space="preserve"> </w:t>
      </w:r>
      <w:r w:rsidR="008E5540">
        <w:rPr>
          <w:rFonts w:ascii="Arial" w:hAnsi="Arial" w:cs="Arial"/>
          <w:sz w:val="22"/>
          <w:szCs w:val="22"/>
        </w:rPr>
        <w:t xml:space="preserve"> </w:t>
      </w:r>
      <w:r w:rsidRPr="00B87683">
        <w:rPr>
          <w:rFonts w:ascii="Arial" w:hAnsi="Arial" w:cs="Arial"/>
          <w:sz w:val="22"/>
          <w:szCs w:val="22"/>
        </w:rPr>
        <w:t>Over the medium term, tax policy changes seek to create an environment that is conducive to broad</w:t>
      </w:r>
      <w:r w:rsidRPr="00B87683">
        <w:rPr>
          <w:rFonts w:ascii="Cambria Math" w:hAnsi="Cambria Math" w:cs="Cambria Math"/>
          <w:sz w:val="22"/>
          <w:szCs w:val="22"/>
        </w:rPr>
        <w:t>‐</w:t>
      </w:r>
      <w:r w:rsidRPr="00B87683">
        <w:rPr>
          <w:rFonts w:ascii="Arial" w:hAnsi="Arial" w:cs="Arial"/>
          <w:sz w:val="22"/>
          <w:szCs w:val="22"/>
        </w:rPr>
        <w:t xml:space="preserve">based economic growth and that avoids complicated incentives for specific sectors or groups of taxpayers. </w:t>
      </w:r>
      <w:r w:rsidR="008E5540">
        <w:rPr>
          <w:rFonts w:ascii="Arial" w:hAnsi="Arial" w:cs="Arial"/>
          <w:sz w:val="22"/>
          <w:szCs w:val="22"/>
        </w:rPr>
        <w:t xml:space="preserve"> </w:t>
      </w:r>
      <w:r w:rsidRPr="00B87683">
        <w:rPr>
          <w:rFonts w:ascii="Arial" w:hAnsi="Arial" w:cs="Arial"/>
          <w:sz w:val="22"/>
          <w:szCs w:val="22"/>
        </w:rPr>
        <w:t>Progressivity will be enhanced by restricting deductions for the wealthy and increasing overall collections through improved administration.</w:t>
      </w:r>
    </w:p>
    <w:sectPr w:rsidR="002B6B4B" w:rsidRPr="00B87683"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D3A" w:rsidRDefault="00F10D3A" w:rsidP="00380E88">
      <w:r>
        <w:separator/>
      </w:r>
    </w:p>
  </w:endnote>
  <w:endnote w:type="continuationSeparator" w:id="0">
    <w:p w:rsidR="00F10D3A" w:rsidRDefault="00F10D3A" w:rsidP="00380E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D3A" w:rsidRDefault="00F10D3A" w:rsidP="00380E88">
      <w:r>
        <w:separator/>
      </w:r>
    </w:p>
  </w:footnote>
  <w:footnote w:type="continuationSeparator" w:id="0">
    <w:p w:rsidR="00F10D3A" w:rsidRDefault="00F10D3A"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2">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4">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7F75AC"/>
    <w:multiLevelType w:val="hybridMultilevel"/>
    <w:tmpl w:val="31A8483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7C5049E0"/>
    <w:multiLevelType w:val="hybridMultilevel"/>
    <w:tmpl w:val="02F012EC"/>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6"/>
  </w:num>
  <w:num w:numId="2">
    <w:abstractNumId w:val="8"/>
  </w:num>
  <w:num w:numId="3">
    <w:abstractNumId w:val="4"/>
  </w:num>
  <w:num w:numId="4">
    <w:abstractNumId w:val="2"/>
  </w:num>
  <w:num w:numId="5">
    <w:abstractNumId w:val="10"/>
  </w:num>
  <w:num w:numId="6">
    <w:abstractNumId w:val="1"/>
  </w:num>
  <w:num w:numId="7">
    <w:abstractNumId w:val="1"/>
  </w:num>
  <w:num w:numId="8">
    <w:abstractNumId w:val="12"/>
  </w:num>
  <w:num w:numId="9">
    <w:abstractNumId w:val="0"/>
  </w:num>
  <w:num w:numId="10">
    <w:abstractNumId w:val="3"/>
  </w:num>
  <w:num w:numId="11">
    <w:abstractNumId w:val="9"/>
  </w:num>
  <w:num w:numId="12">
    <w:abstractNumId w:val="5"/>
  </w:num>
  <w:num w:numId="13">
    <w:abstractNumId w:val="7"/>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063E28"/>
    <w:rsid w:val="000054AE"/>
    <w:rsid w:val="00005F25"/>
    <w:rsid w:val="00011016"/>
    <w:rsid w:val="00012A82"/>
    <w:rsid w:val="000147EE"/>
    <w:rsid w:val="00016A41"/>
    <w:rsid w:val="00020C04"/>
    <w:rsid w:val="000235AD"/>
    <w:rsid w:val="00023BC3"/>
    <w:rsid w:val="00025170"/>
    <w:rsid w:val="00026160"/>
    <w:rsid w:val="0002634B"/>
    <w:rsid w:val="000319D5"/>
    <w:rsid w:val="00041437"/>
    <w:rsid w:val="00042E4A"/>
    <w:rsid w:val="00053303"/>
    <w:rsid w:val="0005383F"/>
    <w:rsid w:val="00060E09"/>
    <w:rsid w:val="00063E28"/>
    <w:rsid w:val="0007743C"/>
    <w:rsid w:val="00082DDF"/>
    <w:rsid w:val="0008596C"/>
    <w:rsid w:val="000A3C32"/>
    <w:rsid w:val="000A5567"/>
    <w:rsid w:val="000A57B1"/>
    <w:rsid w:val="000B16E9"/>
    <w:rsid w:val="000B51CC"/>
    <w:rsid w:val="000B555E"/>
    <w:rsid w:val="000C2BEF"/>
    <w:rsid w:val="000C3917"/>
    <w:rsid w:val="000C48D8"/>
    <w:rsid w:val="000D5DF7"/>
    <w:rsid w:val="000E1B36"/>
    <w:rsid w:val="000E3AD1"/>
    <w:rsid w:val="000F0AF6"/>
    <w:rsid w:val="000F37A4"/>
    <w:rsid w:val="000F3B14"/>
    <w:rsid w:val="000F5178"/>
    <w:rsid w:val="00100CC2"/>
    <w:rsid w:val="00110946"/>
    <w:rsid w:val="00122C88"/>
    <w:rsid w:val="00123B87"/>
    <w:rsid w:val="00130348"/>
    <w:rsid w:val="00132CAF"/>
    <w:rsid w:val="00132CF0"/>
    <w:rsid w:val="001433AE"/>
    <w:rsid w:val="0014441E"/>
    <w:rsid w:val="00147193"/>
    <w:rsid w:val="0015727B"/>
    <w:rsid w:val="00170407"/>
    <w:rsid w:val="00183EB5"/>
    <w:rsid w:val="00197576"/>
    <w:rsid w:val="001B0917"/>
    <w:rsid w:val="001B1E0F"/>
    <w:rsid w:val="001B7F2A"/>
    <w:rsid w:val="001C1E62"/>
    <w:rsid w:val="001D24BA"/>
    <w:rsid w:val="001D267B"/>
    <w:rsid w:val="001D4937"/>
    <w:rsid w:val="001E1132"/>
    <w:rsid w:val="001E3FB5"/>
    <w:rsid w:val="001E58AC"/>
    <w:rsid w:val="001E6902"/>
    <w:rsid w:val="001F4B50"/>
    <w:rsid w:val="001F6D0E"/>
    <w:rsid w:val="001F7560"/>
    <w:rsid w:val="002065BA"/>
    <w:rsid w:val="00207912"/>
    <w:rsid w:val="00223863"/>
    <w:rsid w:val="0022502D"/>
    <w:rsid w:val="00230BF6"/>
    <w:rsid w:val="002314BC"/>
    <w:rsid w:val="00251791"/>
    <w:rsid w:val="00260251"/>
    <w:rsid w:val="00262F05"/>
    <w:rsid w:val="0026563C"/>
    <w:rsid w:val="0027436F"/>
    <w:rsid w:val="002855CE"/>
    <w:rsid w:val="00285EA1"/>
    <w:rsid w:val="0028635F"/>
    <w:rsid w:val="002867DD"/>
    <w:rsid w:val="002927CD"/>
    <w:rsid w:val="00293E24"/>
    <w:rsid w:val="002A4157"/>
    <w:rsid w:val="002B238B"/>
    <w:rsid w:val="002B3B25"/>
    <w:rsid w:val="002B6B4B"/>
    <w:rsid w:val="002B7345"/>
    <w:rsid w:val="002D104B"/>
    <w:rsid w:val="002D10B3"/>
    <w:rsid w:val="002D2A4C"/>
    <w:rsid w:val="002D499A"/>
    <w:rsid w:val="002E4AA0"/>
    <w:rsid w:val="002F6E86"/>
    <w:rsid w:val="003005D2"/>
    <w:rsid w:val="00303F4E"/>
    <w:rsid w:val="00326CF2"/>
    <w:rsid w:val="003421BD"/>
    <w:rsid w:val="00344553"/>
    <w:rsid w:val="00345531"/>
    <w:rsid w:val="00346695"/>
    <w:rsid w:val="00351BF5"/>
    <w:rsid w:val="00354BA4"/>
    <w:rsid w:val="003707A7"/>
    <w:rsid w:val="00374DCE"/>
    <w:rsid w:val="0037795E"/>
    <w:rsid w:val="00380E88"/>
    <w:rsid w:val="0038457A"/>
    <w:rsid w:val="00393919"/>
    <w:rsid w:val="003A5B00"/>
    <w:rsid w:val="003A6BD5"/>
    <w:rsid w:val="003B0336"/>
    <w:rsid w:val="003B0A2D"/>
    <w:rsid w:val="003D0E83"/>
    <w:rsid w:val="003D5A20"/>
    <w:rsid w:val="003D6E21"/>
    <w:rsid w:val="003E03B4"/>
    <w:rsid w:val="003E2711"/>
    <w:rsid w:val="003E6A8B"/>
    <w:rsid w:val="003F1329"/>
    <w:rsid w:val="003F6A56"/>
    <w:rsid w:val="00413ABE"/>
    <w:rsid w:val="00413C95"/>
    <w:rsid w:val="00422EC6"/>
    <w:rsid w:val="004260E9"/>
    <w:rsid w:val="0042645C"/>
    <w:rsid w:val="00426C51"/>
    <w:rsid w:val="00427ECA"/>
    <w:rsid w:val="0043065E"/>
    <w:rsid w:val="00435EA2"/>
    <w:rsid w:val="00453CF1"/>
    <w:rsid w:val="0046713E"/>
    <w:rsid w:val="004709BD"/>
    <w:rsid w:val="00472D86"/>
    <w:rsid w:val="00473446"/>
    <w:rsid w:val="00480D1F"/>
    <w:rsid w:val="00484737"/>
    <w:rsid w:val="00485B2E"/>
    <w:rsid w:val="00485F09"/>
    <w:rsid w:val="00496D69"/>
    <w:rsid w:val="004A078E"/>
    <w:rsid w:val="004A7866"/>
    <w:rsid w:val="004B1526"/>
    <w:rsid w:val="004C0E9B"/>
    <w:rsid w:val="004C0FCD"/>
    <w:rsid w:val="004C57A4"/>
    <w:rsid w:val="004D3BF2"/>
    <w:rsid w:val="004D3D5A"/>
    <w:rsid w:val="004D51F0"/>
    <w:rsid w:val="004D568A"/>
    <w:rsid w:val="004E3098"/>
    <w:rsid w:val="004E6E7D"/>
    <w:rsid w:val="004F43FB"/>
    <w:rsid w:val="00503CF8"/>
    <w:rsid w:val="005062A3"/>
    <w:rsid w:val="00513747"/>
    <w:rsid w:val="00513A6D"/>
    <w:rsid w:val="005141B3"/>
    <w:rsid w:val="00522B65"/>
    <w:rsid w:val="005313B2"/>
    <w:rsid w:val="00532BB4"/>
    <w:rsid w:val="0053398C"/>
    <w:rsid w:val="00533BBC"/>
    <w:rsid w:val="00533C35"/>
    <w:rsid w:val="00547158"/>
    <w:rsid w:val="00547F39"/>
    <w:rsid w:val="0055290F"/>
    <w:rsid w:val="00553EDC"/>
    <w:rsid w:val="00566101"/>
    <w:rsid w:val="005706F1"/>
    <w:rsid w:val="00574E19"/>
    <w:rsid w:val="005801E0"/>
    <w:rsid w:val="005853FD"/>
    <w:rsid w:val="005A3443"/>
    <w:rsid w:val="005A4B7A"/>
    <w:rsid w:val="005B6F0A"/>
    <w:rsid w:val="005D0154"/>
    <w:rsid w:val="005E21D9"/>
    <w:rsid w:val="005E32E0"/>
    <w:rsid w:val="005E415D"/>
    <w:rsid w:val="005F05C1"/>
    <w:rsid w:val="005F11A2"/>
    <w:rsid w:val="005F6B76"/>
    <w:rsid w:val="00613FC6"/>
    <w:rsid w:val="006235B1"/>
    <w:rsid w:val="006239F1"/>
    <w:rsid w:val="00624D20"/>
    <w:rsid w:val="0062770E"/>
    <w:rsid w:val="00631CD4"/>
    <w:rsid w:val="00641158"/>
    <w:rsid w:val="0064275F"/>
    <w:rsid w:val="00642B16"/>
    <w:rsid w:val="0064512A"/>
    <w:rsid w:val="00646E7C"/>
    <w:rsid w:val="00647EF2"/>
    <w:rsid w:val="00651616"/>
    <w:rsid w:val="00653A85"/>
    <w:rsid w:val="00666668"/>
    <w:rsid w:val="00675635"/>
    <w:rsid w:val="00685058"/>
    <w:rsid w:val="00685F0E"/>
    <w:rsid w:val="00687D9E"/>
    <w:rsid w:val="00693A64"/>
    <w:rsid w:val="006951C6"/>
    <w:rsid w:val="006B61B0"/>
    <w:rsid w:val="006C2D5C"/>
    <w:rsid w:val="006D1766"/>
    <w:rsid w:val="006D1B36"/>
    <w:rsid w:val="006D2C61"/>
    <w:rsid w:val="006D2F61"/>
    <w:rsid w:val="006D39E9"/>
    <w:rsid w:val="007118EA"/>
    <w:rsid w:val="00712545"/>
    <w:rsid w:val="00712E95"/>
    <w:rsid w:val="00726A9C"/>
    <w:rsid w:val="00732A53"/>
    <w:rsid w:val="007359BF"/>
    <w:rsid w:val="00737375"/>
    <w:rsid w:val="00743F26"/>
    <w:rsid w:val="00751942"/>
    <w:rsid w:val="00751A1E"/>
    <w:rsid w:val="007540E0"/>
    <w:rsid w:val="007544A8"/>
    <w:rsid w:val="0076668B"/>
    <w:rsid w:val="007749D9"/>
    <w:rsid w:val="00780F57"/>
    <w:rsid w:val="00783E1A"/>
    <w:rsid w:val="0079022D"/>
    <w:rsid w:val="007914E0"/>
    <w:rsid w:val="0079284D"/>
    <w:rsid w:val="007A32AF"/>
    <w:rsid w:val="007A78C0"/>
    <w:rsid w:val="007B1BA1"/>
    <w:rsid w:val="007C3B62"/>
    <w:rsid w:val="007C44DF"/>
    <w:rsid w:val="007C4690"/>
    <w:rsid w:val="007C51AA"/>
    <w:rsid w:val="007C5A36"/>
    <w:rsid w:val="007D25DF"/>
    <w:rsid w:val="007D4060"/>
    <w:rsid w:val="007E56A2"/>
    <w:rsid w:val="007F18AA"/>
    <w:rsid w:val="007F439B"/>
    <w:rsid w:val="007F5C89"/>
    <w:rsid w:val="00800B54"/>
    <w:rsid w:val="00803AC4"/>
    <w:rsid w:val="00807B52"/>
    <w:rsid w:val="00811367"/>
    <w:rsid w:val="00813FF0"/>
    <w:rsid w:val="00814CE4"/>
    <w:rsid w:val="008223D4"/>
    <w:rsid w:val="008256FD"/>
    <w:rsid w:val="008270A1"/>
    <w:rsid w:val="008321A4"/>
    <w:rsid w:val="0084121D"/>
    <w:rsid w:val="00852DC3"/>
    <w:rsid w:val="008600E0"/>
    <w:rsid w:val="008631A7"/>
    <w:rsid w:val="00866056"/>
    <w:rsid w:val="00876CBB"/>
    <w:rsid w:val="008779EA"/>
    <w:rsid w:val="00880EA8"/>
    <w:rsid w:val="00886053"/>
    <w:rsid w:val="0088688A"/>
    <w:rsid w:val="00887A34"/>
    <w:rsid w:val="00891265"/>
    <w:rsid w:val="00893761"/>
    <w:rsid w:val="00893A22"/>
    <w:rsid w:val="00897498"/>
    <w:rsid w:val="00897F0B"/>
    <w:rsid w:val="008A25B9"/>
    <w:rsid w:val="008A3396"/>
    <w:rsid w:val="008A4EBA"/>
    <w:rsid w:val="008A53E5"/>
    <w:rsid w:val="008C0D4C"/>
    <w:rsid w:val="008C2559"/>
    <w:rsid w:val="008C2974"/>
    <w:rsid w:val="008D3E86"/>
    <w:rsid w:val="008E01C3"/>
    <w:rsid w:val="008E3D62"/>
    <w:rsid w:val="008E4142"/>
    <w:rsid w:val="008E5540"/>
    <w:rsid w:val="008F2375"/>
    <w:rsid w:val="008F324E"/>
    <w:rsid w:val="008F7690"/>
    <w:rsid w:val="00905110"/>
    <w:rsid w:val="00910B58"/>
    <w:rsid w:val="00911717"/>
    <w:rsid w:val="009163A5"/>
    <w:rsid w:val="00917C44"/>
    <w:rsid w:val="009203A2"/>
    <w:rsid w:val="00933C7B"/>
    <w:rsid w:val="0093680D"/>
    <w:rsid w:val="009508F2"/>
    <w:rsid w:val="00950F95"/>
    <w:rsid w:val="00953363"/>
    <w:rsid w:val="0096007E"/>
    <w:rsid w:val="00960B82"/>
    <w:rsid w:val="00965E2A"/>
    <w:rsid w:val="00972601"/>
    <w:rsid w:val="00976E83"/>
    <w:rsid w:val="0097786E"/>
    <w:rsid w:val="00977E9D"/>
    <w:rsid w:val="00986C1B"/>
    <w:rsid w:val="00987BC9"/>
    <w:rsid w:val="0099170A"/>
    <w:rsid w:val="009A18A7"/>
    <w:rsid w:val="009C45D6"/>
    <w:rsid w:val="009C72B2"/>
    <w:rsid w:val="009E1AB2"/>
    <w:rsid w:val="009E24E9"/>
    <w:rsid w:val="009F2415"/>
    <w:rsid w:val="009F480A"/>
    <w:rsid w:val="00A02200"/>
    <w:rsid w:val="00A15D3C"/>
    <w:rsid w:val="00A1736D"/>
    <w:rsid w:val="00A23A3E"/>
    <w:rsid w:val="00A337C8"/>
    <w:rsid w:val="00A359DB"/>
    <w:rsid w:val="00A45496"/>
    <w:rsid w:val="00A45FE5"/>
    <w:rsid w:val="00A51431"/>
    <w:rsid w:val="00A525F0"/>
    <w:rsid w:val="00A55CB3"/>
    <w:rsid w:val="00A566A2"/>
    <w:rsid w:val="00A5731A"/>
    <w:rsid w:val="00A60DDB"/>
    <w:rsid w:val="00A677C3"/>
    <w:rsid w:val="00A72B9B"/>
    <w:rsid w:val="00A84063"/>
    <w:rsid w:val="00A952EA"/>
    <w:rsid w:val="00A96A79"/>
    <w:rsid w:val="00A97C66"/>
    <w:rsid w:val="00AA4ED9"/>
    <w:rsid w:val="00AB5748"/>
    <w:rsid w:val="00AB5B28"/>
    <w:rsid w:val="00AD00CE"/>
    <w:rsid w:val="00AD1B6E"/>
    <w:rsid w:val="00AD5C9B"/>
    <w:rsid w:val="00AE07DE"/>
    <w:rsid w:val="00B03AF4"/>
    <w:rsid w:val="00B03DD6"/>
    <w:rsid w:val="00B1562B"/>
    <w:rsid w:val="00B1593D"/>
    <w:rsid w:val="00B20E37"/>
    <w:rsid w:val="00B31AAE"/>
    <w:rsid w:val="00B35E0C"/>
    <w:rsid w:val="00B447E6"/>
    <w:rsid w:val="00B57527"/>
    <w:rsid w:val="00B62882"/>
    <w:rsid w:val="00B65F8F"/>
    <w:rsid w:val="00B70C7B"/>
    <w:rsid w:val="00B716A6"/>
    <w:rsid w:val="00B75BBC"/>
    <w:rsid w:val="00B76831"/>
    <w:rsid w:val="00B76B61"/>
    <w:rsid w:val="00B77F67"/>
    <w:rsid w:val="00B80E15"/>
    <w:rsid w:val="00B81176"/>
    <w:rsid w:val="00B83E8B"/>
    <w:rsid w:val="00B87683"/>
    <w:rsid w:val="00B913C7"/>
    <w:rsid w:val="00B95452"/>
    <w:rsid w:val="00B96B34"/>
    <w:rsid w:val="00B97390"/>
    <w:rsid w:val="00BA517C"/>
    <w:rsid w:val="00BA5C4D"/>
    <w:rsid w:val="00BB333E"/>
    <w:rsid w:val="00BB416B"/>
    <w:rsid w:val="00BC0A3B"/>
    <w:rsid w:val="00BC3150"/>
    <w:rsid w:val="00BC450A"/>
    <w:rsid w:val="00BC4BEA"/>
    <w:rsid w:val="00BC5A3F"/>
    <w:rsid w:val="00BD31C6"/>
    <w:rsid w:val="00BE533B"/>
    <w:rsid w:val="00C06302"/>
    <w:rsid w:val="00C223DB"/>
    <w:rsid w:val="00C22A1F"/>
    <w:rsid w:val="00C25C7E"/>
    <w:rsid w:val="00C26CCD"/>
    <w:rsid w:val="00C312EA"/>
    <w:rsid w:val="00C32942"/>
    <w:rsid w:val="00C3410D"/>
    <w:rsid w:val="00C375AF"/>
    <w:rsid w:val="00C401F8"/>
    <w:rsid w:val="00C41105"/>
    <w:rsid w:val="00C44C35"/>
    <w:rsid w:val="00C472D6"/>
    <w:rsid w:val="00C526D5"/>
    <w:rsid w:val="00C56D83"/>
    <w:rsid w:val="00C60822"/>
    <w:rsid w:val="00C60A55"/>
    <w:rsid w:val="00C61072"/>
    <w:rsid w:val="00C65A57"/>
    <w:rsid w:val="00C77F83"/>
    <w:rsid w:val="00C87C5C"/>
    <w:rsid w:val="00C905A7"/>
    <w:rsid w:val="00CB034C"/>
    <w:rsid w:val="00CB4FDB"/>
    <w:rsid w:val="00CB51AD"/>
    <w:rsid w:val="00CC0640"/>
    <w:rsid w:val="00CC2F3E"/>
    <w:rsid w:val="00CC392D"/>
    <w:rsid w:val="00CC7673"/>
    <w:rsid w:val="00D01E04"/>
    <w:rsid w:val="00D05765"/>
    <w:rsid w:val="00D1433D"/>
    <w:rsid w:val="00D17D13"/>
    <w:rsid w:val="00D20E78"/>
    <w:rsid w:val="00D20F25"/>
    <w:rsid w:val="00D2724B"/>
    <w:rsid w:val="00D332C0"/>
    <w:rsid w:val="00D3397E"/>
    <w:rsid w:val="00D3403D"/>
    <w:rsid w:val="00D34050"/>
    <w:rsid w:val="00D34CD7"/>
    <w:rsid w:val="00D363B6"/>
    <w:rsid w:val="00D37422"/>
    <w:rsid w:val="00D46E69"/>
    <w:rsid w:val="00D61422"/>
    <w:rsid w:val="00D65933"/>
    <w:rsid w:val="00D709E4"/>
    <w:rsid w:val="00D74F80"/>
    <w:rsid w:val="00D761DC"/>
    <w:rsid w:val="00DB2463"/>
    <w:rsid w:val="00DB690E"/>
    <w:rsid w:val="00DC769E"/>
    <w:rsid w:val="00DC76EF"/>
    <w:rsid w:val="00DD0F3E"/>
    <w:rsid w:val="00DD2A0D"/>
    <w:rsid w:val="00DD5296"/>
    <w:rsid w:val="00DE122E"/>
    <w:rsid w:val="00DE3CBB"/>
    <w:rsid w:val="00DE76CB"/>
    <w:rsid w:val="00DF0D26"/>
    <w:rsid w:val="00DF4200"/>
    <w:rsid w:val="00DF746E"/>
    <w:rsid w:val="00DF7D10"/>
    <w:rsid w:val="00E01FF6"/>
    <w:rsid w:val="00E0626A"/>
    <w:rsid w:val="00E103FB"/>
    <w:rsid w:val="00E150D2"/>
    <w:rsid w:val="00E1520C"/>
    <w:rsid w:val="00E35140"/>
    <w:rsid w:val="00E359AC"/>
    <w:rsid w:val="00E37A36"/>
    <w:rsid w:val="00E42AEE"/>
    <w:rsid w:val="00E43A5D"/>
    <w:rsid w:val="00E533D0"/>
    <w:rsid w:val="00E55071"/>
    <w:rsid w:val="00E60EE1"/>
    <w:rsid w:val="00E72F99"/>
    <w:rsid w:val="00E77DF6"/>
    <w:rsid w:val="00E8352B"/>
    <w:rsid w:val="00E938DE"/>
    <w:rsid w:val="00E950AD"/>
    <w:rsid w:val="00EA468F"/>
    <w:rsid w:val="00EA6A49"/>
    <w:rsid w:val="00EA792E"/>
    <w:rsid w:val="00EB04E2"/>
    <w:rsid w:val="00EC21DD"/>
    <w:rsid w:val="00EC347E"/>
    <w:rsid w:val="00EC4BF6"/>
    <w:rsid w:val="00ED1050"/>
    <w:rsid w:val="00ED166D"/>
    <w:rsid w:val="00ED3A3C"/>
    <w:rsid w:val="00EE2E7B"/>
    <w:rsid w:val="00EE7DD6"/>
    <w:rsid w:val="00EF5BB4"/>
    <w:rsid w:val="00F03C60"/>
    <w:rsid w:val="00F04D43"/>
    <w:rsid w:val="00F05CB1"/>
    <w:rsid w:val="00F06A25"/>
    <w:rsid w:val="00F10D3A"/>
    <w:rsid w:val="00F1421B"/>
    <w:rsid w:val="00F201B8"/>
    <w:rsid w:val="00F33FD4"/>
    <w:rsid w:val="00F36709"/>
    <w:rsid w:val="00F4189C"/>
    <w:rsid w:val="00F47FDD"/>
    <w:rsid w:val="00F51C17"/>
    <w:rsid w:val="00F5571A"/>
    <w:rsid w:val="00F6058B"/>
    <w:rsid w:val="00F64A48"/>
    <w:rsid w:val="00F65949"/>
    <w:rsid w:val="00F673A7"/>
    <w:rsid w:val="00F70594"/>
    <w:rsid w:val="00F754AB"/>
    <w:rsid w:val="00F755B6"/>
    <w:rsid w:val="00F76106"/>
    <w:rsid w:val="00F8147B"/>
    <w:rsid w:val="00F87EA6"/>
    <w:rsid w:val="00F903C3"/>
    <w:rsid w:val="00FB0A2F"/>
    <w:rsid w:val="00FB0ABC"/>
    <w:rsid w:val="00FB5217"/>
    <w:rsid w:val="00FC2064"/>
    <w:rsid w:val="00FC2209"/>
    <w:rsid w:val="00FC224A"/>
    <w:rsid w:val="00FC2A11"/>
    <w:rsid w:val="00FC4E03"/>
    <w:rsid w:val="00FD2E66"/>
    <w:rsid w:val="00FD4700"/>
    <w:rsid w:val="00FD595E"/>
    <w:rsid w:val="00FE42F1"/>
    <w:rsid w:val="00FE4A54"/>
    <w:rsid w:val="00FE6729"/>
    <w:rsid w:val="00FE6F3D"/>
    <w:rsid w:val="00FF2914"/>
    <w:rsid w:val="00FF4A29"/>
    <w:rsid w:val="00FF61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E2A"/>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147EE"/>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71315458">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07761087">
      <w:bodyDiv w:val="1"/>
      <w:marLeft w:val="0"/>
      <w:marRight w:val="0"/>
      <w:marTop w:val="0"/>
      <w:marBottom w:val="0"/>
      <w:divBdr>
        <w:top w:val="none" w:sz="0" w:space="0" w:color="auto"/>
        <w:left w:val="none" w:sz="0" w:space="0" w:color="auto"/>
        <w:bottom w:val="none" w:sz="0" w:space="0" w:color="auto"/>
        <w:right w:val="none" w:sz="0" w:space="0" w:color="auto"/>
      </w:divBdr>
    </w:div>
    <w:div w:id="92788380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102797304">
      <w:bodyDiv w:val="1"/>
      <w:marLeft w:val="0"/>
      <w:marRight w:val="0"/>
      <w:marTop w:val="0"/>
      <w:marBottom w:val="0"/>
      <w:divBdr>
        <w:top w:val="none" w:sz="0" w:space="0" w:color="auto"/>
        <w:left w:val="none" w:sz="0" w:space="0" w:color="auto"/>
        <w:bottom w:val="none" w:sz="0" w:space="0" w:color="auto"/>
        <w:right w:val="none" w:sz="0" w:space="0" w:color="auto"/>
      </w:divBdr>
    </w:div>
    <w:div w:id="1146970958">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65485601">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1964265663">
      <w:bodyDiv w:val="1"/>
      <w:marLeft w:val="0"/>
      <w:marRight w:val="0"/>
      <w:marTop w:val="0"/>
      <w:marBottom w:val="0"/>
      <w:divBdr>
        <w:top w:val="none" w:sz="0" w:space="0" w:color="auto"/>
        <w:left w:val="none" w:sz="0" w:space="0" w:color="auto"/>
        <w:bottom w:val="none" w:sz="0" w:space="0" w:color="auto"/>
        <w:right w:val="none" w:sz="0" w:space="0" w:color="auto"/>
      </w:divBdr>
    </w:div>
    <w:div w:id="2035423337">
      <w:bodyDiv w:val="1"/>
      <w:marLeft w:val="0"/>
      <w:marRight w:val="0"/>
      <w:marTop w:val="0"/>
      <w:marBottom w:val="0"/>
      <w:divBdr>
        <w:top w:val="none" w:sz="0" w:space="0" w:color="auto"/>
        <w:left w:val="none" w:sz="0" w:space="0" w:color="auto"/>
        <w:bottom w:val="none" w:sz="0" w:space="0" w:color="auto"/>
        <w:right w:val="none" w:sz="0" w:space="0" w:color="auto"/>
      </w:divBdr>
    </w:div>
    <w:div w:id="2053578112">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BD196-1693-45ED-A524-D62E62417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2019-03-27T11:32:00Z</cp:lastPrinted>
  <dcterms:created xsi:type="dcterms:W3CDTF">2021-07-06T12:54:00Z</dcterms:created>
  <dcterms:modified xsi:type="dcterms:W3CDTF">2021-07-06T12:54:00Z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Mampho.Modise@Treasury.gov.za</vt:lpwstr>
  </property>
  <property fmtid="{D5CDD505-2E9C-101B-9397-08002B2CF9AE}" pid="5" name="MSIP_Label_93c4247e-447d-4732-af29-2e529a4288f1_SetDate">
    <vt:lpwstr>2020-10-15T13:32:06.4221435Z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