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7800D9" w:rsidRDefault="00D94ED9" w:rsidP="00D94ED9">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7800D9">
        <w:rPr>
          <w:rFonts w:ascii="Arial Narrow" w:eastAsia="Arial Unicode MS" w:hAnsi="Arial Narrow" w:cs="Arial Unicode MS"/>
          <w:b/>
          <w:bCs/>
          <w:noProof/>
          <w:color w:val="000000"/>
          <w:sz w:val="24"/>
          <w:szCs w:val="24"/>
          <w:u w:color="000000"/>
          <w:bdr w:val="nil"/>
          <w:lang w:val="en-US"/>
        </w:rPr>
        <w:drawing>
          <wp:inline distT="0" distB="0" distL="0" distR="0" wp14:anchorId="2FB0F5DD" wp14:editId="543CF71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6C22EF" w:rsidRPr="007800D9" w:rsidRDefault="006C22EF" w:rsidP="008518D7">
      <w:pPr>
        <w:pBdr>
          <w:top w:val="nil"/>
          <w:left w:val="nil"/>
          <w:bottom w:val="nil"/>
          <w:right w:val="nil"/>
          <w:between w:val="nil"/>
          <w:bar w:val="nil"/>
        </w:pBdr>
        <w:spacing w:after="0" w:line="240" w:lineRule="auto"/>
        <w:jc w:val="both"/>
        <w:rPr>
          <w:rFonts w:ascii="Arial Narrow" w:eastAsia="Arial Unicode MS" w:hAnsi="Arial Narrow" w:cs="Arial Unicode MS"/>
          <w:b/>
          <w:bCs/>
          <w:color w:val="000000"/>
          <w:sz w:val="24"/>
          <w:szCs w:val="24"/>
          <w:u w:color="000000"/>
          <w:bdr w:val="nil"/>
          <w:lang w:val="en-US" w:eastAsia="en-GB"/>
        </w:rPr>
      </w:pPr>
    </w:p>
    <w:p w:rsidR="006C22EF" w:rsidRPr="007800D9" w:rsidRDefault="006C22EF" w:rsidP="00D94ED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7800D9">
        <w:rPr>
          <w:rFonts w:ascii="Arial Narrow" w:eastAsia="Arial Unicode MS" w:hAnsi="Arial Narrow" w:cs="Arial Unicode MS"/>
          <w:b/>
          <w:bCs/>
          <w:color w:val="003300"/>
          <w:sz w:val="24"/>
          <w:szCs w:val="24"/>
          <w:u w:color="003300"/>
          <w:bdr w:val="nil"/>
          <w:lang w:val="en-US" w:eastAsia="en-GB"/>
        </w:rPr>
        <w:t>MINISTRY OF TOURISM</w:t>
      </w:r>
    </w:p>
    <w:p w:rsidR="006C22EF" w:rsidRPr="007800D9" w:rsidRDefault="006C22EF" w:rsidP="00D94ED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7800D9">
        <w:rPr>
          <w:rFonts w:ascii="Arial Narrow" w:eastAsia="Arial Unicode MS" w:hAnsi="Arial Narrow" w:cs="Arial Unicode MS"/>
          <w:b/>
          <w:bCs/>
          <w:color w:val="003300"/>
          <w:sz w:val="24"/>
          <w:szCs w:val="24"/>
          <w:u w:color="003300"/>
          <w:bdr w:val="nil"/>
          <w:lang w:val="en-US" w:eastAsia="en-GB"/>
        </w:rPr>
        <w:t>REPUBLIC OF SOUTH AFRICA</w:t>
      </w:r>
    </w:p>
    <w:p w:rsidR="006C22EF" w:rsidRPr="007800D9" w:rsidRDefault="006C22EF" w:rsidP="00D94ED9">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24"/>
          <w:szCs w:val="24"/>
          <w:u w:color="000000"/>
          <w:bdr w:val="nil"/>
          <w:lang w:val="en-US" w:eastAsia="en-GB"/>
        </w:rPr>
      </w:pPr>
    </w:p>
    <w:p w:rsidR="006C22EF" w:rsidRPr="00D94ED9" w:rsidRDefault="006C22EF" w:rsidP="00D94ED9">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8"/>
          <w:szCs w:val="18"/>
          <w:u w:color="000000"/>
          <w:bdr w:val="nil"/>
          <w:lang w:val="en-US" w:eastAsia="en-GB"/>
        </w:rPr>
      </w:pPr>
      <w:r w:rsidRPr="00D94ED9">
        <w:rPr>
          <w:rFonts w:ascii="Arial Narrow" w:eastAsia="Arial Unicode MS" w:hAnsi="Arial Narrow" w:cs="Arial Unicode MS"/>
          <w:color w:val="000000"/>
          <w:sz w:val="18"/>
          <w:szCs w:val="18"/>
          <w:u w:color="000000"/>
          <w:bdr w:val="nil"/>
          <w:lang w:val="en-US" w:eastAsia="en-GB"/>
        </w:rPr>
        <w:t>Private Bag X424, Pretoria, 0001, South Africa. Tel. (+27 12) 444 6780, Fax (+27 12) 444 7027</w:t>
      </w:r>
    </w:p>
    <w:p w:rsidR="006C22EF" w:rsidRPr="00D94ED9" w:rsidRDefault="006C22EF" w:rsidP="00D94ED9">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8"/>
          <w:szCs w:val="18"/>
          <w:u w:color="000000"/>
          <w:bdr w:val="nil"/>
          <w:lang w:val="en-US" w:eastAsia="en-GB"/>
        </w:rPr>
      </w:pPr>
      <w:r w:rsidRPr="00D94ED9">
        <w:rPr>
          <w:rFonts w:ascii="Arial Narrow" w:eastAsia="Arial Unicode MS" w:hAnsi="Arial Narrow" w:cs="Arial Unicode MS"/>
          <w:color w:val="000000"/>
          <w:sz w:val="18"/>
          <w:szCs w:val="18"/>
          <w:u w:color="000000"/>
          <w:bdr w:val="nil"/>
          <w:lang w:val="en-US" w:eastAsia="en-GB"/>
        </w:rPr>
        <w:t>Private Bag X9154, Cape Town, 8000, South Africa. Tel. (+27 21) 469 5800, Fax: (+27 21) 465 3216</w:t>
      </w:r>
    </w:p>
    <w:p w:rsidR="006C22EF" w:rsidRPr="00D94ED9" w:rsidRDefault="006C22EF" w:rsidP="00D94ED9">
      <w:pPr>
        <w:pBdr>
          <w:top w:val="nil"/>
          <w:left w:val="nil"/>
          <w:bottom w:val="nil"/>
          <w:right w:val="nil"/>
          <w:between w:val="nil"/>
          <w:bar w:val="nil"/>
        </w:pBdr>
        <w:spacing w:after="0" w:line="360" w:lineRule="auto"/>
        <w:jc w:val="center"/>
        <w:rPr>
          <w:rFonts w:ascii="Arial Narrow" w:eastAsia="Arial Unicode MS" w:hAnsi="Arial Narrow" w:cs="Times New Roman"/>
          <w:b/>
          <w:bCs/>
          <w:sz w:val="18"/>
          <w:szCs w:val="18"/>
          <w:u w:val="single"/>
          <w:bdr w:val="nil"/>
          <w:lang w:val="en-US"/>
        </w:rPr>
      </w:pPr>
    </w:p>
    <w:p w:rsidR="006C22EF" w:rsidRPr="007800D9" w:rsidRDefault="006C22EF" w:rsidP="008518D7">
      <w:pPr>
        <w:pBdr>
          <w:top w:val="nil"/>
          <w:left w:val="nil"/>
          <w:bottom w:val="nil"/>
          <w:right w:val="nil"/>
          <w:between w:val="nil"/>
          <w:bar w:val="nil"/>
        </w:pBdr>
        <w:spacing w:after="0" w:line="360" w:lineRule="auto"/>
        <w:jc w:val="both"/>
        <w:rPr>
          <w:rFonts w:ascii="Arial Narrow" w:eastAsia="Times New Roman" w:hAnsi="Arial Narrow" w:cs="Times New Roman"/>
          <w:b/>
          <w:bCs/>
          <w:sz w:val="24"/>
          <w:szCs w:val="24"/>
          <w:u w:val="single"/>
          <w:lang w:val="en-GB"/>
        </w:rPr>
      </w:pPr>
      <w:r w:rsidRPr="007800D9">
        <w:rPr>
          <w:rFonts w:ascii="Arial Narrow" w:eastAsia="Arial Unicode MS" w:hAnsi="Arial Narrow" w:cs="Times New Roman"/>
          <w:b/>
          <w:bCs/>
          <w:sz w:val="24"/>
          <w:szCs w:val="24"/>
          <w:u w:val="single"/>
          <w:bdr w:val="nil"/>
          <w:lang w:val="en-US"/>
        </w:rPr>
        <w:t>NATIONAL ASSEMBLY:</w:t>
      </w:r>
    </w:p>
    <w:p w:rsidR="006C22EF" w:rsidRPr="007800D9" w:rsidRDefault="006C22EF" w:rsidP="008518D7">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7800D9" w:rsidRDefault="006C22EF" w:rsidP="008518D7">
      <w:pPr>
        <w:pBdr>
          <w:top w:val="nil"/>
          <w:left w:val="nil"/>
          <w:bottom w:val="nil"/>
          <w:right w:val="nil"/>
          <w:between w:val="nil"/>
          <w:bar w:val="nil"/>
        </w:pBdr>
        <w:spacing w:after="0" w:line="360" w:lineRule="auto"/>
        <w:jc w:val="both"/>
        <w:rPr>
          <w:rFonts w:ascii="Arial Narrow" w:eastAsia="Arial Unicode MS" w:hAnsi="Arial Narrow" w:cs="Arial"/>
          <w:b/>
          <w:sz w:val="24"/>
          <w:szCs w:val="24"/>
          <w:bdr w:val="nil"/>
          <w:lang w:val="en-US"/>
        </w:rPr>
      </w:pPr>
      <w:r w:rsidRPr="007800D9">
        <w:rPr>
          <w:rFonts w:ascii="Arial Narrow" w:eastAsia="Arial Unicode MS" w:hAnsi="Arial Narrow" w:cs="Times New Roman"/>
          <w:b/>
          <w:bCs/>
          <w:sz w:val="24"/>
          <w:szCs w:val="24"/>
          <w:bdr w:val="nil"/>
          <w:lang w:val="en-US"/>
        </w:rPr>
        <w:t>QUESTION FOR WRITTEN REPLY:</w:t>
      </w:r>
    </w:p>
    <w:p w:rsidR="006C22EF" w:rsidRPr="007800D9" w:rsidRDefault="00A533FC"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7800D9">
        <w:rPr>
          <w:rFonts w:ascii="Arial Narrow" w:eastAsia="Arial Unicode MS" w:hAnsi="Arial Narrow" w:cs="Times New Roman"/>
          <w:b/>
          <w:bCs/>
          <w:sz w:val="24"/>
          <w:szCs w:val="24"/>
          <w:bdr w:val="nil"/>
          <w:lang w:val="en-US"/>
        </w:rPr>
        <w:t>Question Number:</w:t>
      </w:r>
      <w:r w:rsidRPr="007800D9">
        <w:rPr>
          <w:rFonts w:ascii="Arial Narrow" w:eastAsia="Arial Unicode MS" w:hAnsi="Arial Narrow" w:cs="Times New Roman"/>
          <w:b/>
          <w:bCs/>
          <w:sz w:val="24"/>
          <w:szCs w:val="24"/>
          <w:bdr w:val="nil"/>
          <w:lang w:val="en-US"/>
        </w:rPr>
        <w:tab/>
        <w:t>950</w:t>
      </w:r>
    </w:p>
    <w:p w:rsidR="006C22EF" w:rsidRPr="007800D9" w:rsidRDefault="00A533FC"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7800D9">
        <w:rPr>
          <w:rFonts w:ascii="Arial Narrow" w:eastAsia="Arial Unicode MS" w:hAnsi="Arial Narrow" w:cs="Times New Roman"/>
          <w:b/>
          <w:bCs/>
          <w:sz w:val="24"/>
          <w:szCs w:val="24"/>
          <w:bdr w:val="nil"/>
          <w:lang w:val="en-US"/>
        </w:rPr>
        <w:t>Date of Publication:</w:t>
      </w:r>
      <w:r w:rsidRPr="007800D9">
        <w:rPr>
          <w:rFonts w:ascii="Arial Narrow" w:eastAsia="Arial Unicode MS" w:hAnsi="Arial Narrow" w:cs="Times New Roman"/>
          <w:b/>
          <w:bCs/>
          <w:sz w:val="24"/>
          <w:szCs w:val="24"/>
          <w:bdr w:val="nil"/>
          <w:lang w:val="en-US"/>
        </w:rPr>
        <w:tab/>
        <w:t>22 May</w:t>
      </w:r>
      <w:r w:rsidR="00655403" w:rsidRPr="007800D9">
        <w:rPr>
          <w:rFonts w:ascii="Arial Narrow" w:eastAsia="Arial Unicode MS" w:hAnsi="Arial Narrow" w:cs="Times New Roman"/>
          <w:b/>
          <w:bCs/>
          <w:sz w:val="24"/>
          <w:szCs w:val="24"/>
          <w:bdr w:val="nil"/>
          <w:lang w:val="en-US"/>
        </w:rPr>
        <w:t xml:space="preserve"> 2020</w:t>
      </w:r>
    </w:p>
    <w:p w:rsidR="006C22EF" w:rsidRPr="007800D9" w:rsidRDefault="00655403" w:rsidP="008518D7">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7800D9">
        <w:rPr>
          <w:rFonts w:ascii="Arial Narrow" w:eastAsia="Arial Unicode MS" w:hAnsi="Arial Narrow" w:cs="Times New Roman"/>
          <w:b/>
          <w:bCs/>
          <w:sz w:val="24"/>
          <w:szCs w:val="24"/>
          <w:bdr w:val="nil"/>
          <w:lang w:val="en-US"/>
        </w:rPr>
        <w:t>NA IQP Number:</w:t>
      </w:r>
      <w:r w:rsidRPr="007800D9">
        <w:rPr>
          <w:rFonts w:ascii="Arial Narrow" w:eastAsia="Arial Unicode MS" w:hAnsi="Arial Narrow" w:cs="Times New Roman"/>
          <w:b/>
          <w:bCs/>
          <w:sz w:val="24"/>
          <w:szCs w:val="24"/>
          <w:bdr w:val="nil"/>
          <w:lang w:val="en-US"/>
        </w:rPr>
        <w:tab/>
        <w:t>1</w:t>
      </w:r>
      <w:r w:rsidR="00A533FC" w:rsidRPr="007800D9">
        <w:rPr>
          <w:rFonts w:ascii="Arial Narrow" w:eastAsia="Arial Unicode MS" w:hAnsi="Arial Narrow" w:cs="Times New Roman"/>
          <w:b/>
          <w:bCs/>
          <w:sz w:val="24"/>
          <w:szCs w:val="24"/>
          <w:bdr w:val="nil"/>
          <w:lang w:val="en-US"/>
        </w:rPr>
        <w:t>7</w:t>
      </w:r>
    </w:p>
    <w:p w:rsidR="006C22EF" w:rsidRPr="007800D9" w:rsidRDefault="00B12CA0" w:rsidP="008518D7">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7800D9">
        <w:rPr>
          <w:rFonts w:ascii="Arial Narrow" w:eastAsia="Arial Unicode MS" w:hAnsi="Arial Narrow" w:cs="Times New Roman"/>
          <w:b/>
          <w:bCs/>
          <w:sz w:val="24"/>
          <w:szCs w:val="24"/>
          <w:bdr w:val="nil"/>
          <w:lang w:val="en-US"/>
        </w:rPr>
        <w:t>Date of reply:</w:t>
      </w:r>
      <w:r w:rsidRPr="007800D9">
        <w:rPr>
          <w:rFonts w:ascii="Arial Narrow" w:eastAsia="Arial Unicode MS" w:hAnsi="Arial Narrow" w:cs="Times New Roman"/>
          <w:b/>
          <w:bCs/>
          <w:sz w:val="24"/>
          <w:szCs w:val="24"/>
          <w:bdr w:val="nil"/>
          <w:lang w:val="en-US"/>
        </w:rPr>
        <w:tab/>
      </w:r>
      <w:r w:rsidRPr="007800D9">
        <w:rPr>
          <w:rFonts w:ascii="Arial Narrow" w:eastAsia="Arial Unicode MS" w:hAnsi="Arial Narrow" w:cs="Times New Roman"/>
          <w:b/>
          <w:bCs/>
          <w:sz w:val="24"/>
          <w:szCs w:val="24"/>
          <w:bdr w:val="nil"/>
          <w:lang w:val="en-US"/>
        </w:rPr>
        <w:tab/>
      </w:r>
      <w:r w:rsidR="008570BE">
        <w:rPr>
          <w:rFonts w:ascii="Arial Narrow" w:eastAsia="Arial Unicode MS" w:hAnsi="Arial Narrow" w:cs="Times New Roman"/>
          <w:b/>
          <w:bCs/>
          <w:sz w:val="24"/>
          <w:szCs w:val="24"/>
          <w:bdr w:val="nil"/>
          <w:lang w:val="en-US"/>
        </w:rPr>
        <w:t>01 July 2020</w:t>
      </w:r>
    </w:p>
    <w:p w:rsidR="002F397B" w:rsidRPr="007800D9" w:rsidRDefault="002F397B"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u w:val="single"/>
          <w:bdr w:val="nil"/>
          <w:lang w:val="en-US"/>
        </w:rPr>
      </w:pPr>
    </w:p>
    <w:p w:rsidR="002F397B" w:rsidRPr="007800D9" w:rsidRDefault="00655403" w:rsidP="008518D7">
      <w:pPr>
        <w:spacing w:after="0" w:line="360" w:lineRule="auto"/>
        <w:ind w:left="720" w:hanging="720"/>
        <w:jc w:val="both"/>
        <w:outlineLvl w:val="0"/>
        <w:rPr>
          <w:rFonts w:ascii="Arial Narrow" w:hAnsi="Arial Narrow" w:cs="Times New Roman"/>
          <w:b/>
          <w:noProof/>
          <w:sz w:val="24"/>
          <w:szCs w:val="24"/>
          <w:lang w:val="af-ZA"/>
        </w:rPr>
      </w:pPr>
      <w:r w:rsidRPr="007800D9">
        <w:rPr>
          <w:rFonts w:ascii="Arial Narrow" w:hAnsi="Arial Narrow" w:cs="Times New Roman"/>
          <w:b/>
          <w:noProof/>
          <w:sz w:val="24"/>
          <w:szCs w:val="24"/>
          <w:lang w:val="af-ZA"/>
        </w:rPr>
        <w:t xml:space="preserve">Mr M S F De Freitas </w:t>
      </w:r>
      <w:r w:rsidR="002F397B" w:rsidRPr="007800D9">
        <w:rPr>
          <w:rFonts w:ascii="Arial Narrow" w:hAnsi="Arial Narrow" w:cs="Times New Roman"/>
          <w:b/>
          <w:noProof/>
          <w:sz w:val="24"/>
          <w:szCs w:val="24"/>
          <w:lang w:val="af-ZA"/>
        </w:rPr>
        <w:t xml:space="preserve"> (DA) to ask the Minister of Tourism</w:t>
      </w:r>
      <w:r w:rsidR="002F397B" w:rsidRPr="007800D9">
        <w:rPr>
          <w:rFonts w:ascii="Arial Narrow" w:hAnsi="Arial Narrow" w:cs="Times New Roman"/>
          <w:b/>
          <w:noProof/>
          <w:sz w:val="24"/>
          <w:szCs w:val="24"/>
          <w:lang w:val="af-ZA"/>
        </w:rPr>
        <w:fldChar w:fldCharType="begin"/>
      </w:r>
      <w:r w:rsidR="002F397B" w:rsidRPr="007800D9">
        <w:rPr>
          <w:rFonts w:ascii="Arial Narrow" w:hAnsi="Arial Narrow"/>
          <w:sz w:val="24"/>
          <w:szCs w:val="24"/>
        </w:rPr>
        <w:instrText xml:space="preserve"> XE "</w:instrText>
      </w:r>
      <w:r w:rsidR="002F397B" w:rsidRPr="007800D9">
        <w:rPr>
          <w:rFonts w:ascii="Arial Narrow" w:hAnsi="Arial Narrow" w:cs="Times New Roman"/>
          <w:b/>
          <w:sz w:val="24"/>
          <w:szCs w:val="24"/>
        </w:rPr>
        <w:instrText>Tourism</w:instrText>
      </w:r>
      <w:r w:rsidR="002F397B" w:rsidRPr="007800D9">
        <w:rPr>
          <w:rFonts w:ascii="Arial Narrow" w:hAnsi="Arial Narrow"/>
          <w:sz w:val="24"/>
          <w:szCs w:val="24"/>
        </w:rPr>
        <w:instrText xml:space="preserve">" </w:instrText>
      </w:r>
      <w:r w:rsidR="002F397B" w:rsidRPr="007800D9">
        <w:rPr>
          <w:rFonts w:ascii="Arial Narrow" w:hAnsi="Arial Narrow" w:cs="Times New Roman"/>
          <w:b/>
          <w:noProof/>
          <w:sz w:val="24"/>
          <w:szCs w:val="24"/>
          <w:lang w:val="af-ZA"/>
        </w:rPr>
        <w:fldChar w:fldCharType="end"/>
      </w:r>
      <w:r w:rsidR="002F397B" w:rsidRPr="007800D9">
        <w:rPr>
          <w:rFonts w:ascii="Arial Narrow" w:hAnsi="Arial Narrow" w:cs="Times New Roman"/>
          <w:b/>
          <w:noProof/>
          <w:sz w:val="24"/>
          <w:szCs w:val="24"/>
          <w:lang w:val="af-ZA"/>
        </w:rPr>
        <w:t>:</w:t>
      </w:r>
    </w:p>
    <w:p w:rsidR="00A533FC" w:rsidRPr="007800D9" w:rsidRDefault="00A533FC" w:rsidP="008518D7">
      <w:pPr>
        <w:pStyle w:val="BodyTextIndent2"/>
        <w:tabs>
          <w:tab w:val="left" w:pos="720"/>
        </w:tabs>
        <w:spacing w:line="276" w:lineRule="auto"/>
        <w:ind w:left="0" w:firstLine="0"/>
        <w:jc w:val="both"/>
        <w:rPr>
          <w:rFonts w:ascii="Arial Narrow" w:hAnsi="Arial Narrow"/>
          <w:szCs w:val="24"/>
          <w:lang w:val="en-ZA" w:eastAsia="en-ZA"/>
        </w:rPr>
      </w:pPr>
      <w:r w:rsidRPr="007800D9">
        <w:rPr>
          <w:rStyle w:val="s1"/>
          <w:rFonts w:ascii="Arial Narrow" w:hAnsi="Arial Narrow"/>
          <w:szCs w:val="24"/>
        </w:rPr>
        <w:t>With reference to the Tourism Indaba and its support to small-, medium- and micro-sized enterprises (SMMEs) within the Tourism sector, (a) what opportunities have been provided for SMMEs (</w:t>
      </w:r>
      <w:proofErr w:type="spellStart"/>
      <w:r w:rsidRPr="007800D9">
        <w:rPr>
          <w:rStyle w:val="s1"/>
          <w:rFonts w:ascii="Arial Narrow" w:hAnsi="Arial Narrow"/>
          <w:szCs w:val="24"/>
        </w:rPr>
        <w:t>i</w:t>
      </w:r>
      <w:proofErr w:type="spellEnd"/>
      <w:r w:rsidRPr="007800D9">
        <w:rPr>
          <w:rStyle w:val="s1"/>
          <w:rFonts w:ascii="Arial Narrow" w:hAnsi="Arial Narrow"/>
          <w:szCs w:val="24"/>
        </w:rPr>
        <w:t>) in the past three financial years and (ii) since 1 January 2020, (b)(</w:t>
      </w:r>
      <w:proofErr w:type="spellStart"/>
      <w:r w:rsidRPr="007800D9">
        <w:rPr>
          <w:rStyle w:val="s1"/>
          <w:rFonts w:ascii="Arial Narrow" w:hAnsi="Arial Narrow"/>
          <w:szCs w:val="24"/>
        </w:rPr>
        <w:t>i</w:t>
      </w:r>
      <w:proofErr w:type="spellEnd"/>
      <w:r w:rsidRPr="007800D9">
        <w:rPr>
          <w:rStyle w:val="s1"/>
          <w:rFonts w:ascii="Arial Narrow" w:hAnsi="Arial Narrow"/>
          <w:szCs w:val="24"/>
        </w:rPr>
        <w:t xml:space="preserve">) which SMMEs have benefited and (ii) how, in each case, (c) how have the specified SMMEs been </w:t>
      </w:r>
      <w:r w:rsidRPr="007800D9">
        <w:rPr>
          <w:rFonts w:ascii="Arial Narrow" w:hAnsi="Arial Narrow"/>
          <w:szCs w:val="24"/>
          <w:lang w:eastAsia="en-GB"/>
        </w:rPr>
        <w:t>subsequently</w:t>
      </w:r>
      <w:r w:rsidRPr="007800D9">
        <w:rPr>
          <w:rStyle w:val="s1"/>
          <w:rFonts w:ascii="Arial Narrow" w:hAnsi="Arial Narrow"/>
          <w:szCs w:val="24"/>
        </w:rPr>
        <w:t xml:space="preserve"> monitored and measured, (d) </w:t>
      </w:r>
      <w:r w:rsidRPr="007800D9">
        <w:rPr>
          <w:rFonts w:ascii="Arial Narrow" w:hAnsi="Arial Narrow"/>
          <w:szCs w:val="24"/>
        </w:rPr>
        <w:t xml:space="preserve">what are the annual statistics of the specified time period on SMME product participation in the Tourism Indaba, (e) what businesses of any description and size have participated in the Tourism Indaba </w:t>
      </w:r>
      <w:r w:rsidRPr="007800D9">
        <w:rPr>
          <w:rStyle w:val="s1"/>
          <w:rFonts w:ascii="Arial Narrow" w:hAnsi="Arial Narrow"/>
          <w:szCs w:val="24"/>
        </w:rPr>
        <w:t>(</w:t>
      </w:r>
      <w:proofErr w:type="spellStart"/>
      <w:r w:rsidRPr="007800D9">
        <w:rPr>
          <w:rStyle w:val="s1"/>
          <w:rFonts w:ascii="Arial Narrow" w:hAnsi="Arial Narrow"/>
          <w:szCs w:val="24"/>
        </w:rPr>
        <w:t>i</w:t>
      </w:r>
      <w:proofErr w:type="spellEnd"/>
      <w:r w:rsidRPr="007800D9">
        <w:rPr>
          <w:rStyle w:val="s1"/>
          <w:rFonts w:ascii="Arial Narrow" w:hAnsi="Arial Narrow"/>
          <w:szCs w:val="24"/>
        </w:rPr>
        <w:t xml:space="preserve">) in the past three financial years and (ii) since 1 January 2020 </w:t>
      </w:r>
      <w:r w:rsidRPr="007800D9">
        <w:rPr>
          <w:rFonts w:ascii="Arial Narrow" w:hAnsi="Arial Narrow"/>
          <w:szCs w:val="24"/>
        </w:rPr>
        <w:t>and (f) which of the specified businesses were (</w:t>
      </w:r>
      <w:proofErr w:type="spellStart"/>
      <w:r w:rsidRPr="007800D9">
        <w:rPr>
          <w:rFonts w:ascii="Arial Narrow" w:hAnsi="Arial Narrow"/>
          <w:szCs w:val="24"/>
        </w:rPr>
        <w:t>i</w:t>
      </w:r>
      <w:proofErr w:type="spellEnd"/>
      <w:r w:rsidRPr="007800D9">
        <w:rPr>
          <w:rFonts w:ascii="Arial Narrow" w:hAnsi="Arial Narrow"/>
          <w:szCs w:val="24"/>
        </w:rPr>
        <w:t>) local and (ii) foreign businesses?</w:t>
      </w:r>
      <w:r w:rsidRPr="007800D9">
        <w:rPr>
          <w:rFonts w:ascii="Arial Narrow" w:hAnsi="Arial Narrow"/>
          <w:szCs w:val="24"/>
        </w:rPr>
        <w:tab/>
        <w:t>NW1239E</w:t>
      </w:r>
    </w:p>
    <w:p w:rsidR="0091328D" w:rsidRPr="007800D9" w:rsidRDefault="0091328D"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6016C0" w:rsidRPr="007800D9" w:rsidRDefault="006016C0" w:rsidP="008518D7">
      <w:pPr>
        <w:pStyle w:val="ListParagraph"/>
        <w:pBdr>
          <w:top w:val="nil"/>
          <w:left w:val="nil"/>
          <w:bottom w:val="nil"/>
          <w:right w:val="nil"/>
          <w:between w:val="nil"/>
          <w:bar w:val="nil"/>
        </w:pBdr>
        <w:spacing w:after="0" w:line="360" w:lineRule="auto"/>
        <w:ind w:left="360"/>
        <w:jc w:val="both"/>
        <w:rPr>
          <w:rFonts w:ascii="Arial Narrow" w:eastAsia="Arial Unicode MS" w:hAnsi="Arial Narrow" w:cs="Times New Roman"/>
          <w:b/>
          <w:bCs/>
          <w:sz w:val="24"/>
          <w:szCs w:val="24"/>
          <w:bdr w:val="nil"/>
          <w:lang w:val="en-US"/>
        </w:rPr>
      </w:pPr>
    </w:p>
    <w:p w:rsidR="006016C0" w:rsidRPr="007800D9" w:rsidRDefault="003049D0"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7800D9">
        <w:rPr>
          <w:rFonts w:ascii="Arial Narrow" w:eastAsia="Arial Unicode MS" w:hAnsi="Arial Narrow" w:cs="Times New Roman"/>
          <w:b/>
          <w:bCs/>
          <w:sz w:val="24"/>
          <w:szCs w:val="24"/>
          <w:bdr w:val="nil"/>
          <w:lang w:val="en-US"/>
        </w:rPr>
        <w:t>Reply:</w:t>
      </w:r>
    </w:p>
    <w:p w:rsidR="003049D0" w:rsidRPr="007800D9" w:rsidRDefault="003049D0"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3049D0" w:rsidRPr="007800D9" w:rsidRDefault="003049D0" w:rsidP="008518D7">
      <w:pPr>
        <w:pBdr>
          <w:top w:val="nil"/>
          <w:left w:val="nil"/>
          <w:bottom w:val="nil"/>
          <w:right w:val="nil"/>
          <w:between w:val="nil"/>
          <w:bar w:val="nil"/>
        </w:pBdr>
        <w:spacing w:after="0" w:line="360" w:lineRule="auto"/>
        <w:jc w:val="both"/>
        <w:rPr>
          <w:rStyle w:val="s1"/>
          <w:rFonts w:ascii="Arial Narrow" w:hAnsi="Arial Narrow"/>
          <w:sz w:val="24"/>
          <w:szCs w:val="24"/>
        </w:rPr>
      </w:pPr>
      <w:r w:rsidRPr="007800D9">
        <w:rPr>
          <w:rStyle w:val="s1"/>
          <w:rFonts w:ascii="Arial Narrow" w:hAnsi="Arial Narrow"/>
          <w:sz w:val="24"/>
          <w:szCs w:val="24"/>
        </w:rPr>
        <w:t xml:space="preserve">(a) </w:t>
      </w:r>
      <w:r w:rsidR="00250FD7">
        <w:rPr>
          <w:rStyle w:val="s1"/>
          <w:rFonts w:ascii="Arial Narrow" w:hAnsi="Arial Narrow"/>
          <w:b/>
          <w:sz w:val="24"/>
          <w:szCs w:val="24"/>
        </w:rPr>
        <w:t>W</w:t>
      </w:r>
      <w:r w:rsidRPr="007800D9">
        <w:rPr>
          <w:rStyle w:val="s1"/>
          <w:rFonts w:ascii="Arial Narrow" w:hAnsi="Arial Narrow"/>
          <w:b/>
          <w:sz w:val="24"/>
          <w:szCs w:val="24"/>
        </w:rPr>
        <w:t>hat opportunities have been provided for SMMEs (</w:t>
      </w:r>
      <w:proofErr w:type="spellStart"/>
      <w:r w:rsidRPr="007800D9">
        <w:rPr>
          <w:rStyle w:val="s1"/>
          <w:rFonts w:ascii="Arial Narrow" w:hAnsi="Arial Narrow"/>
          <w:b/>
          <w:sz w:val="24"/>
          <w:szCs w:val="24"/>
        </w:rPr>
        <w:t>i</w:t>
      </w:r>
      <w:proofErr w:type="spellEnd"/>
      <w:r w:rsidRPr="007800D9">
        <w:rPr>
          <w:rStyle w:val="s1"/>
          <w:rFonts w:ascii="Arial Narrow" w:hAnsi="Arial Narrow"/>
          <w:b/>
          <w:sz w:val="24"/>
          <w:szCs w:val="24"/>
        </w:rPr>
        <w:t>) in the past three financial years and (ii) since 1 January 2020,</w:t>
      </w:r>
      <w:r w:rsidRPr="007800D9">
        <w:rPr>
          <w:rStyle w:val="s1"/>
          <w:rFonts w:ascii="Arial Narrow" w:hAnsi="Arial Narrow"/>
          <w:sz w:val="24"/>
          <w:szCs w:val="24"/>
        </w:rPr>
        <w:t xml:space="preserve"> </w:t>
      </w:r>
    </w:p>
    <w:p w:rsidR="00BE2E86" w:rsidRPr="007800D9" w:rsidRDefault="00F65CBC" w:rsidP="008518D7">
      <w:pPr>
        <w:jc w:val="both"/>
        <w:rPr>
          <w:rFonts w:ascii="Arial Narrow" w:hAnsi="Arial Narrow" w:cs="Calibri"/>
          <w:sz w:val="24"/>
          <w:szCs w:val="24"/>
        </w:rPr>
      </w:pPr>
      <w:r>
        <w:rPr>
          <w:rFonts w:ascii="Arial Narrow" w:hAnsi="Arial Narrow"/>
          <w:sz w:val="24"/>
          <w:szCs w:val="24"/>
        </w:rPr>
        <w:t xml:space="preserve">In an effort to extend international market access support offered under the </w:t>
      </w:r>
      <w:r w:rsidR="00BE2E86" w:rsidRPr="007800D9">
        <w:rPr>
          <w:rFonts w:ascii="Arial Narrow" w:hAnsi="Arial Narrow"/>
          <w:sz w:val="24"/>
          <w:szCs w:val="24"/>
        </w:rPr>
        <w:t xml:space="preserve">Tourism Incentive Programme (TIP) </w:t>
      </w:r>
      <w:r>
        <w:rPr>
          <w:rFonts w:ascii="Arial Narrow" w:hAnsi="Arial Narrow"/>
          <w:sz w:val="24"/>
          <w:szCs w:val="24"/>
        </w:rPr>
        <w:t>to smaller and emerging enterprises on a domestic level</w:t>
      </w:r>
      <w:r w:rsidR="00BE2E86" w:rsidRPr="007800D9">
        <w:rPr>
          <w:rFonts w:ascii="Arial Narrow" w:hAnsi="Arial Narrow" w:cs="Calibri"/>
          <w:sz w:val="24"/>
          <w:szCs w:val="24"/>
        </w:rPr>
        <w:t xml:space="preserve">, the department collaborated with SA Tourism </w:t>
      </w:r>
      <w:r>
        <w:rPr>
          <w:rFonts w:ascii="Arial Narrow" w:hAnsi="Arial Narrow" w:cs="Calibri"/>
          <w:sz w:val="24"/>
          <w:szCs w:val="24"/>
        </w:rPr>
        <w:t>to introduce the Hidden Gems initiative that provides</w:t>
      </w:r>
      <w:r w:rsidR="00BE2E86" w:rsidRPr="007800D9">
        <w:rPr>
          <w:rFonts w:ascii="Arial Narrow" w:hAnsi="Arial Narrow" w:cs="Calibri"/>
          <w:sz w:val="24"/>
          <w:szCs w:val="24"/>
        </w:rPr>
        <w:t xml:space="preserve"> </w:t>
      </w:r>
      <w:r w:rsidR="00CA3D94">
        <w:rPr>
          <w:rFonts w:ascii="Arial Narrow" w:hAnsi="Arial Narrow" w:cs="Calibri"/>
          <w:sz w:val="24"/>
          <w:szCs w:val="24"/>
        </w:rPr>
        <w:t xml:space="preserve">a </w:t>
      </w:r>
      <w:r w:rsidR="00BE2E86" w:rsidRPr="007800D9">
        <w:rPr>
          <w:rFonts w:ascii="Arial Narrow" w:hAnsi="Arial Narrow" w:cs="Calibri"/>
          <w:sz w:val="24"/>
          <w:szCs w:val="24"/>
        </w:rPr>
        <w:t xml:space="preserve">dedicated </w:t>
      </w:r>
      <w:r>
        <w:rPr>
          <w:rFonts w:ascii="Arial Narrow" w:hAnsi="Arial Narrow" w:cs="Calibri"/>
          <w:sz w:val="24"/>
          <w:szCs w:val="24"/>
        </w:rPr>
        <w:t>exhibition</w:t>
      </w:r>
      <w:r w:rsidR="00BE2E86" w:rsidRPr="007800D9">
        <w:rPr>
          <w:rFonts w:ascii="Arial Narrow" w:hAnsi="Arial Narrow" w:cs="Calibri"/>
          <w:sz w:val="24"/>
          <w:szCs w:val="24"/>
        </w:rPr>
        <w:t xml:space="preserve"> platform </w:t>
      </w:r>
      <w:r w:rsidR="00031D48" w:rsidRPr="007800D9">
        <w:rPr>
          <w:rFonts w:ascii="Arial Narrow" w:hAnsi="Arial Narrow" w:cs="Calibri"/>
          <w:sz w:val="24"/>
          <w:szCs w:val="24"/>
        </w:rPr>
        <w:t>at the</w:t>
      </w:r>
      <w:r w:rsidR="00CA3D94">
        <w:rPr>
          <w:rFonts w:ascii="Arial Narrow" w:hAnsi="Arial Narrow" w:cs="Calibri"/>
          <w:sz w:val="24"/>
          <w:szCs w:val="24"/>
        </w:rPr>
        <w:t xml:space="preserve"> </w:t>
      </w:r>
      <w:r w:rsidR="00BE2E86" w:rsidRPr="007800D9">
        <w:rPr>
          <w:rFonts w:ascii="Arial Narrow" w:hAnsi="Arial Narrow" w:cs="Calibri"/>
          <w:sz w:val="24"/>
          <w:szCs w:val="24"/>
        </w:rPr>
        <w:t xml:space="preserve">Africa’s Travel Indaba </w:t>
      </w:r>
      <w:r w:rsidR="00D70187">
        <w:rPr>
          <w:rFonts w:ascii="Arial Narrow" w:hAnsi="Arial Narrow" w:cs="Calibri"/>
          <w:sz w:val="24"/>
          <w:szCs w:val="24"/>
        </w:rPr>
        <w:t xml:space="preserve">(ATI) </w:t>
      </w:r>
      <w:r w:rsidR="00BE2E86" w:rsidRPr="007800D9">
        <w:rPr>
          <w:rFonts w:ascii="Arial Narrow" w:hAnsi="Arial Narrow" w:cs="Calibri"/>
          <w:sz w:val="24"/>
          <w:szCs w:val="24"/>
        </w:rPr>
        <w:t>show</w:t>
      </w:r>
      <w:r w:rsidR="00C97061">
        <w:rPr>
          <w:rFonts w:ascii="Arial Narrow" w:hAnsi="Arial Narrow" w:cs="Calibri"/>
          <w:sz w:val="24"/>
          <w:szCs w:val="24"/>
        </w:rPr>
        <w:t xml:space="preserve"> as an important global </w:t>
      </w:r>
      <w:r w:rsidR="00BE2E86" w:rsidRPr="007800D9">
        <w:rPr>
          <w:rFonts w:ascii="Arial Narrow" w:hAnsi="Arial Narrow" w:cs="Calibri"/>
          <w:sz w:val="24"/>
          <w:szCs w:val="24"/>
        </w:rPr>
        <w:t xml:space="preserve">business-to-business platform </w:t>
      </w:r>
      <w:r w:rsidR="00C97061">
        <w:rPr>
          <w:rFonts w:ascii="Arial Narrow" w:hAnsi="Arial Narrow" w:cs="Calibri"/>
          <w:sz w:val="24"/>
          <w:szCs w:val="24"/>
        </w:rPr>
        <w:t>to</w:t>
      </w:r>
      <w:r w:rsidR="00C97061" w:rsidRPr="007800D9">
        <w:rPr>
          <w:rFonts w:ascii="Arial Narrow" w:hAnsi="Arial Narrow" w:cs="Calibri"/>
          <w:sz w:val="24"/>
          <w:szCs w:val="24"/>
        </w:rPr>
        <w:t xml:space="preserve"> </w:t>
      </w:r>
      <w:r w:rsidR="00BE2E86" w:rsidRPr="007800D9">
        <w:rPr>
          <w:rFonts w:ascii="Arial Narrow" w:hAnsi="Arial Narrow" w:cs="Calibri"/>
          <w:sz w:val="24"/>
          <w:szCs w:val="24"/>
        </w:rPr>
        <w:t>afford enterprises business linkage opportunities and to exhibit their offerings to both local and global buyers.</w:t>
      </w:r>
    </w:p>
    <w:p w:rsidR="00BE2E86" w:rsidRPr="007800D9" w:rsidRDefault="00250FD7" w:rsidP="008518D7">
      <w:pPr>
        <w:pBdr>
          <w:top w:val="nil"/>
          <w:left w:val="nil"/>
          <w:bottom w:val="nil"/>
          <w:right w:val="nil"/>
          <w:between w:val="nil"/>
          <w:bar w:val="nil"/>
        </w:pBdr>
        <w:spacing w:after="0" w:line="276" w:lineRule="auto"/>
        <w:jc w:val="both"/>
        <w:rPr>
          <w:rFonts w:ascii="Arial Narrow" w:hAnsi="Arial Narrow" w:cs="Calibri"/>
          <w:sz w:val="24"/>
          <w:szCs w:val="24"/>
        </w:rPr>
      </w:pPr>
      <w:r>
        <w:rPr>
          <w:rFonts w:ascii="Arial Narrow" w:hAnsi="Arial Narrow" w:cs="Calibri"/>
          <w:sz w:val="24"/>
          <w:szCs w:val="24"/>
        </w:rPr>
        <w:t xml:space="preserve">Participants </w:t>
      </w:r>
      <w:r w:rsidR="00C97061">
        <w:rPr>
          <w:rFonts w:ascii="Arial Narrow" w:hAnsi="Arial Narrow" w:cs="Calibri"/>
          <w:sz w:val="24"/>
          <w:szCs w:val="24"/>
        </w:rPr>
        <w:t xml:space="preserve">on the Hidden Gems platform </w:t>
      </w:r>
      <w:r>
        <w:rPr>
          <w:rFonts w:ascii="Arial Narrow" w:hAnsi="Arial Narrow" w:cs="Calibri"/>
          <w:sz w:val="24"/>
          <w:szCs w:val="24"/>
        </w:rPr>
        <w:t>were</w:t>
      </w:r>
      <w:r w:rsidR="00BE2E86" w:rsidRPr="007800D9">
        <w:rPr>
          <w:rFonts w:ascii="Arial Narrow" w:hAnsi="Arial Narrow" w:cs="Calibri"/>
          <w:sz w:val="24"/>
          <w:szCs w:val="24"/>
        </w:rPr>
        <w:t xml:space="preserve"> selected by SA Tourism and the department </w:t>
      </w:r>
      <w:r w:rsidR="00F65CBC">
        <w:rPr>
          <w:rFonts w:ascii="Arial Narrow" w:hAnsi="Arial Narrow" w:cs="Calibri"/>
          <w:sz w:val="24"/>
          <w:szCs w:val="24"/>
        </w:rPr>
        <w:t xml:space="preserve">with additional funding support from </w:t>
      </w:r>
      <w:r w:rsidR="00BE2E86" w:rsidRPr="007800D9">
        <w:rPr>
          <w:rFonts w:ascii="Arial Narrow" w:hAnsi="Arial Narrow" w:cs="Calibri"/>
          <w:sz w:val="24"/>
          <w:szCs w:val="24"/>
        </w:rPr>
        <w:t xml:space="preserve">the department’s </w:t>
      </w:r>
      <w:r w:rsidR="00D70187">
        <w:rPr>
          <w:rFonts w:ascii="Arial Narrow" w:hAnsi="Arial Narrow" w:cs="Calibri"/>
          <w:sz w:val="24"/>
          <w:szCs w:val="24"/>
        </w:rPr>
        <w:t>Tourism Incentive Programme (</w:t>
      </w:r>
      <w:r w:rsidR="00BE2E86" w:rsidRPr="007800D9">
        <w:rPr>
          <w:rFonts w:ascii="Arial Narrow" w:hAnsi="Arial Narrow" w:cs="Calibri"/>
          <w:sz w:val="24"/>
          <w:szCs w:val="24"/>
        </w:rPr>
        <w:t>TIP</w:t>
      </w:r>
      <w:r w:rsidR="00D70187">
        <w:rPr>
          <w:rFonts w:ascii="Arial Narrow" w:hAnsi="Arial Narrow" w:cs="Calibri"/>
          <w:sz w:val="24"/>
          <w:szCs w:val="24"/>
        </w:rPr>
        <w:t>)</w:t>
      </w:r>
      <w:r w:rsidR="00BE2E86" w:rsidRPr="007800D9">
        <w:rPr>
          <w:rFonts w:ascii="Arial Narrow" w:hAnsi="Arial Narrow" w:cs="Calibri"/>
          <w:sz w:val="24"/>
          <w:szCs w:val="24"/>
        </w:rPr>
        <w:t xml:space="preserve"> programme. It sees the department and SA Tourism partnering with industry and Provinces, to stimulate </w:t>
      </w:r>
      <w:r w:rsidR="00F65CBC">
        <w:rPr>
          <w:rFonts w:ascii="Arial Narrow" w:hAnsi="Arial Narrow" w:cs="Calibri"/>
          <w:sz w:val="24"/>
          <w:szCs w:val="24"/>
        </w:rPr>
        <w:t xml:space="preserve">improved market access on a domestic level for </w:t>
      </w:r>
      <w:r w:rsidR="00BE2E86" w:rsidRPr="007800D9">
        <w:rPr>
          <w:rFonts w:ascii="Arial Narrow" w:hAnsi="Arial Narrow" w:cs="Calibri"/>
          <w:sz w:val="24"/>
          <w:szCs w:val="24"/>
        </w:rPr>
        <w:t xml:space="preserve">small </w:t>
      </w:r>
      <w:r w:rsidR="00F65CBC">
        <w:rPr>
          <w:rFonts w:ascii="Arial Narrow" w:hAnsi="Arial Narrow" w:cs="Calibri"/>
          <w:sz w:val="24"/>
          <w:szCs w:val="24"/>
        </w:rPr>
        <w:t xml:space="preserve">and emerging </w:t>
      </w:r>
      <w:r w:rsidR="00BE2E86" w:rsidRPr="007800D9">
        <w:rPr>
          <w:rFonts w:ascii="Arial Narrow" w:hAnsi="Arial Narrow" w:cs="Calibri"/>
          <w:sz w:val="24"/>
          <w:szCs w:val="24"/>
        </w:rPr>
        <w:t>business</w:t>
      </w:r>
      <w:r w:rsidR="00D81BAB">
        <w:rPr>
          <w:rFonts w:ascii="Arial Narrow" w:hAnsi="Arial Narrow" w:cs="Calibri"/>
          <w:sz w:val="24"/>
          <w:szCs w:val="24"/>
        </w:rPr>
        <w:t>es</w:t>
      </w:r>
      <w:r w:rsidR="00BE2E86" w:rsidRPr="007800D9">
        <w:rPr>
          <w:rFonts w:ascii="Arial Narrow" w:hAnsi="Arial Narrow" w:cs="Calibri"/>
          <w:sz w:val="24"/>
          <w:szCs w:val="24"/>
        </w:rPr>
        <w:t xml:space="preserve"> in the tourism sector.</w:t>
      </w:r>
    </w:p>
    <w:p w:rsidR="00BE2E86" w:rsidRPr="007800D9" w:rsidRDefault="00BE2E86" w:rsidP="008518D7">
      <w:pPr>
        <w:pBdr>
          <w:top w:val="nil"/>
          <w:left w:val="nil"/>
          <w:bottom w:val="nil"/>
          <w:right w:val="nil"/>
          <w:between w:val="nil"/>
          <w:bar w:val="nil"/>
        </w:pBdr>
        <w:spacing w:after="0" w:line="240" w:lineRule="auto"/>
        <w:jc w:val="both"/>
        <w:rPr>
          <w:rStyle w:val="s1"/>
          <w:rFonts w:ascii="Arial Narrow" w:hAnsi="Arial Narrow"/>
          <w:sz w:val="24"/>
          <w:szCs w:val="24"/>
        </w:rPr>
      </w:pPr>
    </w:p>
    <w:tbl>
      <w:tblPr>
        <w:tblStyle w:val="TableGrid"/>
        <w:tblW w:w="0" w:type="auto"/>
        <w:tblLook w:val="04A0" w:firstRow="1" w:lastRow="0" w:firstColumn="1" w:lastColumn="0" w:noHBand="0" w:noVBand="1"/>
      </w:tblPr>
      <w:tblGrid>
        <w:gridCol w:w="1413"/>
        <w:gridCol w:w="8209"/>
      </w:tblGrid>
      <w:tr w:rsidR="00273F1B" w:rsidRPr="007800D9" w:rsidTr="00250FD7">
        <w:trPr>
          <w:tblHeader/>
        </w:trPr>
        <w:tc>
          <w:tcPr>
            <w:tcW w:w="1413" w:type="dxa"/>
            <w:shd w:val="clear" w:color="auto" w:fill="F2F2F2" w:themeFill="background1" w:themeFillShade="F2"/>
          </w:tcPr>
          <w:p w:rsidR="003049D0" w:rsidRPr="007800D9" w:rsidRDefault="00624A4E" w:rsidP="008518D7">
            <w:pPr>
              <w:pStyle w:val="ListParagraph"/>
              <w:numPr>
                <w:ilvl w:val="0"/>
                <w:numId w:val="6"/>
              </w:numPr>
              <w:ind w:left="307" w:hanging="284"/>
              <w:jc w:val="both"/>
              <w:rPr>
                <w:rStyle w:val="s1"/>
                <w:rFonts w:ascii="Arial Narrow" w:hAnsi="Arial Narrow"/>
                <w:b/>
                <w:sz w:val="24"/>
                <w:szCs w:val="24"/>
              </w:rPr>
            </w:pPr>
            <w:r w:rsidRPr="007800D9">
              <w:rPr>
                <w:rStyle w:val="s1"/>
                <w:rFonts w:ascii="Arial Narrow" w:hAnsi="Arial Narrow"/>
                <w:b/>
                <w:sz w:val="24"/>
                <w:szCs w:val="24"/>
              </w:rPr>
              <w:t xml:space="preserve">Past three </w:t>
            </w:r>
            <w:r w:rsidR="003049D0" w:rsidRPr="007800D9">
              <w:rPr>
                <w:rStyle w:val="s1"/>
                <w:rFonts w:ascii="Arial Narrow" w:hAnsi="Arial Narrow"/>
                <w:b/>
                <w:sz w:val="24"/>
                <w:szCs w:val="24"/>
              </w:rPr>
              <w:t>Financial Year</w:t>
            </w:r>
            <w:r w:rsidR="00760407">
              <w:rPr>
                <w:rStyle w:val="s1"/>
                <w:rFonts w:ascii="Arial Narrow" w:hAnsi="Arial Narrow"/>
                <w:b/>
                <w:sz w:val="24"/>
                <w:szCs w:val="24"/>
              </w:rPr>
              <w:t>s</w:t>
            </w:r>
          </w:p>
        </w:tc>
        <w:tc>
          <w:tcPr>
            <w:tcW w:w="8209" w:type="dxa"/>
            <w:shd w:val="clear" w:color="auto" w:fill="F2F2F2" w:themeFill="background1" w:themeFillShade="F2"/>
          </w:tcPr>
          <w:p w:rsidR="003049D0" w:rsidRPr="007800D9" w:rsidRDefault="003049D0" w:rsidP="008518D7">
            <w:pPr>
              <w:spacing w:line="360" w:lineRule="auto"/>
              <w:jc w:val="both"/>
              <w:rPr>
                <w:rStyle w:val="s1"/>
                <w:rFonts w:ascii="Arial Narrow" w:hAnsi="Arial Narrow"/>
                <w:b/>
                <w:sz w:val="24"/>
                <w:szCs w:val="24"/>
              </w:rPr>
            </w:pPr>
            <w:r w:rsidRPr="007800D9">
              <w:rPr>
                <w:rStyle w:val="s1"/>
                <w:rFonts w:ascii="Arial Narrow" w:hAnsi="Arial Narrow"/>
                <w:b/>
                <w:sz w:val="24"/>
                <w:szCs w:val="24"/>
              </w:rPr>
              <w:t xml:space="preserve">Opportunities </w:t>
            </w:r>
          </w:p>
        </w:tc>
      </w:tr>
      <w:tr w:rsidR="003049D0" w:rsidRPr="007800D9" w:rsidTr="00250FD7">
        <w:tc>
          <w:tcPr>
            <w:tcW w:w="1413" w:type="dxa"/>
          </w:tcPr>
          <w:p w:rsidR="003049D0" w:rsidRPr="00FB39DE" w:rsidRDefault="00541655" w:rsidP="008518D7">
            <w:pPr>
              <w:spacing w:line="360" w:lineRule="auto"/>
              <w:jc w:val="both"/>
              <w:rPr>
                <w:rStyle w:val="s1"/>
                <w:rFonts w:ascii="Arial Narrow" w:hAnsi="Arial Narrow"/>
                <w:b/>
                <w:sz w:val="24"/>
                <w:szCs w:val="24"/>
              </w:rPr>
            </w:pPr>
            <w:r w:rsidRPr="00FB39DE">
              <w:rPr>
                <w:rStyle w:val="s1"/>
                <w:rFonts w:ascii="Arial Narrow" w:hAnsi="Arial Narrow"/>
                <w:b/>
                <w:sz w:val="24"/>
                <w:szCs w:val="24"/>
              </w:rPr>
              <w:t>2017/18</w:t>
            </w:r>
          </w:p>
        </w:tc>
        <w:tc>
          <w:tcPr>
            <w:tcW w:w="8209" w:type="dxa"/>
          </w:tcPr>
          <w:p w:rsidR="002133DC" w:rsidRPr="007800D9" w:rsidRDefault="00594D9E" w:rsidP="008518D7">
            <w:pPr>
              <w:jc w:val="both"/>
              <w:rPr>
                <w:rStyle w:val="s1"/>
                <w:rFonts w:ascii="Arial Narrow" w:hAnsi="Arial Narrow"/>
                <w:sz w:val="24"/>
                <w:szCs w:val="24"/>
              </w:rPr>
            </w:pPr>
            <w:r w:rsidRPr="007800D9">
              <w:rPr>
                <w:rStyle w:val="s1"/>
                <w:rFonts w:ascii="Arial Narrow" w:hAnsi="Arial Narrow"/>
                <w:sz w:val="24"/>
                <w:szCs w:val="24"/>
              </w:rPr>
              <w:t>Department of Tourism</w:t>
            </w:r>
            <w:r w:rsidR="002133DC" w:rsidRPr="007800D9">
              <w:rPr>
                <w:rStyle w:val="s1"/>
                <w:rFonts w:ascii="Arial Narrow" w:hAnsi="Arial Narrow"/>
                <w:sz w:val="24"/>
                <w:szCs w:val="24"/>
              </w:rPr>
              <w:t xml:space="preserve"> in collaboration with SA Tourism</w:t>
            </w:r>
            <w:r w:rsidRPr="007800D9">
              <w:rPr>
                <w:rStyle w:val="s1"/>
                <w:rFonts w:ascii="Arial Narrow" w:hAnsi="Arial Narrow"/>
                <w:sz w:val="24"/>
                <w:szCs w:val="24"/>
              </w:rPr>
              <w:t xml:space="preserve">, </w:t>
            </w:r>
            <w:r w:rsidR="002133DC" w:rsidRPr="007800D9">
              <w:rPr>
                <w:rStyle w:val="s1"/>
                <w:rFonts w:ascii="Arial Narrow" w:hAnsi="Arial Narrow"/>
                <w:sz w:val="24"/>
                <w:szCs w:val="24"/>
              </w:rPr>
              <w:t xml:space="preserve">facilitated the </w:t>
            </w:r>
            <w:r w:rsidRPr="007800D9">
              <w:rPr>
                <w:rStyle w:val="s1"/>
                <w:rFonts w:ascii="Arial Narrow" w:hAnsi="Arial Narrow"/>
                <w:sz w:val="24"/>
                <w:szCs w:val="24"/>
              </w:rPr>
              <w:t xml:space="preserve">market access platform for 90 SMMEs, representing nine provinces at Africa’s Travel Indaba </w:t>
            </w:r>
            <w:r w:rsidR="00714B47" w:rsidRPr="007800D9">
              <w:rPr>
                <w:rStyle w:val="s1"/>
                <w:rFonts w:ascii="Arial Narrow" w:hAnsi="Arial Narrow"/>
                <w:sz w:val="24"/>
                <w:szCs w:val="24"/>
              </w:rPr>
              <w:t xml:space="preserve">(ATI) </w:t>
            </w:r>
            <w:r w:rsidRPr="007800D9">
              <w:rPr>
                <w:rStyle w:val="s1"/>
                <w:rFonts w:ascii="Arial Narrow" w:hAnsi="Arial Narrow"/>
                <w:sz w:val="24"/>
                <w:szCs w:val="24"/>
              </w:rPr>
              <w:t xml:space="preserve">2017. </w:t>
            </w:r>
          </w:p>
          <w:p w:rsidR="002133DC" w:rsidRPr="007800D9" w:rsidRDefault="002133DC" w:rsidP="008518D7">
            <w:pPr>
              <w:jc w:val="both"/>
              <w:rPr>
                <w:rStyle w:val="s1"/>
                <w:rFonts w:ascii="Arial Narrow" w:hAnsi="Arial Narrow"/>
                <w:sz w:val="24"/>
                <w:szCs w:val="24"/>
              </w:rPr>
            </w:pPr>
          </w:p>
          <w:p w:rsidR="002133DC" w:rsidRPr="007800D9" w:rsidRDefault="002133DC" w:rsidP="008518D7">
            <w:pPr>
              <w:jc w:val="both"/>
              <w:rPr>
                <w:rStyle w:val="s1"/>
                <w:rFonts w:ascii="Arial Narrow" w:hAnsi="Arial Narrow"/>
                <w:b/>
                <w:bCs/>
                <w:sz w:val="24"/>
                <w:szCs w:val="24"/>
              </w:rPr>
            </w:pPr>
            <w:r w:rsidRPr="007800D9">
              <w:rPr>
                <w:rStyle w:val="s1"/>
                <w:rFonts w:ascii="Arial Narrow" w:hAnsi="Arial Narrow"/>
                <w:b/>
                <w:bCs/>
                <w:sz w:val="24"/>
                <w:szCs w:val="24"/>
              </w:rPr>
              <w:t>Pre-selection process</w:t>
            </w:r>
            <w:r w:rsidR="00C1413A" w:rsidRPr="00663DF6">
              <w:rPr>
                <w:rStyle w:val="s1"/>
                <w:rFonts w:ascii="Arial Narrow" w:hAnsi="Arial Narrow"/>
                <w:b/>
                <w:bCs/>
                <w:sz w:val="24"/>
                <w:szCs w:val="24"/>
              </w:rPr>
              <w:t xml:space="preserve"> </w:t>
            </w:r>
            <w:r w:rsidR="00C1413A" w:rsidRPr="00663DF6">
              <w:rPr>
                <w:rStyle w:val="s1"/>
                <w:rFonts w:ascii="Arial Narrow" w:hAnsi="Arial Narrow"/>
                <w:b/>
                <w:bCs/>
              </w:rPr>
              <w:t>and training</w:t>
            </w:r>
          </w:p>
          <w:p w:rsidR="002133DC" w:rsidRPr="007800D9" w:rsidRDefault="002133DC" w:rsidP="008518D7">
            <w:pPr>
              <w:jc w:val="both"/>
              <w:rPr>
                <w:rStyle w:val="s1"/>
                <w:rFonts w:ascii="Arial Narrow" w:hAnsi="Arial Narrow"/>
                <w:sz w:val="24"/>
                <w:szCs w:val="24"/>
              </w:rPr>
            </w:pPr>
            <w:r w:rsidRPr="007800D9">
              <w:rPr>
                <w:rStyle w:val="s1"/>
                <w:rFonts w:ascii="Arial Narrow" w:hAnsi="Arial Narrow"/>
                <w:sz w:val="24"/>
                <w:szCs w:val="24"/>
              </w:rPr>
              <w:t xml:space="preserve">Prior to participation at </w:t>
            </w:r>
            <w:r w:rsidR="00714B47" w:rsidRPr="007800D9">
              <w:rPr>
                <w:rStyle w:val="s1"/>
                <w:rFonts w:ascii="Arial Narrow" w:hAnsi="Arial Narrow"/>
                <w:sz w:val="24"/>
                <w:szCs w:val="24"/>
              </w:rPr>
              <w:t xml:space="preserve">ATI, a total of </w:t>
            </w:r>
            <w:r w:rsidR="001616D9">
              <w:rPr>
                <w:rStyle w:val="s1"/>
                <w:rFonts w:ascii="Arial Narrow" w:hAnsi="Arial Narrow"/>
                <w:sz w:val="24"/>
                <w:szCs w:val="24"/>
              </w:rPr>
              <w:t>311 SMMEs</w:t>
            </w:r>
            <w:r w:rsidR="00C2777A">
              <w:rPr>
                <w:rStyle w:val="s1"/>
                <w:rFonts w:ascii="Arial Narrow" w:hAnsi="Arial Narrow"/>
                <w:sz w:val="24"/>
                <w:szCs w:val="24"/>
              </w:rPr>
              <w:t xml:space="preserve"> register</w:t>
            </w:r>
            <w:r w:rsidR="00250FD7">
              <w:rPr>
                <w:rStyle w:val="s1"/>
                <w:rFonts w:ascii="Arial Narrow" w:hAnsi="Arial Narrow"/>
                <w:sz w:val="24"/>
                <w:szCs w:val="24"/>
              </w:rPr>
              <w:t xml:space="preserve">ed for the </w:t>
            </w:r>
            <w:r w:rsidR="00C97061">
              <w:rPr>
                <w:rStyle w:val="s1"/>
                <w:rFonts w:ascii="Arial Narrow" w:hAnsi="Arial Narrow"/>
                <w:sz w:val="24"/>
                <w:szCs w:val="24"/>
              </w:rPr>
              <w:t>pre-selection</w:t>
            </w:r>
            <w:r w:rsidR="001616D9">
              <w:rPr>
                <w:rStyle w:val="s1"/>
                <w:rFonts w:ascii="Arial Narrow" w:hAnsi="Arial Narrow"/>
                <w:sz w:val="24"/>
                <w:szCs w:val="24"/>
              </w:rPr>
              <w:t xml:space="preserve"> training</w:t>
            </w:r>
            <w:r w:rsidR="00C97061">
              <w:rPr>
                <w:rStyle w:val="s1"/>
                <w:rFonts w:ascii="Arial Narrow" w:hAnsi="Arial Narrow"/>
                <w:sz w:val="24"/>
                <w:szCs w:val="24"/>
              </w:rPr>
              <w:t xml:space="preserve"> sessions arranged in each of the nine provinces</w:t>
            </w:r>
            <w:r w:rsidR="001616D9">
              <w:rPr>
                <w:rStyle w:val="s1"/>
                <w:rFonts w:ascii="Arial Narrow" w:hAnsi="Arial Narrow"/>
                <w:sz w:val="24"/>
                <w:szCs w:val="24"/>
              </w:rPr>
              <w:t xml:space="preserve">. </w:t>
            </w:r>
            <w:r w:rsidR="00C97061">
              <w:rPr>
                <w:rStyle w:val="s1"/>
                <w:rFonts w:ascii="Arial Narrow" w:hAnsi="Arial Narrow"/>
                <w:sz w:val="24"/>
                <w:szCs w:val="24"/>
              </w:rPr>
              <w:t xml:space="preserve">A total of </w:t>
            </w:r>
            <w:r w:rsidR="00C2777A">
              <w:rPr>
                <w:rStyle w:val="s1"/>
                <w:rFonts w:ascii="Arial Narrow" w:hAnsi="Arial Narrow"/>
                <w:sz w:val="24"/>
                <w:szCs w:val="24"/>
              </w:rPr>
              <w:t>284</w:t>
            </w:r>
            <w:r w:rsidRPr="007800D9">
              <w:rPr>
                <w:rStyle w:val="s1"/>
                <w:rFonts w:ascii="Arial Narrow" w:hAnsi="Arial Narrow"/>
                <w:sz w:val="24"/>
                <w:szCs w:val="24"/>
              </w:rPr>
              <w:t xml:space="preserve"> </w:t>
            </w:r>
            <w:r w:rsidR="00C97061">
              <w:rPr>
                <w:rStyle w:val="s1"/>
                <w:rFonts w:ascii="Arial Narrow" w:hAnsi="Arial Narrow"/>
                <w:sz w:val="24"/>
                <w:szCs w:val="24"/>
              </w:rPr>
              <w:t xml:space="preserve">of the 311 registered </w:t>
            </w:r>
            <w:r w:rsidRPr="007800D9">
              <w:rPr>
                <w:rStyle w:val="s1"/>
                <w:rFonts w:ascii="Arial Narrow" w:hAnsi="Arial Narrow"/>
                <w:sz w:val="24"/>
                <w:szCs w:val="24"/>
              </w:rPr>
              <w:t xml:space="preserve">SMMEs </w:t>
            </w:r>
            <w:r w:rsidR="00C97061">
              <w:rPr>
                <w:rStyle w:val="s1"/>
                <w:rFonts w:ascii="Arial Narrow" w:hAnsi="Arial Narrow"/>
                <w:sz w:val="24"/>
                <w:szCs w:val="24"/>
              </w:rPr>
              <w:t xml:space="preserve">from </w:t>
            </w:r>
            <w:r w:rsidRPr="007800D9">
              <w:rPr>
                <w:rStyle w:val="s1"/>
                <w:rFonts w:ascii="Arial Narrow" w:hAnsi="Arial Narrow"/>
                <w:sz w:val="24"/>
                <w:szCs w:val="24"/>
              </w:rPr>
              <w:t xml:space="preserve">across </w:t>
            </w:r>
            <w:r w:rsidR="00C97061">
              <w:rPr>
                <w:rStyle w:val="s1"/>
                <w:rFonts w:ascii="Arial Narrow" w:hAnsi="Arial Narrow"/>
                <w:sz w:val="24"/>
                <w:szCs w:val="24"/>
              </w:rPr>
              <w:t xml:space="preserve">all </w:t>
            </w:r>
            <w:r w:rsidRPr="007800D9">
              <w:rPr>
                <w:rStyle w:val="s1"/>
                <w:rFonts w:ascii="Arial Narrow" w:hAnsi="Arial Narrow"/>
                <w:sz w:val="24"/>
                <w:szCs w:val="24"/>
              </w:rPr>
              <w:t>provinces participated in a 5-day training sessio</w:t>
            </w:r>
            <w:r w:rsidR="00C2777A">
              <w:rPr>
                <w:rStyle w:val="s1"/>
                <w:rFonts w:ascii="Arial Narrow" w:hAnsi="Arial Narrow"/>
                <w:sz w:val="24"/>
                <w:szCs w:val="24"/>
              </w:rPr>
              <w:t xml:space="preserve">n </w:t>
            </w:r>
            <w:r w:rsidR="00C1413A">
              <w:rPr>
                <w:rStyle w:val="s1"/>
                <w:rFonts w:ascii="Arial Narrow" w:hAnsi="Arial Narrow"/>
                <w:sz w:val="24"/>
                <w:szCs w:val="24"/>
              </w:rPr>
              <w:t xml:space="preserve">on various aspects of product development, packaging, pricing, marketing, tradeshow participation, contract negotiation, etc. </w:t>
            </w:r>
            <w:r w:rsidR="00E55DB1">
              <w:rPr>
                <w:rStyle w:val="s1"/>
                <w:rFonts w:ascii="Arial Narrow" w:hAnsi="Arial Narrow"/>
                <w:sz w:val="24"/>
                <w:szCs w:val="24"/>
              </w:rPr>
              <w:t>D</w:t>
            </w:r>
            <w:r w:rsidR="00C2777A">
              <w:rPr>
                <w:rStyle w:val="s1"/>
                <w:rFonts w:ascii="Arial Narrow" w:hAnsi="Arial Narrow"/>
                <w:sz w:val="24"/>
                <w:szCs w:val="24"/>
              </w:rPr>
              <w:t>ue to space and budget limitations</w:t>
            </w:r>
            <w:r w:rsidR="00E55DB1">
              <w:rPr>
                <w:rStyle w:val="s1"/>
                <w:rFonts w:ascii="Arial Narrow" w:hAnsi="Arial Narrow"/>
                <w:sz w:val="24"/>
                <w:szCs w:val="24"/>
              </w:rPr>
              <w:t xml:space="preserve"> only 90 SMME could attend the ATI.</w:t>
            </w:r>
            <w:r w:rsidR="00C97061">
              <w:rPr>
                <w:rStyle w:val="s1"/>
                <w:rFonts w:ascii="Arial Narrow" w:hAnsi="Arial Narrow"/>
                <w:sz w:val="24"/>
                <w:szCs w:val="24"/>
              </w:rPr>
              <w:t xml:space="preserve"> T</w:t>
            </w:r>
            <w:r w:rsidR="00C2777A">
              <w:rPr>
                <w:rStyle w:val="s1"/>
                <w:rFonts w:ascii="Arial Narrow" w:hAnsi="Arial Narrow"/>
                <w:sz w:val="24"/>
                <w:szCs w:val="24"/>
              </w:rPr>
              <w:t xml:space="preserve">he </w:t>
            </w:r>
            <w:r w:rsidR="00714B47" w:rsidRPr="007800D9">
              <w:rPr>
                <w:rStyle w:val="s1"/>
                <w:rFonts w:ascii="Arial Narrow" w:hAnsi="Arial Narrow"/>
                <w:sz w:val="24"/>
                <w:szCs w:val="24"/>
              </w:rPr>
              <w:t xml:space="preserve">training was conducted as part of the process to select </w:t>
            </w:r>
            <w:r w:rsidR="00E55DB1">
              <w:rPr>
                <w:rStyle w:val="s1"/>
                <w:rFonts w:ascii="Arial Narrow" w:hAnsi="Arial Narrow"/>
                <w:sz w:val="24"/>
                <w:szCs w:val="24"/>
              </w:rPr>
              <w:t xml:space="preserve">the </w:t>
            </w:r>
            <w:r w:rsidR="00714B47" w:rsidRPr="007800D9">
              <w:rPr>
                <w:rStyle w:val="s1"/>
                <w:rFonts w:ascii="Arial Narrow" w:hAnsi="Arial Narrow"/>
                <w:sz w:val="24"/>
                <w:szCs w:val="24"/>
              </w:rPr>
              <w:t xml:space="preserve">90 SMMEs </w:t>
            </w:r>
            <w:r w:rsidR="006E2FC9">
              <w:rPr>
                <w:rStyle w:val="s1"/>
                <w:rFonts w:ascii="Arial Narrow" w:hAnsi="Arial Narrow"/>
                <w:sz w:val="24"/>
                <w:szCs w:val="24"/>
              </w:rPr>
              <w:t xml:space="preserve">that represent the provinces roughly equal </w:t>
            </w:r>
            <w:r w:rsidR="00714B47" w:rsidRPr="007800D9">
              <w:rPr>
                <w:rStyle w:val="s1"/>
                <w:rFonts w:ascii="Arial Narrow" w:hAnsi="Arial Narrow"/>
                <w:sz w:val="24"/>
                <w:szCs w:val="24"/>
              </w:rPr>
              <w:t>to participate at the ATI 2017</w:t>
            </w:r>
          </w:p>
          <w:p w:rsidR="00714B47" w:rsidRPr="007800D9" w:rsidRDefault="00714B47" w:rsidP="008518D7">
            <w:pPr>
              <w:jc w:val="both"/>
              <w:rPr>
                <w:rStyle w:val="s1"/>
                <w:rFonts w:ascii="Arial Narrow" w:hAnsi="Arial Narrow"/>
                <w:sz w:val="24"/>
                <w:szCs w:val="24"/>
              </w:rPr>
            </w:pPr>
          </w:p>
          <w:p w:rsidR="00714B47" w:rsidRPr="007800D9" w:rsidRDefault="00714B47" w:rsidP="008518D7">
            <w:pPr>
              <w:jc w:val="both"/>
              <w:rPr>
                <w:rStyle w:val="s1"/>
                <w:rFonts w:ascii="Arial Narrow" w:hAnsi="Arial Narrow"/>
                <w:sz w:val="24"/>
                <w:szCs w:val="24"/>
              </w:rPr>
            </w:pPr>
            <w:r w:rsidRPr="007800D9">
              <w:rPr>
                <w:rFonts w:ascii="Arial Narrow" w:eastAsia="Cambria" w:hAnsi="Arial Narrow" w:cs="Calibri"/>
                <w:color w:val="000000"/>
                <w:sz w:val="24"/>
                <w:szCs w:val="24"/>
              </w:rPr>
              <w:t>National and provincial stakeholders were invited to serve on the selection committee to assist in the selection of SMMEs for training and marketing platforms. Each training session was attended</w:t>
            </w:r>
            <w:r w:rsidR="00474249">
              <w:rPr>
                <w:rFonts w:ascii="Arial Narrow" w:eastAsia="Cambria" w:hAnsi="Arial Narrow" w:cs="Calibri"/>
                <w:color w:val="000000"/>
                <w:sz w:val="24"/>
                <w:szCs w:val="24"/>
              </w:rPr>
              <w:t xml:space="preserve"> by them as part of the adjudication process</w:t>
            </w:r>
            <w:r w:rsidRPr="007800D9">
              <w:rPr>
                <w:rFonts w:ascii="Arial Narrow" w:eastAsia="Cambria" w:hAnsi="Arial Narrow" w:cs="Calibri"/>
                <w:color w:val="000000"/>
                <w:sz w:val="24"/>
                <w:szCs w:val="24"/>
              </w:rPr>
              <w:t xml:space="preserve">. The top 90 SMMEs were selected following pitch presentations by each </w:t>
            </w:r>
            <w:r w:rsidR="00474249">
              <w:rPr>
                <w:rFonts w:ascii="Arial Narrow" w:eastAsia="Cambria" w:hAnsi="Arial Narrow" w:cs="Calibri"/>
                <w:color w:val="000000"/>
                <w:sz w:val="24"/>
                <w:szCs w:val="24"/>
              </w:rPr>
              <w:t>participant.</w:t>
            </w:r>
          </w:p>
          <w:p w:rsidR="002133DC" w:rsidRPr="007800D9" w:rsidRDefault="002133DC" w:rsidP="008518D7">
            <w:pPr>
              <w:jc w:val="both"/>
              <w:rPr>
                <w:rStyle w:val="s1"/>
                <w:sz w:val="24"/>
                <w:szCs w:val="24"/>
              </w:rPr>
            </w:pPr>
          </w:p>
          <w:p w:rsidR="00594D9E" w:rsidRPr="007800D9" w:rsidRDefault="00714B47" w:rsidP="008518D7">
            <w:pPr>
              <w:jc w:val="both"/>
              <w:rPr>
                <w:rFonts w:ascii="Arial Narrow" w:hAnsi="Arial Narrow"/>
                <w:b/>
                <w:bCs/>
                <w:sz w:val="24"/>
                <w:szCs w:val="24"/>
              </w:rPr>
            </w:pPr>
            <w:r w:rsidRPr="007800D9">
              <w:rPr>
                <w:rFonts w:ascii="Arial Narrow" w:hAnsi="Arial Narrow"/>
                <w:b/>
                <w:bCs/>
                <w:sz w:val="24"/>
                <w:szCs w:val="24"/>
              </w:rPr>
              <w:t>Peer to Peer P</w:t>
            </w:r>
            <w:r w:rsidR="00594D9E" w:rsidRPr="007800D9">
              <w:rPr>
                <w:rFonts w:ascii="Arial Narrow" w:hAnsi="Arial Narrow"/>
                <w:b/>
                <w:bCs/>
                <w:sz w:val="24"/>
                <w:szCs w:val="24"/>
              </w:rPr>
              <w:t>re-</w:t>
            </w:r>
            <w:r w:rsidR="00D24D70" w:rsidRPr="007800D9">
              <w:rPr>
                <w:rFonts w:ascii="Arial Narrow" w:hAnsi="Arial Narrow"/>
                <w:b/>
                <w:bCs/>
                <w:sz w:val="24"/>
                <w:szCs w:val="24"/>
              </w:rPr>
              <w:t>Exhibition</w:t>
            </w:r>
            <w:r w:rsidR="00594D9E" w:rsidRPr="007800D9">
              <w:rPr>
                <w:rFonts w:ascii="Arial Narrow" w:hAnsi="Arial Narrow"/>
                <w:b/>
                <w:bCs/>
                <w:sz w:val="24"/>
                <w:szCs w:val="24"/>
              </w:rPr>
              <w:t xml:space="preserve"> </w:t>
            </w:r>
            <w:r w:rsidRPr="007800D9">
              <w:rPr>
                <w:rFonts w:ascii="Arial Narrow" w:hAnsi="Arial Narrow"/>
                <w:b/>
                <w:bCs/>
                <w:sz w:val="24"/>
                <w:szCs w:val="24"/>
              </w:rPr>
              <w:t>Mentorship Workshop</w:t>
            </w:r>
          </w:p>
          <w:p w:rsidR="00594D9E" w:rsidRPr="007800D9" w:rsidRDefault="00775FF4" w:rsidP="008518D7">
            <w:pPr>
              <w:spacing w:after="33"/>
              <w:ind w:right="147"/>
              <w:jc w:val="both"/>
              <w:rPr>
                <w:rStyle w:val="s1"/>
                <w:rFonts w:ascii="Arial Narrow" w:hAnsi="Arial Narrow"/>
                <w:sz w:val="24"/>
                <w:szCs w:val="24"/>
              </w:rPr>
            </w:pPr>
            <w:r>
              <w:rPr>
                <w:rFonts w:ascii="Arial Narrow" w:hAnsi="Arial Narrow"/>
                <w:sz w:val="24"/>
                <w:szCs w:val="24"/>
              </w:rPr>
              <w:t xml:space="preserve">The selected 90 </w:t>
            </w:r>
            <w:r w:rsidR="003E5AA4" w:rsidRPr="007800D9">
              <w:rPr>
                <w:rFonts w:ascii="Arial Narrow" w:hAnsi="Arial Narrow"/>
                <w:sz w:val="24"/>
                <w:szCs w:val="24"/>
              </w:rPr>
              <w:t xml:space="preserve">SMMEs participated in a six-week Peer-to-Peer Mentorship Programme to </w:t>
            </w:r>
            <w:r w:rsidR="00C1413A">
              <w:rPr>
                <w:rFonts w:ascii="Arial Narrow" w:hAnsi="Arial Narrow"/>
                <w:sz w:val="24"/>
                <w:szCs w:val="24"/>
              </w:rPr>
              <w:t>h</w:t>
            </w:r>
            <w:r w:rsidR="00C1413A">
              <w:t xml:space="preserve">elp </w:t>
            </w:r>
            <w:r w:rsidR="003E5AA4" w:rsidRPr="007800D9">
              <w:rPr>
                <w:rFonts w:ascii="Arial Narrow" w:hAnsi="Arial Narrow"/>
                <w:sz w:val="24"/>
                <w:szCs w:val="24"/>
              </w:rPr>
              <w:t xml:space="preserve">prepare </w:t>
            </w:r>
            <w:r w:rsidR="00C1413A">
              <w:rPr>
                <w:rFonts w:ascii="Arial Narrow" w:hAnsi="Arial Narrow"/>
                <w:sz w:val="24"/>
                <w:szCs w:val="24"/>
              </w:rPr>
              <w:t>t</w:t>
            </w:r>
            <w:r w:rsidR="00C1413A">
              <w:t xml:space="preserve">hem further </w:t>
            </w:r>
            <w:r w:rsidR="003E5AA4" w:rsidRPr="007800D9">
              <w:rPr>
                <w:rFonts w:ascii="Arial Narrow" w:hAnsi="Arial Narrow"/>
                <w:sz w:val="24"/>
                <w:szCs w:val="24"/>
              </w:rPr>
              <w:t xml:space="preserve">for </w:t>
            </w:r>
            <w:r w:rsidR="00C1413A">
              <w:rPr>
                <w:rFonts w:ascii="Arial Narrow" w:hAnsi="Arial Narrow"/>
                <w:sz w:val="24"/>
                <w:szCs w:val="24"/>
              </w:rPr>
              <w:t>p</w:t>
            </w:r>
            <w:r w:rsidR="00C1413A">
              <w:t>articipation at the</w:t>
            </w:r>
            <w:r w:rsidR="003E5AA4" w:rsidRPr="007800D9">
              <w:rPr>
                <w:rFonts w:ascii="Arial Narrow" w:hAnsi="Arial Narrow"/>
                <w:sz w:val="24"/>
                <w:szCs w:val="24"/>
              </w:rPr>
              <w:t xml:space="preserve"> ATI exhibition.</w:t>
            </w:r>
            <w:r w:rsidR="003E5AA4" w:rsidRPr="007800D9">
              <w:rPr>
                <w:rStyle w:val="s1"/>
                <w:rFonts w:ascii="Arial Narrow" w:hAnsi="Arial Narrow"/>
                <w:sz w:val="24"/>
                <w:szCs w:val="24"/>
              </w:rPr>
              <w:t xml:space="preserve"> </w:t>
            </w:r>
          </w:p>
          <w:p w:rsidR="003E5AA4" w:rsidRPr="007800D9" w:rsidRDefault="003E5AA4" w:rsidP="008518D7">
            <w:pPr>
              <w:spacing w:after="33"/>
              <w:ind w:right="147"/>
              <w:jc w:val="both"/>
              <w:rPr>
                <w:rStyle w:val="s1"/>
                <w:rFonts w:ascii="Arial Narrow" w:hAnsi="Arial Narrow"/>
                <w:sz w:val="24"/>
                <w:szCs w:val="24"/>
              </w:rPr>
            </w:pPr>
          </w:p>
          <w:p w:rsidR="00594D9E" w:rsidRPr="007800D9" w:rsidRDefault="00594D9E" w:rsidP="008518D7">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 xml:space="preserve">Exhibition </w:t>
            </w:r>
          </w:p>
          <w:p w:rsidR="00594D9E" w:rsidRPr="007800D9" w:rsidRDefault="00594D9E" w:rsidP="008518D7">
            <w:pPr>
              <w:spacing w:after="33"/>
              <w:ind w:right="147"/>
              <w:jc w:val="both"/>
              <w:rPr>
                <w:rFonts w:ascii="Arial Narrow" w:hAnsi="Arial Narrow"/>
                <w:sz w:val="24"/>
                <w:szCs w:val="24"/>
              </w:rPr>
            </w:pPr>
            <w:r w:rsidRPr="007800D9">
              <w:rPr>
                <w:rFonts w:ascii="Arial Narrow" w:hAnsi="Arial Narrow"/>
                <w:sz w:val="24"/>
                <w:szCs w:val="24"/>
              </w:rPr>
              <w:t xml:space="preserve">A specially designed pavilion </w:t>
            </w:r>
            <w:r w:rsidR="00C1413A">
              <w:rPr>
                <w:rFonts w:ascii="Arial Narrow" w:hAnsi="Arial Narrow"/>
                <w:sz w:val="24"/>
                <w:szCs w:val="24"/>
              </w:rPr>
              <w:t xml:space="preserve">with dedicated exhibition and meeting space </w:t>
            </w:r>
            <w:r w:rsidRPr="007800D9">
              <w:rPr>
                <w:rFonts w:ascii="Arial Narrow" w:hAnsi="Arial Narrow"/>
                <w:sz w:val="24"/>
                <w:szCs w:val="24"/>
              </w:rPr>
              <w:t xml:space="preserve">was created to cater for the </w:t>
            </w:r>
            <w:r w:rsidR="002133DC" w:rsidRPr="007800D9">
              <w:rPr>
                <w:rFonts w:ascii="Arial Narrow" w:hAnsi="Arial Narrow"/>
                <w:sz w:val="24"/>
                <w:szCs w:val="24"/>
              </w:rPr>
              <w:t>90</w:t>
            </w:r>
            <w:r w:rsidRPr="007800D9">
              <w:rPr>
                <w:rFonts w:ascii="Arial Narrow" w:hAnsi="Arial Narrow"/>
                <w:sz w:val="24"/>
                <w:szCs w:val="24"/>
              </w:rPr>
              <w:t xml:space="preserve"> SMMEs to showcase their offerings.</w:t>
            </w:r>
          </w:p>
          <w:p w:rsidR="00594D9E" w:rsidRPr="007800D9" w:rsidRDefault="00594D9E" w:rsidP="008518D7">
            <w:pPr>
              <w:spacing w:after="33"/>
              <w:ind w:right="147"/>
              <w:jc w:val="both"/>
              <w:rPr>
                <w:rStyle w:val="s1"/>
                <w:rFonts w:ascii="Arial Narrow" w:hAnsi="Arial Narrow"/>
                <w:sz w:val="24"/>
                <w:szCs w:val="24"/>
              </w:rPr>
            </w:pPr>
          </w:p>
          <w:p w:rsidR="00594D9E" w:rsidRPr="007800D9" w:rsidRDefault="003E5AA4" w:rsidP="008518D7">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 xml:space="preserve">Speed Marketing </w:t>
            </w:r>
            <w:r w:rsidR="00594D9E" w:rsidRPr="007800D9">
              <w:rPr>
                <w:rStyle w:val="s1"/>
                <w:rFonts w:ascii="Arial Narrow" w:hAnsi="Arial Narrow"/>
                <w:b/>
                <w:bCs/>
                <w:sz w:val="24"/>
                <w:szCs w:val="24"/>
              </w:rPr>
              <w:t>Networking event</w:t>
            </w:r>
          </w:p>
          <w:p w:rsidR="003E5AA4" w:rsidRPr="007800D9" w:rsidRDefault="003E5AA4" w:rsidP="008518D7">
            <w:pPr>
              <w:pStyle w:val="Default"/>
              <w:jc w:val="both"/>
              <w:rPr>
                <w:rFonts w:ascii="Arial Narrow" w:hAnsi="Arial Narrow"/>
              </w:rPr>
            </w:pPr>
            <w:r w:rsidRPr="007800D9">
              <w:rPr>
                <w:rFonts w:ascii="Arial Narrow" w:hAnsi="Arial Narrow"/>
              </w:rPr>
              <w:t xml:space="preserve">A speed networking event was hosted a day before the start of ATI. The benefit of hosting the event just before the exhibition was to ensure that relations established could be further reinforced throughout the duration of the exhibition. </w:t>
            </w:r>
            <w:r w:rsidR="00C1413A">
              <w:rPr>
                <w:rFonts w:ascii="Arial Narrow" w:hAnsi="Arial Narrow"/>
              </w:rPr>
              <w:t>All</w:t>
            </w:r>
            <w:r w:rsidRPr="007800D9">
              <w:rPr>
                <w:rFonts w:ascii="Arial Narrow" w:hAnsi="Arial Narrow"/>
              </w:rPr>
              <w:t xml:space="preserve"> 90 SMMEs were directly introduced to the 45 key trade members whereby they presented their offerings.</w:t>
            </w:r>
          </w:p>
          <w:p w:rsidR="00CA6FCB" w:rsidRPr="007800D9" w:rsidRDefault="00CA6FCB" w:rsidP="008518D7">
            <w:pPr>
              <w:pStyle w:val="Default"/>
              <w:jc w:val="both"/>
              <w:rPr>
                <w:rStyle w:val="s1"/>
                <w:rFonts w:ascii="Arial Narrow" w:hAnsi="Arial Narrow"/>
              </w:rPr>
            </w:pPr>
          </w:p>
        </w:tc>
      </w:tr>
      <w:tr w:rsidR="003049D0" w:rsidRPr="007800D9" w:rsidTr="00250FD7">
        <w:tc>
          <w:tcPr>
            <w:tcW w:w="1413" w:type="dxa"/>
          </w:tcPr>
          <w:p w:rsidR="003049D0" w:rsidRPr="00FB39DE" w:rsidRDefault="00541655" w:rsidP="008518D7">
            <w:pPr>
              <w:spacing w:line="360" w:lineRule="auto"/>
              <w:jc w:val="both"/>
              <w:rPr>
                <w:rStyle w:val="s1"/>
                <w:rFonts w:ascii="Arial Narrow" w:hAnsi="Arial Narrow"/>
                <w:b/>
                <w:sz w:val="24"/>
                <w:szCs w:val="24"/>
              </w:rPr>
            </w:pPr>
            <w:r w:rsidRPr="00FB39DE">
              <w:rPr>
                <w:rStyle w:val="s1"/>
                <w:rFonts w:ascii="Arial Narrow" w:hAnsi="Arial Narrow"/>
                <w:b/>
                <w:sz w:val="24"/>
                <w:szCs w:val="24"/>
              </w:rPr>
              <w:t>2018/19</w:t>
            </w:r>
          </w:p>
        </w:tc>
        <w:tc>
          <w:tcPr>
            <w:tcW w:w="8209" w:type="dxa"/>
          </w:tcPr>
          <w:p w:rsidR="006E2FC9" w:rsidRPr="006E2FC9" w:rsidRDefault="006E2FC9" w:rsidP="008518D7">
            <w:pPr>
              <w:pStyle w:val="CommentText"/>
              <w:jc w:val="both"/>
              <w:rPr>
                <w:rFonts w:ascii="Arial Narrow" w:hAnsi="Arial Narrow"/>
                <w:sz w:val="24"/>
                <w:szCs w:val="24"/>
              </w:rPr>
            </w:pPr>
            <w:r w:rsidRPr="006E2FC9">
              <w:rPr>
                <w:rFonts w:ascii="Arial Narrow" w:hAnsi="Arial Narrow"/>
                <w:sz w:val="24"/>
                <w:szCs w:val="24"/>
              </w:rPr>
              <w:t xml:space="preserve">In an effort to ensure </w:t>
            </w:r>
            <w:r w:rsidR="00474249">
              <w:rPr>
                <w:rFonts w:ascii="Arial Narrow" w:hAnsi="Arial Narrow"/>
                <w:sz w:val="24"/>
                <w:szCs w:val="24"/>
              </w:rPr>
              <w:t xml:space="preserve">a </w:t>
            </w:r>
            <w:r w:rsidRPr="006E2FC9">
              <w:rPr>
                <w:rFonts w:ascii="Arial Narrow" w:hAnsi="Arial Narrow"/>
                <w:sz w:val="24"/>
                <w:szCs w:val="24"/>
              </w:rPr>
              <w:t>greater impact of the Hidden Gems support provided during 2017/18, the Minister requested that the 90 enterprises continue to be supported for an additional two years and that the group be expanded with additional small and emerging enterprises drawn from the department</w:t>
            </w:r>
            <w:r w:rsidR="008518D7">
              <w:rPr>
                <w:rFonts w:ascii="Arial Narrow" w:hAnsi="Arial Narrow"/>
                <w:sz w:val="24"/>
                <w:szCs w:val="24"/>
              </w:rPr>
              <w:t>’</w:t>
            </w:r>
            <w:r w:rsidRPr="006E2FC9">
              <w:rPr>
                <w:rFonts w:ascii="Arial Narrow" w:hAnsi="Arial Narrow"/>
                <w:sz w:val="24"/>
                <w:szCs w:val="24"/>
              </w:rPr>
              <w:t>s Enterprise Development initiatives (e.g. incubators and business support).</w:t>
            </w:r>
            <w:r w:rsidR="00760407">
              <w:rPr>
                <w:rFonts w:ascii="Arial Narrow" w:hAnsi="Arial Narrow"/>
                <w:sz w:val="24"/>
                <w:szCs w:val="24"/>
              </w:rPr>
              <w:t xml:space="preserve"> A</w:t>
            </w:r>
            <w:r w:rsidRPr="006E2FC9">
              <w:rPr>
                <w:rFonts w:ascii="Arial Narrow" w:hAnsi="Arial Narrow"/>
                <w:sz w:val="24"/>
                <w:szCs w:val="24"/>
              </w:rPr>
              <w:t>n additional 45 enterprises were selected from the department</w:t>
            </w:r>
            <w:r w:rsidR="001C1F21">
              <w:rPr>
                <w:rFonts w:ascii="Arial Narrow" w:hAnsi="Arial Narrow"/>
                <w:sz w:val="24"/>
                <w:szCs w:val="24"/>
              </w:rPr>
              <w:t>’</w:t>
            </w:r>
            <w:r w:rsidRPr="006E2FC9">
              <w:rPr>
                <w:rFonts w:ascii="Arial Narrow" w:hAnsi="Arial Narrow"/>
                <w:sz w:val="24"/>
                <w:szCs w:val="24"/>
              </w:rPr>
              <w:t>s database</w:t>
            </w:r>
            <w:r w:rsidR="00FB39DE">
              <w:rPr>
                <w:rFonts w:ascii="Arial Narrow" w:hAnsi="Arial Narrow"/>
                <w:sz w:val="24"/>
                <w:szCs w:val="24"/>
              </w:rPr>
              <w:t xml:space="preserve"> of</w:t>
            </w:r>
            <w:r w:rsidRPr="006E2FC9">
              <w:rPr>
                <w:rFonts w:ascii="Arial Narrow" w:hAnsi="Arial Narrow"/>
                <w:sz w:val="24"/>
                <w:szCs w:val="24"/>
              </w:rPr>
              <w:t xml:space="preserve"> enterprises already enrolled in </w:t>
            </w:r>
            <w:r w:rsidR="00FB39DE">
              <w:rPr>
                <w:rFonts w:ascii="Arial Narrow" w:hAnsi="Arial Narrow"/>
                <w:sz w:val="24"/>
                <w:szCs w:val="24"/>
              </w:rPr>
              <w:t xml:space="preserve">the </w:t>
            </w:r>
            <w:r w:rsidRPr="006E2FC9">
              <w:rPr>
                <w:rFonts w:ascii="Arial Narrow" w:hAnsi="Arial Narrow"/>
                <w:sz w:val="24"/>
                <w:szCs w:val="24"/>
              </w:rPr>
              <w:t xml:space="preserve">enterprise development </w:t>
            </w:r>
            <w:r w:rsidR="001C1F21" w:rsidRPr="006E2FC9">
              <w:rPr>
                <w:rFonts w:ascii="Arial Narrow" w:hAnsi="Arial Narrow"/>
                <w:sz w:val="24"/>
                <w:szCs w:val="24"/>
              </w:rPr>
              <w:t>initiatives</w:t>
            </w:r>
            <w:r w:rsidRPr="006E2FC9">
              <w:rPr>
                <w:rFonts w:ascii="Arial Narrow" w:hAnsi="Arial Narrow"/>
                <w:sz w:val="24"/>
                <w:szCs w:val="24"/>
              </w:rPr>
              <w:t xml:space="preserve"> to bring the number of enterprises to benefit from market access support at the ATI 2018 to 135.</w:t>
            </w:r>
          </w:p>
          <w:p w:rsidR="00746A14" w:rsidRDefault="00746A14" w:rsidP="001C1F21">
            <w:pPr>
              <w:jc w:val="both"/>
              <w:rPr>
                <w:rFonts w:ascii="Arial Narrow" w:hAnsi="Arial Narrow"/>
                <w:b/>
                <w:bCs/>
                <w:sz w:val="24"/>
                <w:szCs w:val="24"/>
              </w:rPr>
            </w:pPr>
          </w:p>
          <w:p w:rsidR="00463427" w:rsidRPr="007800D9" w:rsidRDefault="00463427" w:rsidP="001C1F21">
            <w:pPr>
              <w:jc w:val="both"/>
              <w:rPr>
                <w:rFonts w:ascii="Arial Narrow" w:hAnsi="Arial Narrow"/>
                <w:b/>
                <w:bCs/>
                <w:sz w:val="24"/>
                <w:szCs w:val="24"/>
              </w:rPr>
            </w:pPr>
            <w:r w:rsidRPr="007800D9">
              <w:rPr>
                <w:rFonts w:ascii="Arial Narrow" w:hAnsi="Arial Narrow"/>
                <w:b/>
                <w:bCs/>
                <w:sz w:val="24"/>
                <w:szCs w:val="24"/>
              </w:rPr>
              <w:t>Pre-exhibition training session</w:t>
            </w:r>
          </w:p>
          <w:p w:rsidR="00663DF6" w:rsidRDefault="00760407" w:rsidP="008518D7">
            <w:pPr>
              <w:spacing w:line="276" w:lineRule="auto"/>
              <w:jc w:val="both"/>
              <w:rPr>
                <w:rFonts w:ascii="Arial Narrow" w:hAnsi="Arial Narrow"/>
                <w:sz w:val="24"/>
                <w:szCs w:val="24"/>
              </w:rPr>
            </w:pPr>
            <w:r>
              <w:rPr>
                <w:rFonts w:ascii="Arial Narrow" w:hAnsi="Arial Narrow"/>
                <w:sz w:val="24"/>
                <w:szCs w:val="24"/>
              </w:rPr>
              <w:t>Since all selected enterprises already benefitted from a structured training programme in the previous year or were already enrolled in the department’s enterprise development initiatives, training prior to ATI2018 involved a</w:t>
            </w:r>
            <w:r w:rsidR="00463427" w:rsidRPr="007800D9">
              <w:rPr>
                <w:rFonts w:ascii="Arial Narrow" w:hAnsi="Arial Narrow"/>
                <w:sz w:val="24"/>
                <w:szCs w:val="24"/>
              </w:rPr>
              <w:t xml:space="preserve"> one-day pre-exhibition session which focused on the effective ways of working in a trade show platform. </w:t>
            </w:r>
          </w:p>
          <w:p w:rsidR="00663DF6" w:rsidRDefault="00663DF6" w:rsidP="008518D7">
            <w:pPr>
              <w:spacing w:line="276" w:lineRule="auto"/>
              <w:jc w:val="both"/>
              <w:rPr>
                <w:rFonts w:ascii="Arial Narrow" w:hAnsi="Arial Narrow"/>
                <w:sz w:val="24"/>
                <w:szCs w:val="24"/>
              </w:rPr>
            </w:pPr>
          </w:p>
          <w:p w:rsidR="00463427" w:rsidRPr="007800D9" w:rsidRDefault="00463427" w:rsidP="008518D7">
            <w:pPr>
              <w:spacing w:line="276" w:lineRule="auto"/>
              <w:jc w:val="both"/>
              <w:rPr>
                <w:rFonts w:ascii="Arial Narrow" w:hAnsi="Arial Narrow"/>
                <w:sz w:val="24"/>
                <w:szCs w:val="24"/>
              </w:rPr>
            </w:pPr>
            <w:r w:rsidRPr="007800D9">
              <w:rPr>
                <w:rFonts w:ascii="Arial Narrow" w:hAnsi="Arial Narrow"/>
                <w:sz w:val="24"/>
                <w:szCs w:val="24"/>
              </w:rPr>
              <w:t>The training provided key insights on the following:</w:t>
            </w:r>
          </w:p>
          <w:p w:rsidR="00463427" w:rsidRPr="007800D9" w:rsidRDefault="00463427" w:rsidP="008518D7">
            <w:pPr>
              <w:pStyle w:val="ListParagraph"/>
              <w:numPr>
                <w:ilvl w:val="0"/>
                <w:numId w:val="9"/>
              </w:numPr>
              <w:spacing w:after="33"/>
              <w:ind w:right="147"/>
              <w:jc w:val="both"/>
              <w:rPr>
                <w:rFonts w:ascii="Arial Narrow" w:hAnsi="Arial Narrow"/>
                <w:sz w:val="24"/>
                <w:szCs w:val="24"/>
              </w:rPr>
            </w:pPr>
            <w:r w:rsidRPr="007800D9">
              <w:rPr>
                <w:rFonts w:ascii="Arial Narrow" w:hAnsi="Arial Narrow"/>
                <w:sz w:val="24"/>
                <w:szCs w:val="24"/>
              </w:rPr>
              <w:lastRenderedPageBreak/>
              <w:t>The importance of establishing business linkages with global buyers</w:t>
            </w:r>
          </w:p>
          <w:p w:rsidR="00463427" w:rsidRPr="007800D9" w:rsidRDefault="00463427" w:rsidP="008518D7">
            <w:pPr>
              <w:pStyle w:val="ListParagraph"/>
              <w:numPr>
                <w:ilvl w:val="0"/>
                <w:numId w:val="9"/>
              </w:numPr>
              <w:spacing w:after="33"/>
              <w:ind w:right="147"/>
              <w:jc w:val="both"/>
              <w:rPr>
                <w:rFonts w:ascii="Arial Narrow" w:hAnsi="Arial Narrow"/>
                <w:sz w:val="24"/>
                <w:szCs w:val="24"/>
              </w:rPr>
            </w:pPr>
            <w:r w:rsidRPr="007800D9">
              <w:rPr>
                <w:rFonts w:ascii="Arial Narrow" w:hAnsi="Arial Narrow"/>
                <w:sz w:val="24"/>
                <w:szCs w:val="24"/>
              </w:rPr>
              <w:t>The importance of forging partnerships with local DMCs</w:t>
            </w:r>
          </w:p>
          <w:p w:rsidR="00463427" w:rsidRPr="007800D9" w:rsidRDefault="00463427" w:rsidP="008518D7">
            <w:pPr>
              <w:pStyle w:val="ListParagraph"/>
              <w:numPr>
                <w:ilvl w:val="0"/>
                <w:numId w:val="9"/>
              </w:numPr>
              <w:spacing w:after="33"/>
              <w:ind w:right="147"/>
              <w:jc w:val="both"/>
              <w:rPr>
                <w:rFonts w:ascii="Arial Narrow" w:hAnsi="Arial Narrow"/>
                <w:sz w:val="24"/>
                <w:szCs w:val="24"/>
              </w:rPr>
            </w:pPr>
            <w:r w:rsidRPr="007800D9">
              <w:rPr>
                <w:rFonts w:ascii="Arial Narrow" w:hAnsi="Arial Narrow"/>
                <w:sz w:val="24"/>
                <w:szCs w:val="24"/>
              </w:rPr>
              <w:t>Opportunities on joint marketing initiatives with the industry value chain</w:t>
            </w:r>
          </w:p>
          <w:p w:rsidR="00463427" w:rsidRPr="007800D9" w:rsidRDefault="00463427" w:rsidP="008518D7">
            <w:pPr>
              <w:spacing w:after="33"/>
              <w:ind w:right="147"/>
              <w:jc w:val="both"/>
              <w:rPr>
                <w:rStyle w:val="s1"/>
                <w:rFonts w:ascii="Arial Narrow" w:hAnsi="Arial Narrow"/>
                <w:sz w:val="24"/>
                <w:szCs w:val="24"/>
              </w:rPr>
            </w:pPr>
          </w:p>
          <w:p w:rsidR="00463427" w:rsidRPr="007800D9" w:rsidRDefault="00463427" w:rsidP="008518D7">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 xml:space="preserve">Exhibition </w:t>
            </w:r>
          </w:p>
          <w:p w:rsidR="00463427" w:rsidRPr="007800D9" w:rsidRDefault="00760407" w:rsidP="008518D7">
            <w:pPr>
              <w:spacing w:after="33"/>
              <w:ind w:right="147"/>
              <w:jc w:val="both"/>
              <w:rPr>
                <w:rFonts w:ascii="Arial Narrow" w:hAnsi="Arial Narrow"/>
                <w:sz w:val="24"/>
                <w:szCs w:val="24"/>
              </w:rPr>
            </w:pPr>
            <w:r>
              <w:rPr>
                <w:rStyle w:val="s1"/>
                <w:rFonts w:ascii="Arial Narrow" w:hAnsi="Arial Narrow"/>
                <w:sz w:val="24"/>
                <w:szCs w:val="24"/>
              </w:rPr>
              <w:t>SA Tourism</w:t>
            </w:r>
            <w:r w:rsidRPr="007800D9">
              <w:rPr>
                <w:rStyle w:val="s1"/>
                <w:rFonts w:ascii="Arial Narrow" w:hAnsi="Arial Narrow"/>
                <w:sz w:val="24"/>
                <w:szCs w:val="24"/>
              </w:rPr>
              <w:t xml:space="preserve"> </w:t>
            </w:r>
            <w:r>
              <w:rPr>
                <w:rStyle w:val="s1"/>
                <w:rFonts w:ascii="Arial Narrow" w:hAnsi="Arial Narrow"/>
                <w:sz w:val="24"/>
                <w:szCs w:val="24"/>
              </w:rPr>
              <w:t xml:space="preserve">again provided a dedicated exhibition pavilion for the </w:t>
            </w:r>
            <w:r w:rsidRPr="007800D9">
              <w:rPr>
                <w:rStyle w:val="s1"/>
                <w:rFonts w:ascii="Arial Narrow" w:hAnsi="Arial Narrow"/>
                <w:sz w:val="24"/>
                <w:szCs w:val="24"/>
              </w:rPr>
              <w:t xml:space="preserve">135 SMMEs, representing </w:t>
            </w:r>
            <w:r>
              <w:rPr>
                <w:rStyle w:val="s1"/>
                <w:rFonts w:ascii="Arial Narrow" w:hAnsi="Arial Narrow"/>
                <w:sz w:val="24"/>
                <w:szCs w:val="24"/>
              </w:rPr>
              <w:t xml:space="preserve">all </w:t>
            </w:r>
            <w:r w:rsidRPr="007800D9">
              <w:rPr>
                <w:rStyle w:val="s1"/>
                <w:rFonts w:ascii="Arial Narrow" w:hAnsi="Arial Narrow"/>
                <w:sz w:val="24"/>
                <w:szCs w:val="24"/>
              </w:rPr>
              <w:t xml:space="preserve">nine provinces at </w:t>
            </w:r>
            <w:r>
              <w:rPr>
                <w:rStyle w:val="s1"/>
                <w:rFonts w:ascii="Arial Narrow" w:hAnsi="Arial Narrow"/>
                <w:sz w:val="24"/>
                <w:szCs w:val="24"/>
              </w:rPr>
              <w:t>ATI</w:t>
            </w:r>
            <w:r w:rsidRPr="007800D9">
              <w:rPr>
                <w:rStyle w:val="s1"/>
                <w:rFonts w:ascii="Arial Narrow" w:hAnsi="Arial Narrow"/>
                <w:sz w:val="24"/>
                <w:szCs w:val="24"/>
              </w:rPr>
              <w:t xml:space="preserve"> 2018.</w:t>
            </w:r>
            <w:r>
              <w:rPr>
                <w:rStyle w:val="s1"/>
                <w:rFonts w:ascii="Arial Narrow" w:hAnsi="Arial Narrow"/>
                <w:sz w:val="24"/>
                <w:szCs w:val="24"/>
              </w:rPr>
              <w:t xml:space="preserve"> Based on lessons learnt from the previous year, enterprises were positioned and grouped by province</w:t>
            </w:r>
            <w:r w:rsidR="00463427" w:rsidRPr="007800D9">
              <w:rPr>
                <w:rFonts w:ascii="Arial Narrow" w:hAnsi="Arial Narrow"/>
                <w:sz w:val="24"/>
                <w:szCs w:val="24"/>
              </w:rPr>
              <w:t>.</w:t>
            </w:r>
          </w:p>
          <w:p w:rsidR="00463427" w:rsidRPr="007800D9" w:rsidRDefault="00463427" w:rsidP="008518D7">
            <w:pPr>
              <w:spacing w:after="33"/>
              <w:ind w:right="147"/>
              <w:jc w:val="both"/>
              <w:rPr>
                <w:rStyle w:val="s1"/>
                <w:rFonts w:ascii="Arial Narrow" w:hAnsi="Arial Narrow"/>
                <w:sz w:val="24"/>
                <w:szCs w:val="24"/>
              </w:rPr>
            </w:pPr>
          </w:p>
          <w:p w:rsidR="00463427" w:rsidRPr="007800D9" w:rsidRDefault="00463427" w:rsidP="008518D7">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Networking event</w:t>
            </w:r>
          </w:p>
          <w:p w:rsidR="00CA30B2" w:rsidRDefault="00463427" w:rsidP="00FB39DE">
            <w:pPr>
              <w:spacing w:after="33"/>
              <w:ind w:right="147"/>
              <w:jc w:val="both"/>
              <w:rPr>
                <w:rStyle w:val="s1"/>
                <w:rFonts w:ascii="Arial Narrow" w:hAnsi="Arial Narrow"/>
                <w:sz w:val="24"/>
                <w:szCs w:val="24"/>
              </w:rPr>
            </w:pPr>
            <w:r w:rsidRPr="007800D9">
              <w:rPr>
                <w:rStyle w:val="s1"/>
                <w:rFonts w:ascii="Arial Narrow" w:hAnsi="Arial Narrow"/>
                <w:sz w:val="24"/>
                <w:szCs w:val="24"/>
              </w:rPr>
              <w:t>A collaboration between SA Tourism and Tourism KwaZulu-Natal saw the facilitation of special SMMEs networking event where a number of enterprises shared their success stories. The event further provided an opportunity for SMMEs to forge relations.</w:t>
            </w:r>
          </w:p>
          <w:p w:rsidR="00CA30B2" w:rsidRPr="00CA30B2" w:rsidRDefault="00CA30B2" w:rsidP="00FB39DE">
            <w:pPr>
              <w:spacing w:after="33"/>
              <w:ind w:right="147"/>
              <w:jc w:val="both"/>
              <w:rPr>
                <w:rStyle w:val="s1"/>
                <w:rFonts w:ascii="Arial Narrow" w:hAnsi="Arial Narrow" w:cs="Arial"/>
                <w:sz w:val="24"/>
                <w:szCs w:val="24"/>
              </w:rPr>
            </w:pPr>
          </w:p>
          <w:p w:rsidR="00CA30B2" w:rsidRPr="00CA30B2" w:rsidRDefault="00CA30B2" w:rsidP="00FB39DE">
            <w:pPr>
              <w:spacing w:after="33"/>
              <w:ind w:right="147"/>
              <w:jc w:val="both"/>
              <w:rPr>
                <w:rStyle w:val="s1"/>
                <w:rFonts w:ascii="Arial Narrow" w:hAnsi="Arial Narrow" w:cs="Arial"/>
                <w:sz w:val="24"/>
                <w:szCs w:val="24"/>
              </w:rPr>
            </w:pPr>
            <w:r w:rsidRPr="00CA30B2">
              <w:rPr>
                <w:rStyle w:val="s1"/>
                <w:rFonts w:ascii="Arial Narrow" w:hAnsi="Arial Narrow" w:cs="Arial"/>
                <w:sz w:val="24"/>
                <w:szCs w:val="24"/>
              </w:rPr>
              <w:t>In addition to the above supported enterprises benefitted from extensive media coverage by SA Tourism and ATI media partners</w:t>
            </w:r>
            <w:r w:rsidR="00463427" w:rsidRPr="00CA30B2">
              <w:rPr>
                <w:rStyle w:val="s1"/>
                <w:rFonts w:ascii="Arial Narrow" w:hAnsi="Arial Narrow" w:cs="Arial"/>
                <w:sz w:val="24"/>
                <w:szCs w:val="24"/>
              </w:rPr>
              <w:t xml:space="preserve"> </w:t>
            </w:r>
          </w:p>
          <w:p w:rsidR="00746A14" w:rsidRPr="007800D9" w:rsidRDefault="00746A14" w:rsidP="00FB39DE">
            <w:pPr>
              <w:spacing w:after="33"/>
              <w:ind w:right="147"/>
              <w:jc w:val="both"/>
              <w:rPr>
                <w:rStyle w:val="s1"/>
                <w:rFonts w:ascii="Arial Narrow" w:hAnsi="Arial Narrow"/>
                <w:sz w:val="24"/>
                <w:szCs w:val="24"/>
              </w:rPr>
            </w:pPr>
          </w:p>
        </w:tc>
      </w:tr>
      <w:tr w:rsidR="003049D0" w:rsidRPr="007800D9" w:rsidTr="00250FD7">
        <w:tc>
          <w:tcPr>
            <w:tcW w:w="1413" w:type="dxa"/>
          </w:tcPr>
          <w:p w:rsidR="003049D0" w:rsidRPr="008719CA" w:rsidRDefault="003049D0" w:rsidP="008518D7">
            <w:pPr>
              <w:spacing w:line="360" w:lineRule="auto"/>
              <w:jc w:val="both"/>
              <w:rPr>
                <w:rStyle w:val="s1"/>
                <w:rFonts w:ascii="Arial Narrow" w:hAnsi="Arial Narrow"/>
                <w:b/>
                <w:sz w:val="24"/>
                <w:szCs w:val="24"/>
              </w:rPr>
            </w:pPr>
            <w:r w:rsidRPr="008719CA">
              <w:rPr>
                <w:rStyle w:val="s1"/>
                <w:rFonts w:ascii="Arial Narrow" w:hAnsi="Arial Narrow"/>
                <w:b/>
                <w:sz w:val="24"/>
                <w:szCs w:val="24"/>
              </w:rPr>
              <w:lastRenderedPageBreak/>
              <w:t>20</w:t>
            </w:r>
            <w:r w:rsidR="00541655" w:rsidRPr="008719CA">
              <w:rPr>
                <w:rStyle w:val="s1"/>
                <w:rFonts w:ascii="Arial Narrow" w:hAnsi="Arial Narrow"/>
                <w:b/>
                <w:sz w:val="24"/>
                <w:szCs w:val="24"/>
              </w:rPr>
              <w:t>19/20</w:t>
            </w:r>
          </w:p>
        </w:tc>
        <w:tc>
          <w:tcPr>
            <w:tcW w:w="8209" w:type="dxa"/>
          </w:tcPr>
          <w:p w:rsidR="008D673E" w:rsidRPr="00CA30B2" w:rsidRDefault="008D673E" w:rsidP="008D673E">
            <w:pPr>
              <w:pStyle w:val="CommentText"/>
              <w:jc w:val="both"/>
              <w:rPr>
                <w:rFonts w:ascii="Arial Narrow" w:hAnsi="Arial Narrow"/>
                <w:sz w:val="24"/>
                <w:szCs w:val="24"/>
              </w:rPr>
            </w:pPr>
            <w:r w:rsidRPr="00CA30B2">
              <w:rPr>
                <w:rFonts w:ascii="Arial Narrow" w:hAnsi="Arial Narrow"/>
                <w:sz w:val="24"/>
                <w:szCs w:val="24"/>
              </w:rPr>
              <w:t xml:space="preserve">The same 135 SMMEs that </w:t>
            </w:r>
            <w:r w:rsidR="00E150DC" w:rsidRPr="00CA30B2">
              <w:rPr>
                <w:rFonts w:ascii="Arial Narrow" w:hAnsi="Arial Narrow"/>
                <w:sz w:val="24"/>
                <w:szCs w:val="24"/>
              </w:rPr>
              <w:t>were</w:t>
            </w:r>
            <w:r w:rsidRPr="00CA30B2">
              <w:rPr>
                <w:rFonts w:ascii="Arial Narrow" w:hAnsi="Arial Narrow"/>
                <w:sz w:val="24"/>
                <w:szCs w:val="24"/>
              </w:rPr>
              <w:t xml:space="preserve"> supported in 2018/19 </w:t>
            </w:r>
            <w:r w:rsidR="00E150DC" w:rsidRPr="00CA30B2">
              <w:rPr>
                <w:rFonts w:ascii="Arial Narrow" w:hAnsi="Arial Narrow"/>
                <w:sz w:val="24"/>
                <w:szCs w:val="24"/>
              </w:rPr>
              <w:t>were</w:t>
            </w:r>
            <w:r w:rsidRPr="00CA30B2">
              <w:rPr>
                <w:rFonts w:ascii="Arial Narrow" w:hAnsi="Arial Narrow"/>
                <w:sz w:val="24"/>
                <w:szCs w:val="24"/>
              </w:rPr>
              <w:t xml:space="preserve"> invited to participate at ATI in 2019 – </w:t>
            </w:r>
            <w:r w:rsidR="00CA30B2" w:rsidRPr="00CA30B2">
              <w:rPr>
                <w:rFonts w:ascii="Arial Narrow" w:hAnsi="Arial Narrow"/>
                <w:sz w:val="24"/>
                <w:szCs w:val="24"/>
              </w:rPr>
              <w:t xml:space="preserve">This included </w:t>
            </w:r>
            <w:r w:rsidRPr="00CA30B2">
              <w:rPr>
                <w:rFonts w:ascii="Arial Narrow" w:hAnsi="Arial Narrow"/>
                <w:sz w:val="24"/>
                <w:szCs w:val="24"/>
              </w:rPr>
              <w:t xml:space="preserve">the initial 90 </w:t>
            </w:r>
            <w:r w:rsidR="00CA30B2" w:rsidRPr="00CA30B2">
              <w:rPr>
                <w:rFonts w:ascii="Arial Narrow" w:hAnsi="Arial Narrow"/>
                <w:sz w:val="24"/>
                <w:szCs w:val="24"/>
              </w:rPr>
              <w:t xml:space="preserve">that were </w:t>
            </w:r>
            <w:r w:rsidRPr="00CA30B2">
              <w:rPr>
                <w:rFonts w:ascii="Arial Narrow" w:hAnsi="Arial Narrow"/>
                <w:sz w:val="24"/>
                <w:szCs w:val="24"/>
              </w:rPr>
              <w:t>benefitt</w:t>
            </w:r>
            <w:r w:rsidR="00CA30B2" w:rsidRPr="00CA30B2">
              <w:rPr>
                <w:rFonts w:ascii="Arial Narrow" w:hAnsi="Arial Narrow"/>
                <w:sz w:val="24"/>
                <w:szCs w:val="24"/>
              </w:rPr>
              <w:t>ing</w:t>
            </w:r>
            <w:r w:rsidRPr="00CA30B2">
              <w:rPr>
                <w:rFonts w:ascii="Arial Narrow" w:hAnsi="Arial Narrow"/>
                <w:sz w:val="24"/>
                <w:szCs w:val="24"/>
              </w:rPr>
              <w:t xml:space="preserve"> for </w:t>
            </w:r>
            <w:r w:rsidR="00CA30B2" w:rsidRPr="00CA30B2">
              <w:rPr>
                <w:rFonts w:ascii="Arial Narrow" w:hAnsi="Arial Narrow"/>
                <w:sz w:val="24"/>
                <w:szCs w:val="24"/>
              </w:rPr>
              <w:t xml:space="preserve">a </w:t>
            </w:r>
            <w:r w:rsidRPr="00CA30B2">
              <w:rPr>
                <w:rFonts w:ascii="Arial Narrow" w:hAnsi="Arial Narrow"/>
                <w:sz w:val="24"/>
                <w:szCs w:val="24"/>
              </w:rPr>
              <w:t xml:space="preserve">third </w:t>
            </w:r>
            <w:r w:rsidR="00CA30B2" w:rsidRPr="00CA30B2">
              <w:rPr>
                <w:rFonts w:ascii="Arial Narrow" w:hAnsi="Arial Narrow"/>
                <w:sz w:val="24"/>
                <w:szCs w:val="24"/>
              </w:rPr>
              <w:t xml:space="preserve">year </w:t>
            </w:r>
            <w:r w:rsidRPr="00CA30B2">
              <w:rPr>
                <w:rFonts w:ascii="Arial Narrow" w:hAnsi="Arial Narrow"/>
                <w:sz w:val="24"/>
                <w:szCs w:val="24"/>
              </w:rPr>
              <w:t xml:space="preserve">as requested by the Minister, </w:t>
            </w:r>
            <w:r w:rsidR="00CA30B2" w:rsidRPr="00CA30B2">
              <w:rPr>
                <w:rFonts w:ascii="Arial Narrow" w:hAnsi="Arial Narrow"/>
                <w:sz w:val="24"/>
                <w:szCs w:val="24"/>
              </w:rPr>
              <w:t xml:space="preserve">and </w:t>
            </w:r>
            <w:r w:rsidRPr="00CA30B2">
              <w:rPr>
                <w:rFonts w:ascii="Arial Narrow" w:hAnsi="Arial Narrow"/>
                <w:sz w:val="24"/>
                <w:szCs w:val="24"/>
              </w:rPr>
              <w:t xml:space="preserve">the group of 45 that was added in 2018/19 </w:t>
            </w:r>
            <w:r w:rsidR="00CA30B2" w:rsidRPr="00CA30B2">
              <w:rPr>
                <w:rFonts w:ascii="Arial Narrow" w:hAnsi="Arial Narrow"/>
                <w:sz w:val="24"/>
                <w:szCs w:val="24"/>
              </w:rPr>
              <w:t xml:space="preserve">that were </w:t>
            </w:r>
            <w:r w:rsidRPr="00CA30B2">
              <w:rPr>
                <w:rFonts w:ascii="Arial Narrow" w:hAnsi="Arial Narrow"/>
                <w:sz w:val="24"/>
                <w:szCs w:val="24"/>
              </w:rPr>
              <w:t>benefitt</w:t>
            </w:r>
            <w:r w:rsidR="00CA30B2" w:rsidRPr="00CA30B2">
              <w:rPr>
                <w:rFonts w:ascii="Arial Narrow" w:hAnsi="Arial Narrow"/>
                <w:sz w:val="24"/>
                <w:szCs w:val="24"/>
              </w:rPr>
              <w:t>ing</w:t>
            </w:r>
            <w:r w:rsidRPr="00CA30B2">
              <w:rPr>
                <w:rFonts w:ascii="Arial Narrow" w:hAnsi="Arial Narrow"/>
                <w:sz w:val="24"/>
                <w:szCs w:val="24"/>
              </w:rPr>
              <w:t xml:space="preserve"> for the second time in 2019.</w:t>
            </w:r>
            <w:r w:rsidR="007A5B43" w:rsidRPr="00CA30B2">
              <w:rPr>
                <w:rFonts w:ascii="Arial Narrow" w:hAnsi="Arial Narrow"/>
                <w:sz w:val="24"/>
                <w:szCs w:val="24"/>
              </w:rPr>
              <w:t xml:space="preserve"> </w:t>
            </w:r>
            <w:r w:rsidR="00CA30B2" w:rsidRPr="00CA30B2">
              <w:rPr>
                <w:rFonts w:ascii="Arial Narrow" w:hAnsi="Arial Narrow"/>
                <w:sz w:val="24"/>
                <w:szCs w:val="24"/>
              </w:rPr>
              <w:t xml:space="preserve">However, due to a change in the date of the ATI as a result of the 2019 national election, not all 135 were able to attend anymore. As a result, the 2019 ATI saw participation </w:t>
            </w:r>
            <w:r w:rsidR="00D24D70" w:rsidRPr="00CA30B2">
              <w:rPr>
                <w:rFonts w:ascii="Arial Narrow" w:hAnsi="Arial Narrow"/>
                <w:sz w:val="24"/>
                <w:szCs w:val="24"/>
              </w:rPr>
              <w:t>of 121</w:t>
            </w:r>
            <w:r w:rsidR="007A5B43" w:rsidRPr="00CA30B2">
              <w:rPr>
                <w:rFonts w:ascii="Arial Narrow" w:hAnsi="Arial Narrow"/>
                <w:sz w:val="24"/>
                <w:szCs w:val="24"/>
              </w:rPr>
              <w:t xml:space="preserve"> of the 135 selected enterprises</w:t>
            </w:r>
            <w:r w:rsidR="00CA30B2" w:rsidRPr="00CA30B2">
              <w:rPr>
                <w:rFonts w:ascii="Arial Narrow" w:hAnsi="Arial Narrow"/>
                <w:sz w:val="24"/>
                <w:szCs w:val="24"/>
              </w:rPr>
              <w:t>.</w:t>
            </w:r>
          </w:p>
          <w:p w:rsidR="008D673E" w:rsidRDefault="008D673E" w:rsidP="008D673E">
            <w:pPr>
              <w:jc w:val="both"/>
              <w:rPr>
                <w:rStyle w:val="s1"/>
                <w:rFonts w:ascii="Arial Narrow" w:hAnsi="Arial Narrow"/>
                <w:sz w:val="24"/>
                <w:szCs w:val="24"/>
              </w:rPr>
            </w:pPr>
          </w:p>
          <w:p w:rsidR="00463427" w:rsidRPr="007800D9" w:rsidRDefault="00463427" w:rsidP="008D673E">
            <w:pPr>
              <w:jc w:val="both"/>
              <w:rPr>
                <w:rStyle w:val="s1"/>
                <w:rFonts w:ascii="Arial Narrow" w:hAnsi="Arial Narrow"/>
                <w:sz w:val="24"/>
                <w:szCs w:val="24"/>
              </w:rPr>
            </w:pPr>
            <w:r w:rsidRPr="007800D9">
              <w:rPr>
                <w:rStyle w:val="s1"/>
                <w:rFonts w:ascii="Arial Narrow" w:hAnsi="Arial Narrow"/>
                <w:sz w:val="24"/>
                <w:szCs w:val="24"/>
              </w:rPr>
              <w:t xml:space="preserve">SA Tourism in collaboration with the Department of Tourism, provided </w:t>
            </w:r>
            <w:r w:rsidR="00FB39DE">
              <w:rPr>
                <w:rStyle w:val="s1"/>
                <w:rFonts w:ascii="Arial Narrow" w:hAnsi="Arial Narrow"/>
                <w:sz w:val="24"/>
                <w:szCs w:val="24"/>
              </w:rPr>
              <w:t xml:space="preserve">a </w:t>
            </w:r>
            <w:r w:rsidRPr="007800D9">
              <w:rPr>
                <w:rStyle w:val="s1"/>
                <w:rFonts w:ascii="Arial Narrow" w:hAnsi="Arial Narrow"/>
                <w:sz w:val="24"/>
                <w:szCs w:val="24"/>
              </w:rPr>
              <w:t xml:space="preserve">market access platform for </w:t>
            </w:r>
            <w:r w:rsidR="007A5B43">
              <w:rPr>
                <w:rStyle w:val="s1"/>
                <w:rFonts w:ascii="Arial Narrow" w:hAnsi="Arial Narrow"/>
                <w:sz w:val="24"/>
                <w:szCs w:val="24"/>
              </w:rPr>
              <w:t>121</w:t>
            </w:r>
            <w:r w:rsidR="007A5B43" w:rsidRPr="007800D9">
              <w:rPr>
                <w:rStyle w:val="s1"/>
                <w:rFonts w:ascii="Arial Narrow" w:hAnsi="Arial Narrow"/>
                <w:sz w:val="24"/>
                <w:szCs w:val="24"/>
              </w:rPr>
              <w:t xml:space="preserve"> </w:t>
            </w:r>
            <w:r w:rsidRPr="007800D9">
              <w:rPr>
                <w:rStyle w:val="s1"/>
                <w:rFonts w:ascii="Arial Narrow" w:hAnsi="Arial Narrow"/>
                <w:sz w:val="24"/>
                <w:szCs w:val="24"/>
              </w:rPr>
              <w:t>SMMEs, representing nine province</w:t>
            </w:r>
            <w:r w:rsidR="008D673E">
              <w:rPr>
                <w:rStyle w:val="s1"/>
                <w:rFonts w:ascii="Arial Narrow" w:hAnsi="Arial Narrow"/>
                <w:sz w:val="24"/>
                <w:szCs w:val="24"/>
              </w:rPr>
              <w:t xml:space="preserve">s at Africa’s Travel Indaba </w:t>
            </w:r>
            <w:r w:rsidR="00D670EC">
              <w:rPr>
                <w:rStyle w:val="s1"/>
                <w:rFonts w:ascii="Arial Narrow" w:hAnsi="Arial Narrow"/>
                <w:sz w:val="24"/>
                <w:szCs w:val="24"/>
              </w:rPr>
              <w:t>(ATI)</w:t>
            </w:r>
            <w:r w:rsidR="008D673E">
              <w:rPr>
                <w:rStyle w:val="s1"/>
                <w:rFonts w:ascii="Arial Narrow" w:hAnsi="Arial Narrow"/>
                <w:sz w:val="24"/>
                <w:szCs w:val="24"/>
              </w:rPr>
              <w:t>2019</w:t>
            </w:r>
            <w:r w:rsidRPr="007800D9">
              <w:rPr>
                <w:rStyle w:val="s1"/>
                <w:rFonts w:ascii="Arial Narrow" w:hAnsi="Arial Narrow"/>
                <w:sz w:val="24"/>
                <w:szCs w:val="24"/>
              </w:rPr>
              <w:t>. The platform included the following interventions:</w:t>
            </w:r>
          </w:p>
          <w:p w:rsidR="00FB39DE" w:rsidRDefault="00FB39DE" w:rsidP="0082511E">
            <w:pPr>
              <w:jc w:val="both"/>
              <w:rPr>
                <w:rFonts w:ascii="Arial Narrow" w:hAnsi="Arial Narrow"/>
                <w:b/>
                <w:bCs/>
                <w:sz w:val="24"/>
                <w:szCs w:val="24"/>
              </w:rPr>
            </w:pPr>
          </w:p>
          <w:p w:rsidR="00463427" w:rsidRPr="007800D9" w:rsidRDefault="00463427" w:rsidP="0082511E">
            <w:pPr>
              <w:jc w:val="both"/>
              <w:rPr>
                <w:rFonts w:ascii="Arial Narrow" w:hAnsi="Arial Narrow"/>
                <w:b/>
                <w:bCs/>
                <w:sz w:val="24"/>
                <w:szCs w:val="24"/>
              </w:rPr>
            </w:pPr>
            <w:r w:rsidRPr="007800D9">
              <w:rPr>
                <w:rFonts w:ascii="Arial Narrow" w:hAnsi="Arial Narrow"/>
                <w:b/>
                <w:bCs/>
                <w:sz w:val="24"/>
                <w:szCs w:val="24"/>
              </w:rPr>
              <w:t>Pre-exhibition S</w:t>
            </w:r>
            <w:r w:rsidRPr="007800D9">
              <w:rPr>
                <w:b/>
                <w:bCs/>
                <w:sz w:val="24"/>
                <w:szCs w:val="24"/>
              </w:rPr>
              <w:t>ocial Media Training</w:t>
            </w:r>
          </w:p>
          <w:p w:rsidR="00463427" w:rsidRPr="007800D9" w:rsidRDefault="0077228E" w:rsidP="008D673E">
            <w:pPr>
              <w:spacing w:after="33"/>
              <w:ind w:right="147"/>
              <w:jc w:val="both"/>
              <w:rPr>
                <w:rStyle w:val="s1"/>
                <w:rFonts w:ascii="Arial Narrow" w:hAnsi="Arial Narrow"/>
                <w:sz w:val="24"/>
                <w:szCs w:val="24"/>
              </w:rPr>
            </w:pPr>
            <w:r>
              <w:rPr>
                <w:rFonts w:ascii="Arial Narrow" w:hAnsi="Arial Narrow"/>
                <w:sz w:val="24"/>
                <w:szCs w:val="24"/>
              </w:rPr>
              <w:t xml:space="preserve">Similar to the situation in 2018, all supported enterprises already benefitted from structured training programmes and additional training was limited to a focussed one-day session prior to ATI 2019. In this regard, </w:t>
            </w:r>
            <w:r w:rsidR="00463427" w:rsidRPr="007800D9">
              <w:rPr>
                <w:rFonts w:ascii="Arial Narrow" w:hAnsi="Arial Narrow"/>
                <w:sz w:val="24"/>
                <w:szCs w:val="24"/>
              </w:rPr>
              <w:t xml:space="preserve">SA Tourism in partnership with Facebook, conducted a one-day digital marketing and social media session for </w:t>
            </w:r>
            <w:r w:rsidR="00A83309" w:rsidRPr="007800D9">
              <w:rPr>
                <w:rFonts w:ascii="Arial Narrow" w:hAnsi="Arial Narrow"/>
                <w:sz w:val="24"/>
                <w:szCs w:val="24"/>
              </w:rPr>
              <w:t>the</w:t>
            </w:r>
            <w:r w:rsidR="00463427" w:rsidRPr="007800D9">
              <w:rPr>
                <w:rFonts w:ascii="Arial Narrow" w:hAnsi="Arial Narrow"/>
                <w:sz w:val="24"/>
                <w:szCs w:val="24"/>
              </w:rPr>
              <w:t xml:space="preserve"> SMMEs</w:t>
            </w:r>
            <w:r w:rsidR="00A83309" w:rsidRPr="007800D9">
              <w:rPr>
                <w:rFonts w:ascii="Arial Narrow" w:hAnsi="Arial Narrow"/>
                <w:sz w:val="24"/>
                <w:szCs w:val="24"/>
              </w:rPr>
              <w:t xml:space="preserve">. </w:t>
            </w:r>
            <w:r w:rsidR="00463427" w:rsidRPr="007800D9">
              <w:rPr>
                <w:rFonts w:ascii="Arial Narrow" w:hAnsi="Arial Narrow"/>
                <w:sz w:val="24"/>
                <w:szCs w:val="24"/>
              </w:rPr>
              <w:t>The main objective of the session was to equip the SMMEs with current tools to enhance their business profiles through digital platforms and further enhance their presence in social media platforms.</w:t>
            </w:r>
          </w:p>
          <w:p w:rsidR="00463427" w:rsidRPr="007800D9" w:rsidRDefault="00463427" w:rsidP="008D673E">
            <w:pPr>
              <w:spacing w:after="33"/>
              <w:ind w:right="147"/>
              <w:jc w:val="both"/>
              <w:rPr>
                <w:rStyle w:val="s1"/>
                <w:rFonts w:ascii="Arial Narrow" w:hAnsi="Arial Narrow"/>
                <w:sz w:val="24"/>
                <w:szCs w:val="24"/>
              </w:rPr>
            </w:pPr>
          </w:p>
          <w:p w:rsidR="00463427" w:rsidRPr="007800D9" w:rsidRDefault="00463427" w:rsidP="008D673E">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 xml:space="preserve">Exhibition </w:t>
            </w:r>
          </w:p>
          <w:p w:rsidR="00463427" w:rsidRPr="0077228E" w:rsidRDefault="0077228E" w:rsidP="008D673E">
            <w:pPr>
              <w:spacing w:after="33"/>
              <w:ind w:right="147"/>
              <w:jc w:val="both"/>
              <w:rPr>
                <w:rFonts w:ascii="Arial Narrow" w:hAnsi="Arial Narrow"/>
                <w:sz w:val="24"/>
                <w:szCs w:val="24"/>
              </w:rPr>
            </w:pPr>
            <w:r w:rsidRPr="0077228E">
              <w:rPr>
                <w:rStyle w:val="s1"/>
                <w:rFonts w:ascii="Arial Narrow" w:hAnsi="Arial Narrow"/>
                <w:sz w:val="24"/>
                <w:szCs w:val="24"/>
              </w:rPr>
              <w:t xml:space="preserve">Similar to 2018, SA Tourism provided a dedicated and specially designed exhibition pavilion for the 121 enterprises from all nine provinces </w:t>
            </w:r>
            <w:r w:rsidR="00463427" w:rsidRPr="0077228E">
              <w:rPr>
                <w:rFonts w:ascii="Arial Narrow" w:hAnsi="Arial Narrow"/>
                <w:sz w:val="24"/>
                <w:szCs w:val="24"/>
              </w:rPr>
              <w:t>to showcase their offerings.</w:t>
            </w:r>
          </w:p>
          <w:p w:rsidR="00A83309" w:rsidRPr="007800D9" w:rsidRDefault="00A83309" w:rsidP="008D673E">
            <w:pPr>
              <w:spacing w:after="33"/>
              <w:ind w:right="147"/>
              <w:jc w:val="both"/>
              <w:rPr>
                <w:rFonts w:ascii="Arial Narrow" w:hAnsi="Arial Narrow"/>
                <w:sz w:val="24"/>
                <w:szCs w:val="24"/>
              </w:rPr>
            </w:pPr>
          </w:p>
          <w:p w:rsidR="00A83309" w:rsidRPr="007800D9" w:rsidRDefault="00A83309" w:rsidP="008D673E">
            <w:pPr>
              <w:spacing w:after="33"/>
              <w:ind w:right="147"/>
              <w:jc w:val="both"/>
              <w:rPr>
                <w:rFonts w:ascii="Arial Narrow" w:hAnsi="Arial Narrow"/>
                <w:b/>
                <w:bCs/>
                <w:sz w:val="24"/>
                <w:szCs w:val="24"/>
              </w:rPr>
            </w:pPr>
            <w:r w:rsidRPr="007800D9">
              <w:rPr>
                <w:rFonts w:ascii="Arial Narrow" w:hAnsi="Arial Narrow"/>
                <w:b/>
                <w:bCs/>
                <w:sz w:val="24"/>
                <w:szCs w:val="24"/>
              </w:rPr>
              <w:t>SMMEs Trade Directory</w:t>
            </w:r>
          </w:p>
          <w:p w:rsidR="00A83309" w:rsidRPr="007800D9" w:rsidRDefault="00A83309" w:rsidP="008D673E">
            <w:pPr>
              <w:spacing w:after="33"/>
              <w:ind w:right="147"/>
              <w:jc w:val="both"/>
              <w:rPr>
                <w:rFonts w:ascii="Arial Narrow" w:hAnsi="Arial Narrow"/>
                <w:sz w:val="24"/>
                <w:szCs w:val="24"/>
              </w:rPr>
            </w:pPr>
            <w:r w:rsidRPr="007800D9">
              <w:rPr>
                <w:rFonts w:ascii="Arial Narrow" w:hAnsi="Arial Narrow"/>
                <w:sz w:val="24"/>
                <w:szCs w:val="24"/>
              </w:rPr>
              <w:t>A trade directory was designed showcasing all the SMMEs that participated at Africa’s Travel Indaba. The directory was distributed to media, local and international buyers.</w:t>
            </w:r>
          </w:p>
          <w:p w:rsidR="00463427" w:rsidRPr="007800D9" w:rsidRDefault="00463427" w:rsidP="008D673E">
            <w:pPr>
              <w:spacing w:after="33"/>
              <w:ind w:right="147"/>
              <w:jc w:val="both"/>
              <w:rPr>
                <w:rStyle w:val="s1"/>
                <w:rFonts w:ascii="Arial Narrow" w:hAnsi="Arial Narrow"/>
                <w:sz w:val="24"/>
                <w:szCs w:val="24"/>
              </w:rPr>
            </w:pPr>
          </w:p>
          <w:p w:rsidR="00663DF6" w:rsidRDefault="00663DF6" w:rsidP="008D673E">
            <w:pPr>
              <w:spacing w:after="33"/>
              <w:ind w:right="147"/>
              <w:jc w:val="both"/>
              <w:rPr>
                <w:rStyle w:val="s1"/>
                <w:rFonts w:ascii="Arial Narrow" w:hAnsi="Arial Narrow"/>
                <w:b/>
                <w:bCs/>
                <w:sz w:val="24"/>
                <w:szCs w:val="24"/>
              </w:rPr>
            </w:pPr>
          </w:p>
          <w:p w:rsidR="00463427" w:rsidRPr="007800D9" w:rsidRDefault="00A83309" w:rsidP="008D673E">
            <w:pPr>
              <w:spacing w:after="33"/>
              <w:ind w:right="147"/>
              <w:jc w:val="both"/>
              <w:rPr>
                <w:rStyle w:val="s1"/>
                <w:rFonts w:ascii="Arial Narrow" w:hAnsi="Arial Narrow"/>
                <w:b/>
                <w:bCs/>
                <w:sz w:val="24"/>
                <w:szCs w:val="24"/>
              </w:rPr>
            </w:pPr>
            <w:r w:rsidRPr="007800D9">
              <w:rPr>
                <w:rStyle w:val="s1"/>
                <w:rFonts w:ascii="Arial Narrow" w:hAnsi="Arial Narrow"/>
                <w:b/>
                <w:bCs/>
                <w:sz w:val="24"/>
                <w:szCs w:val="24"/>
              </w:rPr>
              <w:t>W</w:t>
            </w:r>
            <w:r w:rsidRPr="007800D9">
              <w:rPr>
                <w:rStyle w:val="s1"/>
                <w:b/>
                <w:bCs/>
                <w:sz w:val="24"/>
                <w:szCs w:val="24"/>
              </w:rPr>
              <w:t xml:space="preserve">elcome </w:t>
            </w:r>
            <w:r w:rsidR="00463427" w:rsidRPr="007800D9">
              <w:rPr>
                <w:rStyle w:val="s1"/>
                <w:rFonts w:ascii="Arial Narrow" w:hAnsi="Arial Narrow"/>
                <w:b/>
                <w:bCs/>
                <w:sz w:val="24"/>
                <w:szCs w:val="24"/>
              </w:rPr>
              <w:t>Networking event</w:t>
            </w:r>
          </w:p>
          <w:p w:rsidR="003049D0" w:rsidRPr="007800D9" w:rsidRDefault="00594D9E" w:rsidP="008D673E">
            <w:pPr>
              <w:jc w:val="both"/>
              <w:rPr>
                <w:rFonts w:ascii="Arial Narrow" w:eastAsia="Calibri" w:hAnsi="Arial Narrow"/>
                <w:sz w:val="24"/>
                <w:szCs w:val="24"/>
              </w:rPr>
            </w:pPr>
            <w:r w:rsidRPr="007800D9">
              <w:rPr>
                <w:rStyle w:val="s1"/>
                <w:rFonts w:ascii="Arial Narrow" w:hAnsi="Arial Narrow"/>
                <w:sz w:val="24"/>
                <w:szCs w:val="24"/>
              </w:rPr>
              <w:lastRenderedPageBreak/>
              <w:t>Durban Tourism in collaboration with</w:t>
            </w:r>
            <w:r w:rsidR="00463427" w:rsidRPr="007800D9">
              <w:rPr>
                <w:rStyle w:val="s1"/>
                <w:rFonts w:ascii="Arial Narrow" w:hAnsi="Arial Narrow"/>
                <w:sz w:val="24"/>
                <w:szCs w:val="24"/>
              </w:rPr>
              <w:t xml:space="preserve"> SA Tourism</w:t>
            </w:r>
            <w:r w:rsidRPr="007800D9">
              <w:rPr>
                <w:rStyle w:val="s1"/>
                <w:rFonts w:ascii="Arial Narrow" w:hAnsi="Arial Narrow"/>
                <w:sz w:val="24"/>
                <w:szCs w:val="24"/>
              </w:rPr>
              <w:t xml:space="preserve"> and </w:t>
            </w:r>
            <w:r w:rsidR="00463427" w:rsidRPr="007800D9">
              <w:rPr>
                <w:rStyle w:val="s1"/>
                <w:rFonts w:ascii="Arial Narrow" w:hAnsi="Arial Narrow"/>
                <w:sz w:val="24"/>
                <w:szCs w:val="24"/>
              </w:rPr>
              <w:t xml:space="preserve">Tourism KwaZulu-Natal </w:t>
            </w:r>
            <w:r w:rsidR="00A83309" w:rsidRPr="007800D9">
              <w:rPr>
                <w:rStyle w:val="s1"/>
                <w:rFonts w:ascii="Arial Narrow" w:hAnsi="Arial Narrow"/>
                <w:sz w:val="24"/>
                <w:szCs w:val="24"/>
              </w:rPr>
              <w:t>organised a</w:t>
            </w:r>
            <w:r w:rsidR="0082511E">
              <w:rPr>
                <w:rStyle w:val="s1"/>
                <w:rFonts w:ascii="Arial Narrow" w:hAnsi="Arial Narrow"/>
                <w:sz w:val="24"/>
                <w:szCs w:val="24"/>
              </w:rPr>
              <w:t>n</w:t>
            </w:r>
            <w:r w:rsidR="00A83309" w:rsidRPr="007800D9">
              <w:rPr>
                <w:rStyle w:val="s1"/>
                <w:rFonts w:ascii="Arial Narrow" w:hAnsi="Arial Narrow"/>
                <w:sz w:val="24"/>
                <w:szCs w:val="24"/>
              </w:rPr>
              <w:t xml:space="preserve"> </w:t>
            </w:r>
            <w:r w:rsidRPr="007800D9">
              <w:rPr>
                <w:rFonts w:ascii="Arial Narrow" w:eastAsia="Calibri" w:hAnsi="Arial Narrow"/>
                <w:sz w:val="24"/>
                <w:szCs w:val="24"/>
              </w:rPr>
              <w:t>official welcome event for hosted buyers and media. The platform provided an opportunity for SMMEs to establish relations with buyers and other participating stakeholders.</w:t>
            </w:r>
          </w:p>
          <w:p w:rsidR="003E5AA4" w:rsidRDefault="003E5AA4" w:rsidP="008518D7">
            <w:pPr>
              <w:jc w:val="both"/>
              <w:rPr>
                <w:rStyle w:val="s1"/>
                <w:rFonts w:ascii="Arial Narrow" w:hAnsi="Arial Narrow"/>
                <w:sz w:val="24"/>
                <w:szCs w:val="24"/>
              </w:rPr>
            </w:pPr>
          </w:p>
          <w:p w:rsidR="0077228E" w:rsidRPr="00CA30B2" w:rsidRDefault="0077228E" w:rsidP="0077228E">
            <w:pPr>
              <w:spacing w:after="33"/>
              <w:ind w:right="147"/>
              <w:jc w:val="both"/>
              <w:rPr>
                <w:rStyle w:val="s1"/>
                <w:rFonts w:ascii="Arial Narrow" w:hAnsi="Arial Narrow" w:cs="Arial"/>
                <w:sz w:val="24"/>
                <w:szCs w:val="24"/>
              </w:rPr>
            </w:pPr>
            <w:r>
              <w:rPr>
                <w:rStyle w:val="s1"/>
                <w:rFonts w:ascii="Arial Narrow" w:hAnsi="Arial Narrow" w:cs="Arial"/>
                <w:sz w:val="24"/>
                <w:szCs w:val="24"/>
              </w:rPr>
              <w:t>Like in previous years the</w:t>
            </w:r>
            <w:r w:rsidRPr="00CA30B2">
              <w:rPr>
                <w:rStyle w:val="s1"/>
                <w:rFonts w:ascii="Arial Narrow" w:hAnsi="Arial Narrow" w:cs="Arial"/>
                <w:sz w:val="24"/>
                <w:szCs w:val="24"/>
              </w:rPr>
              <w:t xml:space="preserve"> supported enterprises </w:t>
            </w:r>
            <w:r>
              <w:rPr>
                <w:rStyle w:val="s1"/>
                <w:rFonts w:ascii="Arial Narrow" w:hAnsi="Arial Narrow" w:cs="Arial"/>
                <w:sz w:val="24"/>
                <w:szCs w:val="24"/>
              </w:rPr>
              <w:t xml:space="preserve">were awarded </w:t>
            </w:r>
            <w:r w:rsidRPr="00CA30B2">
              <w:rPr>
                <w:rStyle w:val="s1"/>
                <w:rFonts w:ascii="Arial Narrow" w:hAnsi="Arial Narrow" w:cs="Arial"/>
                <w:sz w:val="24"/>
                <w:szCs w:val="24"/>
              </w:rPr>
              <w:t xml:space="preserve">extensive media coverage by SA Tourism and ATI media partners </w:t>
            </w:r>
          </w:p>
          <w:p w:rsidR="0077228E" w:rsidRPr="007800D9" w:rsidRDefault="0077228E" w:rsidP="008518D7">
            <w:pPr>
              <w:jc w:val="both"/>
              <w:rPr>
                <w:rStyle w:val="s1"/>
                <w:rFonts w:ascii="Arial Narrow" w:hAnsi="Arial Narrow"/>
                <w:sz w:val="24"/>
                <w:szCs w:val="24"/>
              </w:rPr>
            </w:pPr>
          </w:p>
        </w:tc>
      </w:tr>
      <w:tr w:rsidR="003049D0" w:rsidRPr="007800D9" w:rsidTr="00250FD7">
        <w:tc>
          <w:tcPr>
            <w:tcW w:w="1413" w:type="dxa"/>
          </w:tcPr>
          <w:p w:rsidR="003049D0" w:rsidRPr="007800D9" w:rsidRDefault="0082511E" w:rsidP="008518D7">
            <w:pPr>
              <w:pStyle w:val="ListParagraph"/>
              <w:numPr>
                <w:ilvl w:val="0"/>
                <w:numId w:val="6"/>
              </w:numPr>
              <w:spacing w:line="360" w:lineRule="auto"/>
              <w:ind w:left="306" w:hanging="284"/>
              <w:jc w:val="both"/>
              <w:rPr>
                <w:rStyle w:val="s1"/>
                <w:rFonts w:ascii="Arial Narrow" w:hAnsi="Arial Narrow"/>
                <w:b/>
                <w:sz w:val="24"/>
                <w:szCs w:val="24"/>
              </w:rPr>
            </w:pPr>
            <w:r>
              <w:rPr>
                <w:rStyle w:val="s1"/>
                <w:rFonts w:ascii="Arial Narrow" w:hAnsi="Arial Narrow"/>
                <w:b/>
                <w:sz w:val="24"/>
                <w:szCs w:val="24"/>
              </w:rPr>
              <w:lastRenderedPageBreak/>
              <w:t>Since 1 April</w:t>
            </w:r>
            <w:r w:rsidR="00950A68" w:rsidRPr="007800D9">
              <w:rPr>
                <w:rStyle w:val="s1"/>
                <w:rFonts w:ascii="Arial Narrow" w:hAnsi="Arial Narrow"/>
                <w:b/>
                <w:sz w:val="24"/>
                <w:szCs w:val="24"/>
              </w:rPr>
              <w:t xml:space="preserve"> 2020</w:t>
            </w:r>
          </w:p>
          <w:p w:rsidR="00F12942" w:rsidRPr="007800D9" w:rsidRDefault="00F12942" w:rsidP="008518D7">
            <w:pPr>
              <w:pStyle w:val="ListParagraph"/>
              <w:spacing w:line="360" w:lineRule="auto"/>
              <w:ind w:left="306"/>
              <w:jc w:val="both"/>
              <w:rPr>
                <w:rStyle w:val="s1"/>
                <w:rFonts w:ascii="Arial Narrow" w:hAnsi="Arial Narrow"/>
                <w:b/>
                <w:sz w:val="24"/>
                <w:szCs w:val="24"/>
              </w:rPr>
            </w:pPr>
          </w:p>
        </w:tc>
        <w:tc>
          <w:tcPr>
            <w:tcW w:w="8209" w:type="dxa"/>
          </w:tcPr>
          <w:p w:rsidR="0082511E" w:rsidRPr="005D0323" w:rsidRDefault="00657057" w:rsidP="00343EAD">
            <w:pPr>
              <w:spacing w:line="276" w:lineRule="auto"/>
              <w:jc w:val="both"/>
              <w:rPr>
                <w:rFonts w:ascii="Arial Narrow" w:hAnsi="Arial Narrow"/>
                <w:sz w:val="24"/>
                <w:szCs w:val="24"/>
              </w:rPr>
            </w:pPr>
            <w:r w:rsidRPr="005D0323">
              <w:rPr>
                <w:rStyle w:val="s1"/>
                <w:rFonts w:ascii="Arial Narrow" w:hAnsi="Arial Narrow"/>
                <w:sz w:val="24"/>
                <w:szCs w:val="24"/>
              </w:rPr>
              <w:t>Preparation</w:t>
            </w:r>
            <w:r w:rsidR="0082511E" w:rsidRPr="005D0323">
              <w:rPr>
                <w:rStyle w:val="s1"/>
                <w:rFonts w:ascii="Arial Narrow" w:hAnsi="Arial Narrow"/>
                <w:sz w:val="24"/>
                <w:szCs w:val="24"/>
              </w:rPr>
              <w:t xml:space="preserve">s </w:t>
            </w:r>
            <w:r w:rsidR="0077228E">
              <w:rPr>
                <w:rStyle w:val="s1"/>
                <w:rFonts w:ascii="Arial Narrow" w:hAnsi="Arial Narrow"/>
                <w:sz w:val="24"/>
                <w:szCs w:val="24"/>
              </w:rPr>
              <w:t xml:space="preserve">for Hidden Gems support at the </w:t>
            </w:r>
            <w:r w:rsidR="0077228E" w:rsidRPr="005D0323">
              <w:rPr>
                <w:rStyle w:val="s1"/>
                <w:rFonts w:ascii="Arial Narrow" w:hAnsi="Arial Narrow"/>
                <w:sz w:val="24"/>
                <w:szCs w:val="24"/>
              </w:rPr>
              <w:t xml:space="preserve">ATI </w:t>
            </w:r>
            <w:r w:rsidR="0077228E">
              <w:rPr>
                <w:rStyle w:val="s1"/>
                <w:rFonts w:ascii="Arial Narrow" w:hAnsi="Arial Narrow"/>
                <w:sz w:val="24"/>
                <w:szCs w:val="24"/>
              </w:rPr>
              <w:t xml:space="preserve">2020 </w:t>
            </w:r>
            <w:r w:rsidR="0077228E" w:rsidRPr="00A238C8">
              <w:rPr>
                <w:rStyle w:val="s1"/>
                <w:rFonts w:ascii="Arial Narrow" w:hAnsi="Arial Narrow"/>
                <w:sz w:val="24"/>
                <w:szCs w:val="24"/>
              </w:rPr>
              <w:t>(</w:t>
            </w:r>
            <w:r w:rsidR="0077228E">
              <w:rPr>
                <w:rStyle w:val="s1"/>
                <w:rFonts w:ascii="Arial Narrow" w:hAnsi="Arial Narrow"/>
                <w:sz w:val="24"/>
                <w:szCs w:val="24"/>
              </w:rPr>
              <w:t xml:space="preserve">scheduled to take place between </w:t>
            </w:r>
            <w:r w:rsidR="0077228E" w:rsidRPr="00A238C8">
              <w:rPr>
                <w:rStyle w:val="s1"/>
                <w:rFonts w:ascii="Arial Narrow" w:hAnsi="Arial Narrow"/>
                <w:sz w:val="24"/>
                <w:szCs w:val="24"/>
              </w:rPr>
              <w:t>12</w:t>
            </w:r>
            <w:r w:rsidR="0077228E">
              <w:rPr>
                <w:rStyle w:val="s1"/>
                <w:rFonts w:ascii="Arial Narrow" w:hAnsi="Arial Narrow"/>
                <w:sz w:val="24"/>
                <w:szCs w:val="24"/>
              </w:rPr>
              <w:t xml:space="preserve"> and </w:t>
            </w:r>
            <w:r w:rsidR="0077228E" w:rsidRPr="005D0323">
              <w:rPr>
                <w:rStyle w:val="s1"/>
                <w:rFonts w:ascii="Arial Narrow" w:hAnsi="Arial Narrow"/>
                <w:sz w:val="24"/>
                <w:szCs w:val="24"/>
              </w:rPr>
              <w:t>14 May 2020</w:t>
            </w:r>
            <w:r w:rsidR="0077228E">
              <w:rPr>
                <w:rStyle w:val="s1"/>
                <w:rFonts w:ascii="Arial Narrow" w:hAnsi="Arial Narrow"/>
                <w:sz w:val="24"/>
                <w:szCs w:val="24"/>
              </w:rPr>
              <w:t xml:space="preserve">) </w:t>
            </w:r>
            <w:r w:rsidR="0082511E" w:rsidRPr="005D0323">
              <w:rPr>
                <w:rStyle w:val="s1"/>
                <w:rFonts w:ascii="Arial Narrow" w:hAnsi="Arial Narrow"/>
                <w:sz w:val="24"/>
                <w:szCs w:val="24"/>
              </w:rPr>
              <w:t xml:space="preserve">were </w:t>
            </w:r>
            <w:r w:rsidR="0077228E">
              <w:rPr>
                <w:rStyle w:val="s1"/>
                <w:rFonts w:ascii="Arial Narrow" w:hAnsi="Arial Narrow"/>
                <w:sz w:val="24"/>
                <w:szCs w:val="24"/>
              </w:rPr>
              <w:t xml:space="preserve">well </w:t>
            </w:r>
            <w:r w:rsidR="0082511E" w:rsidRPr="005D0323">
              <w:rPr>
                <w:rStyle w:val="s1"/>
                <w:rFonts w:ascii="Arial Narrow" w:hAnsi="Arial Narrow"/>
                <w:sz w:val="24"/>
                <w:szCs w:val="24"/>
              </w:rPr>
              <w:t xml:space="preserve">underway </w:t>
            </w:r>
            <w:r w:rsidR="0077228E">
              <w:rPr>
                <w:rStyle w:val="s1"/>
                <w:rFonts w:ascii="Arial Narrow" w:hAnsi="Arial Narrow"/>
                <w:sz w:val="24"/>
                <w:szCs w:val="24"/>
              </w:rPr>
              <w:t xml:space="preserve">at this </w:t>
            </w:r>
            <w:r w:rsidR="00D24D70">
              <w:rPr>
                <w:rStyle w:val="s1"/>
                <w:rFonts w:ascii="Arial Narrow" w:hAnsi="Arial Narrow"/>
                <w:sz w:val="24"/>
                <w:szCs w:val="24"/>
              </w:rPr>
              <w:t>time</w:t>
            </w:r>
            <w:r w:rsidR="0082511E" w:rsidRPr="005D0323">
              <w:rPr>
                <w:rStyle w:val="s1"/>
                <w:rFonts w:ascii="Arial Narrow" w:hAnsi="Arial Narrow"/>
                <w:sz w:val="24"/>
                <w:szCs w:val="24"/>
              </w:rPr>
              <w:t>.</w:t>
            </w:r>
            <w:r w:rsidRPr="005D0323">
              <w:rPr>
                <w:rStyle w:val="s1"/>
                <w:rFonts w:ascii="Arial Narrow" w:hAnsi="Arial Narrow"/>
                <w:sz w:val="24"/>
                <w:szCs w:val="24"/>
              </w:rPr>
              <w:t xml:space="preserve"> </w:t>
            </w:r>
            <w:r w:rsidR="0082511E" w:rsidRPr="005D0323">
              <w:rPr>
                <w:rStyle w:val="s1"/>
                <w:rFonts w:ascii="Arial Narrow" w:hAnsi="Arial Narrow"/>
                <w:sz w:val="24"/>
                <w:szCs w:val="24"/>
              </w:rPr>
              <w:t>H</w:t>
            </w:r>
            <w:r w:rsidRPr="005D0323">
              <w:rPr>
                <w:rStyle w:val="s1"/>
                <w:rFonts w:ascii="Arial Narrow" w:hAnsi="Arial Narrow"/>
                <w:sz w:val="24"/>
                <w:szCs w:val="24"/>
              </w:rPr>
              <w:t>owever</w:t>
            </w:r>
            <w:r w:rsidR="005D0323" w:rsidRPr="005D0323">
              <w:rPr>
                <w:rStyle w:val="s1"/>
                <w:rFonts w:ascii="Arial Narrow" w:hAnsi="Arial Narrow"/>
                <w:sz w:val="24"/>
                <w:szCs w:val="24"/>
              </w:rPr>
              <w:t>, the</w:t>
            </w:r>
            <w:r w:rsidRPr="005D0323">
              <w:rPr>
                <w:rStyle w:val="s1"/>
                <w:rFonts w:ascii="Arial Narrow" w:hAnsi="Arial Narrow"/>
                <w:sz w:val="24"/>
                <w:szCs w:val="24"/>
              </w:rPr>
              <w:t xml:space="preserve"> event was cancelled due to </w:t>
            </w:r>
            <w:r w:rsidR="0077228E">
              <w:rPr>
                <w:rStyle w:val="s1"/>
                <w:rFonts w:ascii="Arial Narrow" w:hAnsi="Arial Narrow"/>
                <w:sz w:val="24"/>
                <w:szCs w:val="24"/>
              </w:rPr>
              <w:t xml:space="preserve">the risks posed by the </w:t>
            </w:r>
            <w:r w:rsidRPr="005D0323">
              <w:rPr>
                <w:rStyle w:val="s1"/>
                <w:rFonts w:ascii="Arial Narrow" w:hAnsi="Arial Narrow"/>
                <w:sz w:val="24"/>
                <w:szCs w:val="24"/>
              </w:rPr>
              <w:t>COVID 19</w:t>
            </w:r>
            <w:r w:rsidR="0077228E">
              <w:rPr>
                <w:rStyle w:val="s1"/>
                <w:rFonts w:ascii="Arial Narrow" w:hAnsi="Arial Narrow"/>
                <w:sz w:val="24"/>
                <w:szCs w:val="24"/>
              </w:rPr>
              <w:t xml:space="preserve"> pandemic and the impacts of the resultant </w:t>
            </w:r>
            <w:r w:rsidR="00663DF6">
              <w:rPr>
                <w:rStyle w:val="s1"/>
                <w:rFonts w:ascii="Arial Narrow" w:hAnsi="Arial Narrow"/>
                <w:sz w:val="24"/>
                <w:szCs w:val="24"/>
              </w:rPr>
              <w:t>lockdown conditions on the tourism sector</w:t>
            </w:r>
            <w:r w:rsidRPr="005D0323">
              <w:rPr>
                <w:rStyle w:val="s1"/>
                <w:rFonts w:ascii="Arial Narrow" w:hAnsi="Arial Narrow"/>
                <w:sz w:val="24"/>
                <w:szCs w:val="24"/>
              </w:rPr>
              <w:t xml:space="preserve">. </w:t>
            </w:r>
            <w:r w:rsidR="00F12942" w:rsidRPr="005D0323">
              <w:rPr>
                <w:rStyle w:val="s1"/>
                <w:rFonts w:ascii="Arial Narrow" w:hAnsi="Arial Narrow"/>
                <w:sz w:val="24"/>
                <w:szCs w:val="24"/>
              </w:rPr>
              <w:t xml:space="preserve">  </w:t>
            </w:r>
          </w:p>
          <w:p w:rsidR="0082511E" w:rsidRPr="005D0323" w:rsidRDefault="0082511E" w:rsidP="0082511E">
            <w:pPr>
              <w:pStyle w:val="CommentText"/>
              <w:rPr>
                <w:rFonts w:ascii="Arial Narrow" w:hAnsi="Arial Narrow"/>
                <w:sz w:val="24"/>
                <w:szCs w:val="24"/>
              </w:rPr>
            </w:pPr>
          </w:p>
          <w:p w:rsidR="005D0323" w:rsidRDefault="0082511E" w:rsidP="00343EAD">
            <w:pPr>
              <w:pStyle w:val="CommentText"/>
              <w:jc w:val="both"/>
              <w:rPr>
                <w:rFonts w:ascii="Arial Narrow" w:hAnsi="Arial Narrow"/>
                <w:sz w:val="24"/>
                <w:szCs w:val="24"/>
              </w:rPr>
            </w:pPr>
            <w:r w:rsidRPr="005D0323">
              <w:rPr>
                <w:rFonts w:ascii="Arial Narrow" w:hAnsi="Arial Narrow"/>
                <w:sz w:val="24"/>
                <w:szCs w:val="24"/>
              </w:rPr>
              <w:t>Following a third year of support, the initial group of 90 effectively exited the Hidden Gems support after ATI 2019, but the department and SAT was still committed to supporting the remaining 45 for a third time in 2020.</w:t>
            </w:r>
          </w:p>
          <w:p w:rsidR="00663DF6" w:rsidRPr="005D0323" w:rsidRDefault="00663DF6" w:rsidP="00343EAD">
            <w:pPr>
              <w:pStyle w:val="CommentText"/>
              <w:jc w:val="both"/>
              <w:rPr>
                <w:rFonts w:ascii="Arial Narrow" w:hAnsi="Arial Narrow"/>
                <w:sz w:val="24"/>
                <w:szCs w:val="24"/>
              </w:rPr>
            </w:pPr>
          </w:p>
          <w:p w:rsidR="0082511E" w:rsidRPr="005D0323" w:rsidRDefault="0082511E" w:rsidP="00343EAD">
            <w:pPr>
              <w:pStyle w:val="CommentText"/>
              <w:jc w:val="both"/>
              <w:rPr>
                <w:rFonts w:ascii="Arial Narrow" w:hAnsi="Arial Narrow"/>
                <w:sz w:val="24"/>
                <w:szCs w:val="24"/>
              </w:rPr>
            </w:pPr>
            <w:r w:rsidRPr="005D0323">
              <w:rPr>
                <w:rFonts w:ascii="Arial Narrow" w:hAnsi="Arial Narrow"/>
                <w:sz w:val="24"/>
                <w:szCs w:val="24"/>
              </w:rPr>
              <w:t>To ensure a sizable group of around 100 enterprises on the Hidden Gems pavilion at the 2020 ATI, a decision was made to select at least another 55 small and emerging enterprises on a once-off basis (i.e. one year of support) from both the Enterprise Development database and the initial group of Hidden Gems trainees (284</w:t>
            </w:r>
            <w:r w:rsidR="008343C9">
              <w:rPr>
                <w:rFonts w:ascii="Arial Narrow" w:hAnsi="Arial Narrow"/>
                <w:sz w:val="24"/>
                <w:szCs w:val="24"/>
              </w:rPr>
              <w:t xml:space="preserve"> in 2017/18</w:t>
            </w:r>
            <w:r w:rsidRPr="005D0323">
              <w:rPr>
                <w:rFonts w:ascii="Arial Narrow" w:hAnsi="Arial Narrow"/>
                <w:sz w:val="24"/>
                <w:szCs w:val="24"/>
              </w:rPr>
              <w:t xml:space="preserve">). </w:t>
            </w:r>
          </w:p>
          <w:p w:rsidR="0082511E" w:rsidRPr="005D0323" w:rsidRDefault="0082511E" w:rsidP="00343EAD">
            <w:pPr>
              <w:pStyle w:val="CommentText"/>
              <w:jc w:val="both"/>
              <w:rPr>
                <w:rFonts w:ascii="Arial Narrow" w:hAnsi="Arial Narrow"/>
                <w:sz w:val="24"/>
                <w:szCs w:val="24"/>
              </w:rPr>
            </w:pPr>
          </w:p>
          <w:p w:rsidR="0082511E" w:rsidRPr="005D0323" w:rsidRDefault="0082511E" w:rsidP="00343EAD">
            <w:pPr>
              <w:pStyle w:val="CommentText"/>
              <w:jc w:val="both"/>
              <w:rPr>
                <w:rFonts w:ascii="Arial Narrow" w:hAnsi="Arial Narrow"/>
                <w:sz w:val="24"/>
                <w:szCs w:val="24"/>
              </w:rPr>
            </w:pPr>
            <w:r w:rsidRPr="005D0323">
              <w:rPr>
                <w:rFonts w:ascii="Arial Narrow" w:hAnsi="Arial Narrow"/>
                <w:sz w:val="24"/>
                <w:szCs w:val="24"/>
              </w:rPr>
              <w:t>This approach would have allowed SAT and the department to honour its commitment to those enterprises that it undertook to support for three years and al</w:t>
            </w:r>
            <w:r w:rsidR="005D0323" w:rsidRPr="005D0323">
              <w:rPr>
                <w:rFonts w:ascii="Arial Narrow" w:hAnsi="Arial Narrow"/>
                <w:sz w:val="24"/>
                <w:szCs w:val="24"/>
              </w:rPr>
              <w:t>low for a review of the H</w:t>
            </w:r>
            <w:r w:rsidRPr="005D0323">
              <w:rPr>
                <w:rFonts w:ascii="Arial Narrow" w:hAnsi="Arial Narrow"/>
                <w:sz w:val="24"/>
                <w:szCs w:val="24"/>
              </w:rPr>
              <w:t>idden Gems initiative based on lessons learnt and an opportunity to start with a new cycle of support with improve</w:t>
            </w:r>
            <w:r w:rsidR="00663DF6">
              <w:rPr>
                <w:rFonts w:ascii="Arial Narrow" w:hAnsi="Arial Narrow"/>
                <w:sz w:val="24"/>
                <w:szCs w:val="24"/>
              </w:rPr>
              <w:t>d</w:t>
            </w:r>
            <w:r w:rsidRPr="005D0323">
              <w:rPr>
                <w:rFonts w:ascii="Arial Narrow" w:hAnsi="Arial Narrow"/>
                <w:sz w:val="24"/>
                <w:szCs w:val="24"/>
              </w:rPr>
              <w:t xml:space="preserve"> processes, training support,</w:t>
            </w:r>
            <w:r w:rsidR="00663DF6" w:rsidRPr="00663DF6">
              <w:rPr>
                <w:rFonts w:ascii="Arial Narrow" w:hAnsi="Arial Narrow"/>
                <w:sz w:val="24"/>
                <w:szCs w:val="24"/>
              </w:rPr>
              <w:t xml:space="preserve"> market exposure,</w:t>
            </w:r>
            <w:r w:rsidRPr="005D0323">
              <w:rPr>
                <w:rFonts w:ascii="Arial Narrow" w:hAnsi="Arial Narrow"/>
                <w:sz w:val="24"/>
                <w:szCs w:val="24"/>
              </w:rPr>
              <w:t xml:space="preserve"> etc.</w:t>
            </w:r>
          </w:p>
          <w:p w:rsidR="0082511E" w:rsidRPr="007800D9" w:rsidRDefault="0082511E" w:rsidP="008518D7">
            <w:pPr>
              <w:spacing w:line="360" w:lineRule="auto"/>
              <w:jc w:val="both"/>
              <w:rPr>
                <w:rStyle w:val="s1"/>
                <w:rFonts w:ascii="Arial Narrow" w:hAnsi="Arial Narrow"/>
                <w:sz w:val="24"/>
                <w:szCs w:val="24"/>
              </w:rPr>
            </w:pPr>
          </w:p>
        </w:tc>
      </w:tr>
    </w:tbl>
    <w:p w:rsidR="00624A4E" w:rsidRPr="007800D9" w:rsidRDefault="00624A4E" w:rsidP="008518D7">
      <w:pPr>
        <w:pBdr>
          <w:top w:val="nil"/>
          <w:left w:val="nil"/>
          <w:bottom w:val="nil"/>
          <w:right w:val="nil"/>
          <w:between w:val="nil"/>
          <w:bar w:val="nil"/>
        </w:pBdr>
        <w:spacing w:after="0" w:line="360" w:lineRule="auto"/>
        <w:jc w:val="both"/>
        <w:rPr>
          <w:rStyle w:val="s1"/>
          <w:rFonts w:ascii="Arial Narrow" w:hAnsi="Arial Narrow"/>
          <w:sz w:val="24"/>
          <w:szCs w:val="24"/>
        </w:rPr>
      </w:pPr>
    </w:p>
    <w:p w:rsidR="00624A4E" w:rsidRPr="007800D9" w:rsidRDefault="00624A4E" w:rsidP="008518D7">
      <w:pPr>
        <w:pBdr>
          <w:top w:val="nil"/>
          <w:left w:val="nil"/>
          <w:bottom w:val="nil"/>
          <w:right w:val="nil"/>
          <w:between w:val="nil"/>
          <w:bar w:val="nil"/>
        </w:pBdr>
        <w:spacing w:after="0" w:line="360" w:lineRule="auto"/>
        <w:jc w:val="both"/>
        <w:rPr>
          <w:rStyle w:val="s1"/>
          <w:rFonts w:ascii="Arial Narrow" w:hAnsi="Arial Narrow"/>
          <w:sz w:val="24"/>
          <w:szCs w:val="24"/>
        </w:rPr>
      </w:pPr>
    </w:p>
    <w:p w:rsidR="00624A4E" w:rsidRPr="007800D9" w:rsidRDefault="003049D0" w:rsidP="008518D7">
      <w:pPr>
        <w:pBdr>
          <w:top w:val="nil"/>
          <w:left w:val="nil"/>
          <w:bottom w:val="nil"/>
          <w:right w:val="nil"/>
          <w:between w:val="nil"/>
          <w:bar w:val="nil"/>
        </w:pBdr>
        <w:spacing w:after="0" w:line="360" w:lineRule="auto"/>
        <w:jc w:val="both"/>
        <w:rPr>
          <w:rStyle w:val="s1"/>
          <w:rFonts w:ascii="Arial Narrow" w:hAnsi="Arial Narrow"/>
          <w:color w:val="0070C0"/>
          <w:sz w:val="24"/>
          <w:szCs w:val="24"/>
        </w:rPr>
      </w:pPr>
      <w:r w:rsidRPr="007800D9">
        <w:rPr>
          <w:rStyle w:val="s1"/>
          <w:rFonts w:ascii="Arial Narrow" w:hAnsi="Arial Narrow"/>
          <w:sz w:val="24"/>
          <w:szCs w:val="24"/>
        </w:rPr>
        <w:t>(b)(</w:t>
      </w:r>
      <w:proofErr w:type="spellStart"/>
      <w:r w:rsidRPr="007800D9">
        <w:rPr>
          <w:rStyle w:val="s1"/>
          <w:rFonts w:ascii="Arial Narrow" w:hAnsi="Arial Narrow"/>
          <w:sz w:val="24"/>
          <w:szCs w:val="24"/>
        </w:rPr>
        <w:t>i</w:t>
      </w:r>
      <w:proofErr w:type="spellEnd"/>
      <w:r w:rsidRPr="007800D9">
        <w:rPr>
          <w:rStyle w:val="s1"/>
          <w:rFonts w:ascii="Arial Narrow" w:hAnsi="Arial Narrow"/>
          <w:sz w:val="24"/>
          <w:szCs w:val="24"/>
        </w:rPr>
        <w:t>) which SMMEs have benefited and (ii) how, in each case,</w:t>
      </w:r>
      <w:r w:rsidR="00B665BE" w:rsidRPr="007800D9">
        <w:rPr>
          <w:rStyle w:val="s1"/>
          <w:rFonts w:ascii="Arial Narrow" w:hAnsi="Arial Narrow"/>
          <w:sz w:val="24"/>
          <w:szCs w:val="24"/>
        </w:rPr>
        <w:t xml:space="preserve">  </w:t>
      </w:r>
    </w:p>
    <w:tbl>
      <w:tblPr>
        <w:tblStyle w:val="TableGrid"/>
        <w:tblW w:w="0" w:type="auto"/>
        <w:tblLook w:val="04A0" w:firstRow="1" w:lastRow="0" w:firstColumn="1" w:lastColumn="0" w:noHBand="0" w:noVBand="1"/>
      </w:tblPr>
      <w:tblGrid>
        <w:gridCol w:w="4811"/>
        <w:gridCol w:w="4811"/>
      </w:tblGrid>
      <w:tr w:rsidR="00961EA6" w:rsidRPr="007800D9" w:rsidTr="00FA49AF">
        <w:tc>
          <w:tcPr>
            <w:tcW w:w="4811" w:type="dxa"/>
            <w:shd w:val="clear" w:color="auto" w:fill="F2F2F2" w:themeFill="background1" w:themeFillShade="F2"/>
          </w:tcPr>
          <w:p w:rsidR="00961EA6" w:rsidRPr="007800D9" w:rsidRDefault="00FA49AF" w:rsidP="008518D7">
            <w:pPr>
              <w:spacing w:line="360" w:lineRule="auto"/>
              <w:jc w:val="both"/>
              <w:rPr>
                <w:rStyle w:val="s1"/>
                <w:rFonts w:ascii="Arial Narrow" w:hAnsi="Arial Narrow"/>
                <w:b/>
                <w:sz w:val="24"/>
                <w:szCs w:val="24"/>
              </w:rPr>
            </w:pPr>
            <w:proofErr w:type="spellStart"/>
            <w:r w:rsidRPr="007800D9">
              <w:rPr>
                <w:rStyle w:val="s1"/>
                <w:rFonts w:ascii="Arial Narrow" w:hAnsi="Arial Narrow"/>
                <w:b/>
                <w:sz w:val="24"/>
                <w:szCs w:val="24"/>
              </w:rPr>
              <w:t>i</w:t>
            </w:r>
            <w:proofErr w:type="spellEnd"/>
            <w:r w:rsidRPr="007800D9">
              <w:rPr>
                <w:rStyle w:val="s1"/>
                <w:rFonts w:ascii="Arial Narrow" w:hAnsi="Arial Narrow"/>
                <w:b/>
                <w:sz w:val="24"/>
                <w:szCs w:val="24"/>
              </w:rPr>
              <w:t>) which SMMEs have benefited</w:t>
            </w:r>
          </w:p>
        </w:tc>
        <w:tc>
          <w:tcPr>
            <w:tcW w:w="4811" w:type="dxa"/>
            <w:shd w:val="clear" w:color="auto" w:fill="F2F2F2" w:themeFill="background1" w:themeFillShade="F2"/>
          </w:tcPr>
          <w:p w:rsidR="00961EA6" w:rsidRPr="007800D9" w:rsidRDefault="00FA49AF" w:rsidP="008518D7">
            <w:pPr>
              <w:pBdr>
                <w:top w:val="nil"/>
                <w:left w:val="nil"/>
                <w:bottom w:val="nil"/>
                <w:right w:val="nil"/>
                <w:between w:val="nil"/>
                <w:bar w:val="nil"/>
              </w:pBdr>
              <w:spacing w:line="360" w:lineRule="auto"/>
              <w:jc w:val="both"/>
              <w:rPr>
                <w:rStyle w:val="s1"/>
                <w:rFonts w:ascii="Arial Narrow" w:hAnsi="Arial Narrow"/>
                <w:b/>
                <w:sz w:val="24"/>
                <w:szCs w:val="24"/>
              </w:rPr>
            </w:pPr>
            <w:r w:rsidRPr="007800D9">
              <w:rPr>
                <w:rStyle w:val="s1"/>
                <w:rFonts w:ascii="Arial Narrow" w:hAnsi="Arial Narrow"/>
                <w:b/>
                <w:sz w:val="24"/>
                <w:szCs w:val="24"/>
              </w:rPr>
              <w:t>(ii) how, in each case</w:t>
            </w:r>
          </w:p>
        </w:tc>
      </w:tr>
      <w:tr w:rsidR="00961EA6" w:rsidRPr="007800D9" w:rsidTr="00961EA6">
        <w:tc>
          <w:tcPr>
            <w:tcW w:w="4811" w:type="dxa"/>
          </w:tcPr>
          <w:p w:rsidR="00961EA6" w:rsidRDefault="003C2B9D" w:rsidP="00C57AF9">
            <w:pPr>
              <w:jc w:val="both"/>
              <w:rPr>
                <w:rStyle w:val="s1"/>
                <w:rFonts w:ascii="Arial Narrow" w:hAnsi="Arial Narrow"/>
                <w:sz w:val="24"/>
                <w:szCs w:val="24"/>
              </w:rPr>
            </w:pPr>
            <w:r>
              <w:rPr>
                <w:rStyle w:val="s1"/>
                <w:rFonts w:ascii="Arial Narrow" w:hAnsi="Arial Narrow"/>
                <w:sz w:val="24"/>
                <w:szCs w:val="24"/>
              </w:rPr>
              <w:t xml:space="preserve">From </w:t>
            </w:r>
            <w:r w:rsidR="00686317">
              <w:rPr>
                <w:rStyle w:val="s1"/>
                <w:rFonts w:ascii="Arial Narrow" w:hAnsi="Arial Narrow"/>
                <w:sz w:val="24"/>
                <w:szCs w:val="24"/>
              </w:rPr>
              <w:t>2017-2019, 135</w:t>
            </w:r>
            <w:r>
              <w:rPr>
                <w:rStyle w:val="s1"/>
                <w:rFonts w:ascii="Arial Narrow" w:hAnsi="Arial Narrow"/>
                <w:sz w:val="24"/>
                <w:szCs w:val="24"/>
              </w:rPr>
              <w:t xml:space="preserve"> SMMEs</w:t>
            </w:r>
            <w:r w:rsidR="00686317">
              <w:rPr>
                <w:rStyle w:val="s1"/>
                <w:rFonts w:ascii="Arial Narrow" w:hAnsi="Arial Narrow"/>
                <w:sz w:val="24"/>
                <w:szCs w:val="24"/>
              </w:rPr>
              <w:t xml:space="preserve"> benefited from participation in</w:t>
            </w:r>
            <w:r>
              <w:rPr>
                <w:rStyle w:val="s1"/>
                <w:rFonts w:ascii="Arial Narrow" w:hAnsi="Arial Narrow"/>
                <w:sz w:val="24"/>
                <w:szCs w:val="24"/>
              </w:rPr>
              <w:t xml:space="preserve"> the ATI programme. </w:t>
            </w:r>
            <w:r w:rsidR="00686317">
              <w:rPr>
                <w:rStyle w:val="s1"/>
                <w:rFonts w:ascii="Arial Narrow" w:hAnsi="Arial Narrow"/>
                <w:sz w:val="24"/>
                <w:szCs w:val="24"/>
              </w:rPr>
              <w:t>Representation was almost equal from each province</w:t>
            </w:r>
            <w:r w:rsidR="00BC7988">
              <w:rPr>
                <w:rStyle w:val="s1"/>
                <w:rFonts w:ascii="Arial Narrow" w:hAnsi="Arial Narrow"/>
                <w:sz w:val="24"/>
                <w:szCs w:val="24"/>
              </w:rPr>
              <w:t xml:space="preserve">. </w:t>
            </w:r>
          </w:p>
          <w:p w:rsidR="00BC7988" w:rsidRDefault="00BC7988" w:rsidP="008518D7">
            <w:pPr>
              <w:spacing w:line="360" w:lineRule="auto"/>
              <w:jc w:val="both"/>
              <w:rPr>
                <w:rStyle w:val="s1"/>
                <w:rFonts w:ascii="Arial Narrow" w:hAnsi="Arial Narrow"/>
                <w:sz w:val="24"/>
                <w:szCs w:val="24"/>
              </w:rPr>
            </w:pPr>
          </w:p>
          <w:p w:rsidR="00BC7988" w:rsidRPr="007800D9" w:rsidRDefault="00BC7988" w:rsidP="00D13C20">
            <w:pPr>
              <w:pStyle w:val="CommentText"/>
              <w:rPr>
                <w:rStyle w:val="s1"/>
                <w:rFonts w:ascii="Arial Narrow" w:hAnsi="Arial Narrow"/>
                <w:sz w:val="24"/>
                <w:szCs w:val="24"/>
              </w:rPr>
            </w:pPr>
          </w:p>
        </w:tc>
        <w:tc>
          <w:tcPr>
            <w:tcW w:w="4811" w:type="dxa"/>
          </w:tcPr>
          <w:p w:rsidR="00961EA6" w:rsidRDefault="003B298C" w:rsidP="00BA7EAB">
            <w:pPr>
              <w:jc w:val="both"/>
              <w:rPr>
                <w:rStyle w:val="s1"/>
                <w:rFonts w:ascii="Arial Narrow" w:hAnsi="Arial Narrow"/>
                <w:sz w:val="24"/>
                <w:szCs w:val="24"/>
              </w:rPr>
            </w:pPr>
            <w:r w:rsidRPr="007800D9">
              <w:rPr>
                <w:rStyle w:val="s1"/>
                <w:rFonts w:ascii="Arial Narrow" w:hAnsi="Arial Narrow"/>
                <w:sz w:val="24"/>
                <w:szCs w:val="24"/>
              </w:rPr>
              <w:t>Participation at ATI</w:t>
            </w:r>
            <w:r w:rsidR="00686317">
              <w:rPr>
                <w:rStyle w:val="s1"/>
                <w:rFonts w:ascii="Arial Narrow" w:hAnsi="Arial Narrow"/>
                <w:sz w:val="24"/>
                <w:szCs w:val="24"/>
              </w:rPr>
              <w:t xml:space="preserve"> as outlined under section (a)</w:t>
            </w:r>
            <w:r w:rsidR="00BA7EAB">
              <w:rPr>
                <w:rStyle w:val="s1"/>
                <w:rFonts w:ascii="Arial Narrow" w:hAnsi="Arial Narrow"/>
                <w:sz w:val="24"/>
                <w:szCs w:val="24"/>
              </w:rPr>
              <w:t xml:space="preserve"> per financial year, </w:t>
            </w:r>
            <w:r w:rsidR="00686317">
              <w:rPr>
                <w:rStyle w:val="s1"/>
                <w:rFonts w:ascii="Arial Narrow" w:hAnsi="Arial Narrow"/>
                <w:sz w:val="24"/>
                <w:szCs w:val="24"/>
              </w:rPr>
              <w:t xml:space="preserve">above </w:t>
            </w:r>
          </w:p>
          <w:p w:rsidR="00663DF6" w:rsidRDefault="00663DF6" w:rsidP="00BA7EAB">
            <w:pPr>
              <w:jc w:val="both"/>
              <w:rPr>
                <w:rStyle w:val="s1"/>
                <w:rFonts w:ascii="Arial Narrow" w:hAnsi="Arial Narrow"/>
                <w:sz w:val="24"/>
                <w:szCs w:val="24"/>
              </w:rPr>
            </w:pPr>
          </w:p>
          <w:p w:rsidR="00663DF6" w:rsidRDefault="00BC7988" w:rsidP="00BA7EAB">
            <w:pPr>
              <w:pStyle w:val="CommentText"/>
              <w:jc w:val="both"/>
              <w:rPr>
                <w:rFonts w:ascii="Arial Narrow" w:hAnsi="Arial Narrow"/>
                <w:sz w:val="24"/>
                <w:szCs w:val="24"/>
              </w:rPr>
            </w:pPr>
            <w:r w:rsidRPr="00BC7988">
              <w:rPr>
                <w:rFonts w:ascii="Arial Narrow" w:hAnsi="Arial Narrow"/>
                <w:sz w:val="24"/>
                <w:szCs w:val="24"/>
              </w:rPr>
              <w:t>With respect to the nature of benefits received</w:t>
            </w:r>
            <w:r w:rsidR="00E83EE7" w:rsidRPr="00BC7988">
              <w:rPr>
                <w:rFonts w:ascii="Arial Narrow" w:hAnsi="Arial Narrow"/>
                <w:sz w:val="24"/>
                <w:szCs w:val="24"/>
              </w:rPr>
              <w:t>, it</w:t>
            </w:r>
            <w:r w:rsidRPr="00BC7988">
              <w:rPr>
                <w:rFonts w:ascii="Arial Narrow" w:hAnsi="Arial Narrow"/>
                <w:sz w:val="24"/>
                <w:szCs w:val="24"/>
              </w:rPr>
              <w:t xml:space="preserve"> is difficult to accurately quantify the flow through and ongoing benefits from the relationships developed with buyers through participation in one or two trade shows</w:t>
            </w:r>
            <w:r w:rsidR="009E5A8D">
              <w:rPr>
                <w:rFonts w:ascii="Arial Narrow" w:hAnsi="Arial Narrow"/>
                <w:sz w:val="24"/>
                <w:szCs w:val="24"/>
              </w:rPr>
              <w:t xml:space="preserve"> </w:t>
            </w:r>
            <w:r w:rsidR="0069729F" w:rsidRPr="009E5A8D">
              <w:rPr>
                <w:rFonts w:ascii="Arial Narrow" w:hAnsi="Arial Narrow"/>
                <w:sz w:val="24"/>
                <w:szCs w:val="24"/>
              </w:rPr>
              <w:t>(</w:t>
            </w:r>
            <w:r w:rsidR="007A11D1" w:rsidRPr="00663DF6">
              <w:rPr>
                <w:rFonts w:ascii="Arial Narrow" w:hAnsi="Arial Narrow"/>
                <w:sz w:val="24"/>
                <w:szCs w:val="24"/>
              </w:rPr>
              <w:t xml:space="preserve">e.g. </w:t>
            </w:r>
            <w:r w:rsidR="009E5A8D" w:rsidRPr="00663DF6">
              <w:rPr>
                <w:rFonts w:ascii="Arial Narrow" w:hAnsi="Arial Narrow"/>
                <w:sz w:val="24"/>
                <w:szCs w:val="24"/>
              </w:rPr>
              <w:t>the conversion of business takes a period of between 1-3 y</w:t>
            </w:r>
            <w:r w:rsidR="0069729F" w:rsidRPr="00663DF6">
              <w:rPr>
                <w:rFonts w:ascii="Arial Narrow" w:hAnsi="Arial Narrow"/>
                <w:sz w:val="24"/>
                <w:szCs w:val="24"/>
              </w:rPr>
              <w:t>ears</w:t>
            </w:r>
            <w:r w:rsidR="009E5A8D" w:rsidRPr="00663DF6">
              <w:rPr>
                <w:rFonts w:ascii="Arial Narrow" w:hAnsi="Arial Narrow"/>
                <w:sz w:val="24"/>
                <w:szCs w:val="24"/>
              </w:rPr>
              <w:t xml:space="preserve"> form the start of the relationship</w:t>
            </w:r>
            <w:r w:rsidR="0069729F" w:rsidRPr="00663DF6">
              <w:rPr>
                <w:rFonts w:ascii="Arial Narrow" w:hAnsi="Arial Narrow"/>
                <w:sz w:val="24"/>
                <w:szCs w:val="24"/>
              </w:rPr>
              <w:t>)</w:t>
            </w:r>
            <w:r w:rsidR="00663DF6">
              <w:rPr>
                <w:rFonts w:ascii="Arial Narrow" w:hAnsi="Arial Narrow"/>
                <w:sz w:val="24"/>
                <w:szCs w:val="24"/>
              </w:rPr>
              <w:t xml:space="preserve">. </w:t>
            </w:r>
          </w:p>
          <w:p w:rsidR="00663DF6" w:rsidRDefault="00663DF6" w:rsidP="00BA7EAB">
            <w:pPr>
              <w:pStyle w:val="CommentText"/>
              <w:jc w:val="both"/>
              <w:rPr>
                <w:rFonts w:ascii="Arial Narrow" w:hAnsi="Arial Narrow"/>
                <w:sz w:val="24"/>
                <w:szCs w:val="24"/>
              </w:rPr>
            </w:pPr>
          </w:p>
          <w:p w:rsidR="00BA7EAB" w:rsidRDefault="00BA7EAB" w:rsidP="00BA7EAB">
            <w:pPr>
              <w:pStyle w:val="CommentText"/>
              <w:jc w:val="both"/>
              <w:rPr>
                <w:rFonts w:ascii="Arial Narrow" w:hAnsi="Arial Narrow"/>
                <w:sz w:val="24"/>
                <w:szCs w:val="24"/>
              </w:rPr>
            </w:pPr>
            <w:r>
              <w:rPr>
                <w:rFonts w:ascii="Arial Narrow" w:hAnsi="Arial Narrow"/>
                <w:sz w:val="24"/>
                <w:szCs w:val="24"/>
              </w:rPr>
              <w:t>T</w:t>
            </w:r>
            <w:r w:rsidR="00BC7988" w:rsidRPr="00BC7988">
              <w:rPr>
                <w:rFonts w:ascii="Arial Narrow" w:hAnsi="Arial Narrow"/>
                <w:sz w:val="24"/>
                <w:szCs w:val="24"/>
              </w:rPr>
              <w:t>he main benefit was that</w:t>
            </w:r>
            <w:r w:rsidR="0069729F">
              <w:rPr>
                <w:rFonts w:ascii="Arial Narrow" w:hAnsi="Arial Narrow"/>
                <w:sz w:val="24"/>
                <w:szCs w:val="24"/>
              </w:rPr>
              <w:t>,</w:t>
            </w:r>
            <w:r w:rsidR="00BC7988" w:rsidRPr="00BC7988">
              <w:rPr>
                <w:rFonts w:ascii="Arial Narrow" w:hAnsi="Arial Narrow"/>
                <w:sz w:val="24"/>
                <w:szCs w:val="24"/>
              </w:rPr>
              <w:t xml:space="preserve"> these enterprises were afforded an opportunity to meet with both internat</w:t>
            </w:r>
            <w:r w:rsidR="0069729F">
              <w:rPr>
                <w:rFonts w:ascii="Arial Narrow" w:hAnsi="Arial Narrow"/>
                <w:sz w:val="24"/>
                <w:szCs w:val="24"/>
              </w:rPr>
              <w:t>ional and domestic buyers in a business</w:t>
            </w:r>
            <w:r w:rsidR="00BC7988" w:rsidRPr="00BC7988">
              <w:rPr>
                <w:rFonts w:ascii="Arial Narrow" w:hAnsi="Arial Narrow"/>
                <w:sz w:val="24"/>
                <w:szCs w:val="24"/>
              </w:rPr>
              <w:t xml:space="preserve"> to </w:t>
            </w:r>
            <w:r w:rsidR="0069729F">
              <w:rPr>
                <w:rFonts w:ascii="Arial Narrow" w:hAnsi="Arial Narrow"/>
                <w:sz w:val="24"/>
                <w:szCs w:val="24"/>
              </w:rPr>
              <w:t>business</w:t>
            </w:r>
            <w:r w:rsidR="00BC7988" w:rsidRPr="00BC7988">
              <w:rPr>
                <w:rFonts w:ascii="Arial Narrow" w:hAnsi="Arial Narrow"/>
                <w:sz w:val="24"/>
                <w:szCs w:val="24"/>
              </w:rPr>
              <w:t xml:space="preserve"> trade environment, which they would </w:t>
            </w:r>
            <w:r w:rsidR="00BC7988" w:rsidRPr="00BC7988">
              <w:rPr>
                <w:rFonts w:ascii="Arial Narrow" w:hAnsi="Arial Narrow"/>
                <w:sz w:val="24"/>
                <w:szCs w:val="24"/>
              </w:rPr>
              <w:lastRenderedPageBreak/>
              <w:t>probably not have been able to do</w:t>
            </w:r>
            <w:r>
              <w:rPr>
                <w:rFonts w:ascii="Arial Narrow" w:hAnsi="Arial Narrow"/>
                <w:sz w:val="24"/>
                <w:szCs w:val="24"/>
              </w:rPr>
              <w:t>,</w:t>
            </w:r>
            <w:r w:rsidR="00BC7988" w:rsidRPr="00BC7988">
              <w:rPr>
                <w:rFonts w:ascii="Arial Narrow" w:hAnsi="Arial Narrow"/>
                <w:sz w:val="24"/>
                <w:szCs w:val="24"/>
              </w:rPr>
              <w:t xml:space="preserve"> if there was no support.</w:t>
            </w:r>
          </w:p>
          <w:p w:rsidR="00663DF6" w:rsidRDefault="00663DF6" w:rsidP="00BA7EAB">
            <w:pPr>
              <w:pStyle w:val="CommentText"/>
              <w:jc w:val="both"/>
              <w:rPr>
                <w:rFonts w:ascii="Arial Narrow" w:hAnsi="Arial Narrow"/>
                <w:sz w:val="24"/>
                <w:szCs w:val="24"/>
              </w:rPr>
            </w:pPr>
          </w:p>
          <w:p w:rsidR="00BC7988" w:rsidRPr="007800D9" w:rsidRDefault="00BC7988" w:rsidP="00250FD7">
            <w:pPr>
              <w:pStyle w:val="CommentText"/>
              <w:jc w:val="both"/>
              <w:rPr>
                <w:rStyle w:val="s1"/>
                <w:rFonts w:ascii="Arial Narrow" w:hAnsi="Arial Narrow"/>
                <w:sz w:val="24"/>
                <w:szCs w:val="24"/>
              </w:rPr>
            </w:pPr>
            <w:r w:rsidRPr="00BC7988">
              <w:rPr>
                <w:rFonts w:ascii="Arial Narrow" w:hAnsi="Arial Narrow"/>
                <w:sz w:val="24"/>
                <w:szCs w:val="24"/>
              </w:rPr>
              <w:t>Not only did the Hidden Gems provide a conducive platform for such engagement</w:t>
            </w:r>
            <w:r w:rsidR="00BA7EAB">
              <w:rPr>
                <w:rFonts w:ascii="Arial Narrow" w:hAnsi="Arial Narrow"/>
                <w:sz w:val="24"/>
                <w:szCs w:val="24"/>
              </w:rPr>
              <w:t>s</w:t>
            </w:r>
            <w:r w:rsidRPr="00BC7988">
              <w:rPr>
                <w:rFonts w:ascii="Arial Narrow" w:hAnsi="Arial Narrow"/>
                <w:sz w:val="24"/>
                <w:szCs w:val="24"/>
              </w:rPr>
              <w:t xml:space="preserve"> between small and emerging enterprises and prospective buyers, but it also covered most of the costs associated with thi</w:t>
            </w:r>
            <w:r w:rsidR="00BA7EAB">
              <w:rPr>
                <w:rFonts w:ascii="Arial Narrow" w:hAnsi="Arial Narrow"/>
                <w:sz w:val="24"/>
                <w:szCs w:val="24"/>
              </w:rPr>
              <w:t>s including return airfare, 4 -</w:t>
            </w:r>
            <w:r w:rsidRPr="00BC7988">
              <w:rPr>
                <w:rFonts w:ascii="Arial Narrow" w:hAnsi="Arial Narrow"/>
                <w:sz w:val="24"/>
                <w:szCs w:val="24"/>
              </w:rPr>
              <w:t xml:space="preserve"> 5 night</w:t>
            </w:r>
            <w:r w:rsidR="00BA7EAB">
              <w:rPr>
                <w:rFonts w:ascii="Arial Narrow" w:hAnsi="Arial Narrow"/>
                <w:sz w:val="24"/>
                <w:szCs w:val="24"/>
              </w:rPr>
              <w:t>s</w:t>
            </w:r>
            <w:r w:rsidRPr="00BC7988">
              <w:rPr>
                <w:rFonts w:ascii="Arial Narrow" w:hAnsi="Arial Narrow"/>
                <w:sz w:val="24"/>
                <w:szCs w:val="24"/>
              </w:rPr>
              <w:t xml:space="preserve"> of accommodation, networking sessions, media exposure, etc.</w:t>
            </w:r>
          </w:p>
        </w:tc>
      </w:tr>
    </w:tbl>
    <w:p w:rsidR="00624A4E" w:rsidRDefault="00624A4E" w:rsidP="008518D7">
      <w:pPr>
        <w:pBdr>
          <w:top w:val="nil"/>
          <w:left w:val="nil"/>
          <w:bottom w:val="nil"/>
          <w:right w:val="nil"/>
          <w:between w:val="nil"/>
          <w:bar w:val="nil"/>
        </w:pBdr>
        <w:spacing w:after="0" w:line="360" w:lineRule="auto"/>
        <w:jc w:val="both"/>
        <w:rPr>
          <w:rStyle w:val="s1"/>
          <w:rFonts w:ascii="Arial Narrow" w:hAnsi="Arial Narrow"/>
          <w:sz w:val="24"/>
          <w:szCs w:val="24"/>
        </w:rPr>
      </w:pPr>
    </w:p>
    <w:p w:rsidR="00A238C8" w:rsidRPr="007800D9" w:rsidRDefault="00A238C8" w:rsidP="008518D7">
      <w:pPr>
        <w:pBdr>
          <w:top w:val="nil"/>
          <w:left w:val="nil"/>
          <w:bottom w:val="nil"/>
          <w:right w:val="nil"/>
          <w:between w:val="nil"/>
          <w:bar w:val="nil"/>
        </w:pBdr>
        <w:spacing w:after="0" w:line="360" w:lineRule="auto"/>
        <w:jc w:val="both"/>
        <w:rPr>
          <w:rStyle w:val="s1"/>
          <w:rFonts w:ascii="Arial Narrow" w:hAnsi="Arial Narrow"/>
          <w:sz w:val="24"/>
          <w:szCs w:val="24"/>
        </w:rPr>
      </w:pPr>
    </w:p>
    <w:p w:rsidR="00624A4E" w:rsidRPr="00C57AF9" w:rsidRDefault="003049D0" w:rsidP="008518D7">
      <w:pPr>
        <w:pBdr>
          <w:top w:val="nil"/>
          <w:left w:val="nil"/>
          <w:bottom w:val="nil"/>
          <w:right w:val="nil"/>
          <w:between w:val="nil"/>
          <w:bar w:val="nil"/>
        </w:pBdr>
        <w:spacing w:after="0" w:line="360" w:lineRule="auto"/>
        <w:jc w:val="both"/>
        <w:rPr>
          <w:rStyle w:val="s1"/>
          <w:rFonts w:ascii="Arial Narrow" w:hAnsi="Arial Narrow"/>
          <w:b/>
          <w:sz w:val="24"/>
          <w:szCs w:val="24"/>
        </w:rPr>
      </w:pPr>
      <w:r w:rsidRPr="007800D9">
        <w:rPr>
          <w:rStyle w:val="s1"/>
          <w:rFonts w:ascii="Arial Narrow" w:hAnsi="Arial Narrow"/>
          <w:sz w:val="24"/>
          <w:szCs w:val="24"/>
        </w:rPr>
        <w:t xml:space="preserve"> (c) </w:t>
      </w:r>
      <w:r w:rsidRPr="00C57AF9">
        <w:rPr>
          <w:rStyle w:val="s1"/>
          <w:rFonts w:ascii="Arial Narrow" w:hAnsi="Arial Narrow"/>
          <w:b/>
          <w:sz w:val="24"/>
          <w:szCs w:val="24"/>
        </w:rPr>
        <w:t xml:space="preserve">how have the specified SMMEs been </w:t>
      </w:r>
      <w:r w:rsidRPr="00C57AF9">
        <w:rPr>
          <w:rFonts w:ascii="Arial Narrow" w:hAnsi="Arial Narrow"/>
          <w:b/>
          <w:sz w:val="24"/>
          <w:szCs w:val="24"/>
          <w:lang w:eastAsia="en-GB"/>
        </w:rPr>
        <w:t>subsequently</w:t>
      </w:r>
      <w:r w:rsidRPr="00C57AF9">
        <w:rPr>
          <w:rStyle w:val="s1"/>
          <w:rFonts w:ascii="Arial Narrow" w:hAnsi="Arial Narrow"/>
          <w:b/>
          <w:sz w:val="24"/>
          <w:szCs w:val="24"/>
        </w:rPr>
        <w:t xml:space="preserve"> monitored and measured,</w:t>
      </w:r>
    </w:p>
    <w:p w:rsidR="00BC7988" w:rsidRPr="00F83379" w:rsidRDefault="00BC7988" w:rsidP="00F83379">
      <w:pPr>
        <w:pStyle w:val="CommentText"/>
        <w:jc w:val="both"/>
        <w:rPr>
          <w:rFonts w:ascii="Arial Narrow" w:hAnsi="Arial Narrow"/>
          <w:sz w:val="24"/>
          <w:szCs w:val="24"/>
        </w:rPr>
      </w:pPr>
      <w:r w:rsidRPr="00F83379">
        <w:rPr>
          <w:rFonts w:ascii="Arial Narrow" w:hAnsi="Arial Narrow"/>
          <w:sz w:val="24"/>
          <w:szCs w:val="24"/>
        </w:rPr>
        <w:t>The participa</w:t>
      </w:r>
      <w:r w:rsidR="00F83379">
        <w:rPr>
          <w:rFonts w:ascii="Arial Narrow" w:hAnsi="Arial Narrow"/>
          <w:sz w:val="24"/>
          <w:szCs w:val="24"/>
        </w:rPr>
        <w:t>tion of supported enterprises was</w:t>
      </w:r>
      <w:r w:rsidRPr="00F83379">
        <w:rPr>
          <w:rFonts w:ascii="Arial Narrow" w:hAnsi="Arial Narrow"/>
          <w:sz w:val="24"/>
          <w:szCs w:val="24"/>
        </w:rPr>
        <w:t xml:space="preserve"> monitored by official</w:t>
      </w:r>
      <w:r w:rsidR="00F83379">
        <w:rPr>
          <w:rFonts w:ascii="Arial Narrow" w:hAnsi="Arial Narrow"/>
          <w:sz w:val="24"/>
          <w:szCs w:val="24"/>
        </w:rPr>
        <w:t>s</w:t>
      </w:r>
      <w:r w:rsidRPr="00F83379">
        <w:rPr>
          <w:rFonts w:ascii="Arial Narrow" w:hAnsi="Arial Narrow"/>
          <w:sz w:val="24"/>
          <w:szCs w:val="24"/>
        </w:rPr>
        <w:t xml:space="preserve"> from both SA</w:t>
      </w:r>
      <w:r w:rsidR="00A214D7">
        <w:rPr>
          <w:rFonts w:ascii="Arial Narrow" w:hAnsi="Arial Narrow"/>
          <w:sz w:val="24"/>
          <w:szCs w:val="24"/>
        </w:rPr>
        <w:t xml:space="preserve"> </w:t>
      </w:r>
      <w:r w:rsidRPr="00F83379">
        <w:rPr>
          <w:rFonts w:ascii="Arial Narrow" w:hAnsi="Arial Narrow"/>
          <w:sz w:val="24"/>
          <w:szCs w:val="24"/>
        </w:rPr>
        <w:t>T</w:t>
      </w:r>
      <w:r w:rsidR="00A214D7">
        <w:rPr>
          <w:rFonts w:ascii="Arial Narrow" w:hAnsi="Arial Narrow"/>
          <w:sz w:val="24"/>
          <w:szCs w:val="24"/>
        </w:rPr>
        <w:t>ourism</w:t>
      </w:r>
      <w:r w:rsidRPr="00F83379">
        <w:rPr>
          <w:rFonts w:ascii="Arial Narrow" w:hAnsi="Arial Narrow"/>
          <w:sz w:val="24"/>
          <w:szCs w:val="24"/>
        </w:rPr>
        <w:t xml:space="preserve"> and the department throughout the duration of each ATI event. This includes amongst others confirmation of participation at different times of each show day, providing assistance when and where required, directing walk-in traffic to enterprises, etc.</w:t>
      </w:r>
    </w:p>
    <w:p w:rsidR="00BC7988" w:rsidRPr="00F83379" w:rsidRDefault="00BC7988" w:rsidP="00F83379">
      <w:pPr>
        <w:pStyle w:val="CommentText"/>
        <w:jc w:val="both"/>
        <w:rPr>
          <w:rFonts w:ascii="Arial Narrow" w:hAnsi="Arial Narrow"/>
          <w:sz w:val="24"/>
          <w:szCs w:val="24"/>
        </w:rPr>
      </w:pPr>
      <w:r w:rsidRPr="00F83379">
        <w:rPr>
          <w:rFonts w:ascii="Arial Narrow" w:hAnsi="Arial Narrow"/>
          <w:sz w:val="24"/>
          <w:szCs w:val="24"/>
        </w:rPr>
        <w:t xml:space="preserve">Supported enterprises are also generally required to provide feedback on the volume and value of meetings with buyers at the end of each day. </w:t>
      </w:r>
      <w:r w:rsidR="00F83379">
        <w:rPr>
          <w:rFonts w:ascii="Arial Narrow" w:hAnsi="Arial Narrow"/>
          <w:sz w:val="24"/>
          <w:szCs w:val="24"/>
        </w:rPr>
        <w:t>This was</w:t>
      </w:r>
      <w:r w:rsidRPr="00F83379">
        <w:rPr>
          <w:rFonts w:ascii="Arial Narrow" w:hAnsi="Arial Narrow"/>
          <w:sz w:val="24"/>
          <w:szCs w:val="24"/>
        </w:rPr>
        <w:t xml:space="preserve"> supported by a post</w:t>
      </w:r>
      <w:r w:rsidR="00A214D7">
        <w:rPr>
          <w:rFonts w:ascii="Arial Narrow" w:hAnsi="Arial Narrow"/>
          <w:sz w:val="24"/>
          <w:szCs w:val="24"/>
        </w:rPr>
        <w:t>-</w:t>
      </w:r>
      <w:r w:rsidRPr="00F83379">
        <w:rPr>
          <w:rFonts w:ascii="Arial Narrow" w:hAnsi="Arial Narrow"/>
          <w:sz w:val="24"/>
          <w:szCs w:val="24"/>
        </w:rPr>
        <w:t>event questionnaire which each supported enterprise is required to complete to allow for the measurement of deals signed and leads generated, estimations on the volume and value of business that is likely to be generated, the potential impact on future expansion and job creation as well as feedback on challenges experienced and elements of the hidden gems programme that could be improved.</w:t>
      </w:r>
    </w:p>
    <w:p w:rsidR="00BC7988" w:rsidRPr="007800D9" w:rsidRDefault="00BC7988" w:rsidP="008518D7">
      <w:pPr>
        <w:pBdr>
          <w:top w:val="nil"/>
          <w:left w:val="nil"/>
          <w:bottom w:val="nil"/>
          <w:right w:val="nil"/>
          <w:between w:val="nil"/>
          <w:bar w:val="nil"/>
        </w:pBdr>
        <w:spacing w:after="0" w:line="360" w:lineRule="auto"/>
        <w:jc w:val="both"/>
        <w:rPr>
          <w:rStyle w:val="s1"/>
          <w:rFonts w:ascii="Arial Narrow" w:hAnsi="Arial Narrow"/>
          <w:sz w:val="24"/>
          <w:szCs w:val="24"/>
        </w:rPr>
      </w:pPr>
    </w:p>
    <w:p w:rsidR="00624A4E" w:rsidRPr="006E564F" w:rsidRDefault="003049D0" w:rsidP="008518D7">
      <w:pPr>
        <w:pBdr>
          <w:top w:val="nil"/>
          <w:left w:val="nil"/>
          <w:bottom w:val="nil"/>
          <w:right w:val="nil"/>
          <w:between w:val="nil"/>
          <w:bar w:val="nil"/>
        </w:pBdr>
        <w:spacing w:after="0" w:line="360" w:lineRule="auto"/>
        <w:jc w:val="both"/>
        <w:rPr>
          <w:rFonts w:ascii="Arial Narrow" w:hAnsi="Arial Narrow"/>
          <w:b/>
          <w:sz w:val="24"/>
          <w:szCs w:val="24"/>
        </w:rPr>
      </w:pPr>
      <w:r w:rsidRPr="007800D9">
        <w:rPr>
          <w:rStyle w:val="s1"/>
          <w:rFonts w:ascii="Arial Narrow" w:hAnsi="Arial Narrow"/>
          <w:sz w:val="24"/>
          <w:szCs w:val="24"/>
        </w:rPr>
        <w:t xml:space="preserve">(d) </w:t>
      </w:r>
      <w:r w:rsidRPr="006E564F">
        <w:rPr>
          <w:rFonts w:ascii="Arial Narrow" w:hAnsi="Arial Narrow"/>
          <w:b/>
          <w:sz w:val="24"/>
          <w:szCs w:val="24"/>
        </w:rPr>
        <w:t>what are the annual statistics of the specified time period on SMME product participation in the Tourism Indaba,</w:t>
      </w:r>
    </w:p>
    <w:p w:rsidR="006D520E" w:rsidRDefault="006D520E" w:rsidP="008518D7">
      <w:pPr>
        <w:pBdr>
          <w:top w:val="nil"/>
          <w:left w:val="nil"/>
          <w:bottom w:val="nil"/>
          <w:right w:val="nil"/>
          <w:between w:val="nil"/>
          <w:bar w:val="nil"/>
        </w:pBdr>
        <w:spacing w:after="0" w:line="360" w:lineRule="auto"/>
        <w:jc w:val="both"/>
        <w:rPr>
          <w:rFonts w:ascii="Arial Narrow" w:hAnsi="Arial Narrow"/>
          <w:sz w:val="24"/>
          <w:szCs w:val="24"/>
        </w:rPr>
      </w:pPr>
      <w:r>
        <w:rPr>
          <w:rFonts w:ascii="Arial Narrow" w:hAnsi="Arial Narrow"/>
          <w:sz w:val="24"/>
          <w:szCs w:val="24"/>
        </w:rPr>
        <w:t>2017/18:</w:t>
      </w:r>
      <w:r>
        <w:rPr>
          <w:rFonts w:ascii="Arial Narrow" w:hAnsi="Arial Narrow"/>
          <w:sz w:val="24"/>
          <w:szCs w:val="24"/>
        </w:rPr>
        <w:tab/>
        <w:t xml:space="preserve"> 90 Participants</w:t>
      </w:r>
    </w:p>
    <w:p w:rsidR="006D520E" w:rsidRDefault="006D520E" w:rsidP="00A238C8">
      <w:pPr>
        <w:pBdr>
          <w:top w:val="nil"/>
          <w:left w:val="nil"/>
          <w:bottom w:val="nil"/>
          <w:right w:val="nil"/>
          <w:between w:val="nil"/>
          <w:bar w:val="nil"/>
        </w:pBdr>
        <w:spacing w:after="0" w:line="360" w:lineRule="auto"/>
        <w:jc w:val="both"/>
        <w:rPr>
          <w:rFonts w:ascii="Arial Narrow" w:hAnsi="Arial Narrow"/>
          <w:sz w:val="24"/>
          <w:szCs w:val="24"/>
        </w:rPr>
      </w:pPr>
      <w:r>
        <w:rPr>
          <w:rFonts w:ascii="Arial Narrow" w:hAnsi="Arial Narrow"/>
          <w:sz w:val="24"/>
          <w:szCs w:val="24"/>
        </w:rPr>
        <w:t xml:space="preserve">2018/19 </w:t>
      </w:r>
      <w:r>
        <w:rPr>
          <w:rFonts w:ascii="Arial Narrow" w:hAnsi="Arial Narrow"/>
          <w:sz w:val="24"/>
          <w:szCs w:val="24"/>
        </w:rPr>
        <w:tab/>
        <w:t>135 Participants</w:t>
      </w:r>
    </w:p>
    <w:p w:rsidR="006D520E" w:rsidRDefault="006D520E" w:rsidP="00A238C8">
      <w:pPr>
        <w:pStyle w:val="CommentText"/>
        <w:spacing w:after="120"/>
        <w:ind w:left="1440" w:hanging="1440"/>
        <w:rPr>
          <w:rFonts w:ascii="Arial Narrow" w:hAnsi="Arial Narrow"/>
          <w:sz w:val="24"/>
          <w:szCs w:val="24"/>
        </w:rPr>
      </w:pPr>
      <w:r w:rsidRPr="00A238C8">
        <w:rPr>
          <w:rFonts w:ascii="Arial Narrow" w:hAnsi="Arial Narrow"/>
          <w:sz w:val="24"/>
          <w:szCs w:val="24"/>
        </w:rPr>
        <w:t>2019/20</w:t>
      </w:r>
      <w:r w:rsidRPr="00A238C8">
        <w:rPr>
          <w:rFonts w:ascii="Arial Narrow" w:hAnsi="Arial Narrow"/>
          <w:sz w:val="24"/>
          <w:szCs w:val="24"/>
        </w:rPr>
        <w:tab/>
      </w:r>
      <w:r w:rsidR="002A16D0" w:rsidRPr="00A238C8">
        <w:rPr>
          <w:rFonts w:ascii="Arial Narrow" w:hAnsi="Arial Narrow"/>
          <w:sz w:val="24"/>
          <w:szCs w:val="24"/>
        </w:rPr>
        <w:t xml:space="preserve">121 </w:t>
      </w:r>
      <w:r w:rsidRPr="00A238C8">
        <w:rPr>
          <w:rFonts w:ascii="Arial Narrow" w:hAnsi="Arial Narrow"/>
          <w:sz w:val="24"/>
          <w:szCs w:val="24"/>
        </w:rPr>
        <w:t>Participants</w:t>
      </w:r>
      <w:r w:rsidR="00096D60">
        <w:rPr>
          <w:rFonts w:ascii="Arial Narrow" w:hAnsi="Arial Narrow"/>
          <w:sz w:val="24"/>
          <w:szCs w:val="24"/>
        </w:rPr>
        <w:t xml:space="preserve"> </w:t>
      </w:r>
      <w:r w:rsidR="002A16D0" w:rsidRPr="00A238C8">
        <w:rPr>
          <w:rFonts w:ascii="Arial Narrow" w:hAnsi="Arial Narrow"/>
          <w:sz w:val="24"/>
          <w:szCs w:val="24"/>
        </w:rPr>
        <w:t>out of the 135 invited</w:t>
      </w:r>
      <w:r w:rsidR="00096D60">
        <w:rPr>
          <w:rFonts w:ascii="Arial Narrow" w:hAnsi="Arial Narrow"/>
          <w:sz w:val="24"/>
          <w:szCs w:val="24"/>
        </w:rPr>
        <w:t xml:space="preserve"> </w:t>
      </w:r>
      <w:r w:rsidR="0077711D" w:rsidRPr="00A238C8">
        <w:rPr>
          <w:rFonts w:ascii="Arial Narrow" w:hAnsi="Arial Narrow"/>
          <w:sz w:val="24"/>
          <w:szCs w:val="24"/>
        </w:rPr>
        <w:t>attended due</w:t>
      </w:r>
      <w:r w:rsidR="00096D60" w:rsidRPr="00A238C8">
        <w:rPr>
          <w:rFonts w:ascii="Arial Narrow" w:hAnsi="Arial Narrow"/>
          <w:sz w:val="24"/>
          <w:szCs w:val="24"/>
        </w:rPr>
        <w:t xml:space="preserve"> to the change of the initial </w:t>
      </w:r>
      <w:r w:rsidR="00A214D7">
        <w:rPr>
          <w:rFonts w:ascii="Arial Narrow" w:hAnsi="Arial Narrow"/>
          <w:sz w:val="24"/>
          <w:szCs w:val="24"/>
        </w:rPr>
        <w:t>ATI</w:t>
      </w:r>
      <w:r w:rsidR="00A214D7" w:rsidRPr="00A238C8">
        <w:rPr>
          <w:rFonts w:ascii="Arial Narrow" w:hAnsi="Arial Narrow"/>
          <w:sz w:val="24"/>
          <w:szCs w:val="24"/>
        </w:rPr>
        <w:t xml:space="preserve"> </w:t>
      </w:r>
      <w:r w:rsidR="00096D60" w:rsidRPr="00A238C8">
        <w:rPr>
          <w:rFonts w:ascii="Arial Narrow" w:hAnsi="Arial Narrow"/>
          <w:sz w:val="24"/>
          <w:szCs w:val="24"/>
        </w:rPr>
        <w:t xml:space="preserve">dates </w:t>
      </w:r>
      <w:r w:rsidR="0077711D" w:rsidRPr="00A238C8">
        <w:rPr>
          <w:rFonts w:ascii="Arial Narrow" w:hAnsi="Arial Narrow"/>
          <w:sz w:val="24"/>
          <w:szCs w:val="24"/>
        </w:rPr>
        <w:t>because</w:t>
      </w:r>
      <w:r w:rsidR="00096D60" w:rsidRPr="00A238C8">
        <w:rPr>
          <w:rFonts w:ascii="Arial Narrow" w:hAnsi="Arial Narrow"/>
          <w:sz w:val="24"/>
          <w:szCs w:val="24"/>
        </w:rPr>
        <w:t xml:space="preserve"> of the National Elections 2019.</w:t>
      </w:r>
    </w:p>
    <w:p w:rsidR="00E83EE7" w:rsidRDefault="00E83EE7" w:rsidP="00A238C8">
      <w:pPr>
        <w:pBdr>
          <w:top w:val="nil"/>
          <w:left w:val="nil"/>
          <w:bottom w:val="nil"/>
          <w:right w:val="nil"/>
          <w:between w:val="nil"/>
          <w:bar w:val="nil"/>
        </w:pBdr>
        <w:spacing w:after="0" w:line="276" w:lineRule="auto"/>
        <w:ind w:left="1418" w:hanging="1418"/>
        <w:jc w:val="both"/>
        <w:rPr>
          <w:rFonts w:ascii="Arial Narrow" w:hAnsi="Arial Narrow"/>
          <w:sz w:val="24"/>
          <w:szCs w:val="24"/>
        </w:rPr>
      </w:pPr>
      <w:r>
        <w:rPr>
          <w:rFonts w:ascii="Arial Narrow" w:hAnsi="Arial Narrow"/>
          <w:sz w:val="24"/>
          <w:szCs w:val="24"/>
        </w:rPr>
        <w:t xml:space="preserve">1 April </w:t>
      </w:r>
      <w:r w:rsidRPr="00A238C8">
        <w:rPr>
          <w:rFonts w:ascii="Arial Narrow" w:hAnsi="Arial Narrow"/>
          <w:sz w:val="24"/>
          <w:szCs w:val="24"/>
        </w:rPr>
        <w:t>2020</w:t>
      </w:r>
      <w:r w:rsidR="00A214D7">
        <w:rPr>
          <w:rFonts w:ascii="Arial Narrow" w:hAnsi="Arial Narrow"/>
          <w:sz w:val="24"/>
          <w:szCs w:val="24"/>
        </w:rPr>
        <w:tab/>
      </w:r>
      <w:r w:rsidR="002F6BD0" w:rsidRPr="00A238C8">
        <w:rPr>
          <w:rFonts w:ascii="Arial Narrow" w:hAnsi="Arial Narrow"/>
          <w:sz w:val="24"/>
          <w:szCs w:val="24"/>
        </w:rPr>
        <w:t>A</w:t>
      </w:r>
      <w:r w:rsidR="002A16D0" w:rsidRPr="00A238C8">
        <w:rPr>
          <w:rFonts w:ascii="Arial Narrow" w:hAnsi="Arial Narrow"/>
          <w:sz w:val="24"/>
          <w:szCs w:val="24"/>
        </w:rPr>
        <w:t xml:space="preserve">pproximately 100 </w:t>
      </w:r>
      <w:r w:rsidR="002F6BD0">
        <w:rPr>
          <w:rFonts w:ascii="Arial Narrow" w:hAnsi="Arial Narrow"/>
          <w:sz w:val="24"/>
          <w:szCs w:val="24"/>
        </w:rPr>
        <w:t>p</w:t>
      </w:r>
      <w:r w:rsidR="00126710" w:rsidRPr="00A238C8">
        <w:rPr>
          <w:rFonts w:ascii="Arial Narrow" w:hAnsi="Arial Narrow"/>
          <w:sz w:val="24"/>
          <w:szCs w:val="24"/>
        </w:rPr>
        <w:t>articipants</w:t>
      </w:r>
      <w:r w:rsidR="00126710">
        <w:rPr>
          <w:rFonts w:ascii="Arial Narrow" w:hAnsi="Arial Narrow"/>
          <w:sz w:val="24"/>
          <w:szCs w:val="24"/>
        </w:rPr>
        <w:t xml:space="preserve"> were supposed to attend</w:t>
      </w:r>
      <w:r w:rsidR="002A16D0">
        <w:rPr>
          <w:rFonts w:ascii="Arial Narrow" w:hAnsi="Arial Narrow"/>
          <w:sz w:val="24"/>
          <w:szCs w:val="24"/>
        </w:rPr>
        <w:t xml:space="preserve"> (including the 45 that were on their second year of support as well as around </w:t>
      </w:r>
      <w:r w:rsidR="00A238C8">
        <w:rPr>
          <w:rFonts w:ascii="Arial Narrow" w:hAnsi="Arial Narrow"/>
          <w:sz w:val="24"/>
          <w:szCs w:val="24"/>
        </w:rPr>
        <w:t>55, which</w:t>
      </w:r>
      <w:r w:rsidR="002A16D0">
        <w:rPr>
          <w:rFonts w:ascii="Arial Narrow" w:hAnsi="Arial Narrow"/>
          <w:sz w:val="24"/>
          <w:szCs w:val="24"/>
        </w:rPr>
        <w:t xml:space="preserve"> were still in a process of being selected by time the event was cancelled due to </w:t>
      </w:r>
      <w:r>
        <w:rPr>
          <w:rFonts w:ascii="Arial Narrow" w:hAnsi="Arial Narrow"/>
          <w:sz w:val="24"/>
          <w:szCs w:val="24"/>
        </w:rPr>
        <w:t>C</w:t>
      </w:r>
      <w:r w:rsidR="00126710">
        <w:rPr>
          <w:rFonts w:ascii="Arial Narrow" w:hAnsi="Arial Narrow"/>
          <w:sz w:val="24"/>
          <w:szCs w:val="24"/>
        </w:rPr>
        <w:t>OVID</w:t>
      </w:r>
      <w:r>
        <w:rPr>
          <w:rFonts w:ascii="Arial Narrow" w:hAnsi="Arial Narrow"/>
          <w:sz w:val="24"/>
          <w:szCs w:val="24"/>
        </w:rPr>
        <w:t>- 19</w:t>
      </w:r>
      <w:r w:rsidR="002A16D0">
        <w:rPr>
          <w:rFonts w:ascii="Arial Narrow" w:hAnsi="Arial Narrow"/>
          <w:sz w:val="24"/>
          <w:szCs w:val="24"/>
        </w:rPr>
        <w:t>)</w:t>
      </w:r>
    </w:p>
    <w:p w:rsidR="006D520E" w:rsidRDefault="006D520E" w:rsidP="008518D7">
      <w:pPr>
        <w:pBdr>
          <w:top w:val="nil"/>
          <w:left w:val="nil"/>
          <w:bottom w:val="nil"/>
          <w:right w:val="nil"/>
          <w:between w:val="nil"/>
          <w:bar w:val="nil"/>
        </w:pBdr>
        <w:spacing w:after="0" w:line="360" w:lineRule="auto"/>
        <w:jc w:val="both"/>
        <w:rPr>
          <w:rFonts w:ascii="Arial Narrow" w:hAnsi="Arial Narrow"/>
          <w:sz w:val="24"/>
          <w:szCs w:val="24"/>
        </w:rPr>
      </w:pPr>
    </w:p>
    <w:p w:rsidR="00624A4E" w:rsidRPr="006E564F" w:rsidRDefault="003049D0" w:rsidP="008518D7">
      <w:pPr>
        <w:pBdr>
          <w:top w:val="nil"/>
          <w:left w:val="nil"/>
          <w:bottom w:val="nil"/>
          <w:right w:val="nil"/>
          <w:between w:val="nil"/>
          <w:bar w:val="nil"/>
        </w:pBdr>
        <w:spacing w:after="0" w:line="360" w:lineRule="auto"/>
        <w:jc w:val="both"/>
        <w:rPr>
          <w:rFonts w:ascii="Arial Narrow" w:hAnsi="Arial Narrow"/>
          <w:b/>
          <w:sz w:val="24"/>
          <w:szCs w:val="24"/>
        </w:rPr>
      </w:pPr>
      <w:r w:rsidRPr="007800D9">
        <w:rPr>
          <w:rFonts w:ascii="Arial Narrow" w:hAnsi="Arial Narrow"/>
          <w:sz w:val="24"/>
          <w:szCs w:val="24"/>
        </w:rPr>
        <w:t xml:space="preserve">(e) </w:t>
      </w:r>
      <w:r w:rsidRPr="006E564F">
        <w:rPr>
          <w:rFonts w:ascii="Arial Narrow" w:hAnsi="Arial Narrow"/>
          <w:b/>
          <w:sz w:val="24"/>
          <w:szCs w:val="24"/>
        </w:rPr>
        <w:t>what businesses of any description and size have participated in the Tourism Indaba</w:t>
      </w:r>
      <w:r w:rsidR="00CB652D" w:rsidRPr="006E564F">
        <w:rPr>
          <w:rFonts w:ascii="Arial Narrow" w:hAnsi="Arial Narrow"/>
          <w:b/>
          <w:sz w:val="24"/>
          <w:szCs w:val="24"/>
        </w:rPr>
        <w:t xml:space="preserve"> </w:t>
      </w:r>
      <w:r w:rsidR="00A42CF4" w:rsidRPr="006E564F">
        <w:rPr>
          <w:rFonts w:ascii="Arial Narrow" w:hAnsi="Arial Narrow"/>
          <w:b/>
          <w:color w:val="0070C0"/>
          <w:sz w:val="24"/>
          <w:szCs w:val="24"/>
        </w:rPr>
        <w:t xml:space="preserve"> </w:t>
      </w:r>
    </w:p>
    <w:p w:rsidR="003049D0" w:rsidRPr="006E564F" w:rsidRDefault="00676F5F" w:rsidP="008518D7">
      <w:pPr>
        <w:pBdr>
          <w:top w:val="nil"/>
          <w:left w:val="nil"/>
          <w:bottom w:val="nil"/>
          <w:right w:val="nil"/>
          <w:between w:val="nil"/>
          <w:bar w:val="nil"/>
        </w:pBdr>
        <w:spacing w:after="0" w:line="360" w:lineRule="auto"/>
        <w:jc w:val="both"/>
        <w:rPr>
          <w:rFonts w:ascii="Arial Narrow" w:hAnsi="Arial Narrow"/>
          <w:b/>
          <w:sz w:val="24"/>
          <w:szCs w:val="24"/>
        </w:rPr>
      </w:pPr>
      <w:r>
        <w:rPr>
          <w:rFonts w:ascii="Arial Narrow" w:hAnsi="Arial Narrow"/>
          <w:b/>
          <w:sz w:val="24"/>
          <w:szCs w:val="24"/>
        </w:rPr>
        <w:t xml:space="preserve">    </w:t>
      </w:r>
      <w:r w:rsidR="003049D0" w:rsidRPr="006E564F">
        <w:rPr>
          <w:rFonts w:ascii="Arial Narrow" w:hAnsi="Arial Narrow"/>
          <w:b/>
          <w:sz w:val="24"/>
          <w:szCs w:val="24"/>
        </w:rPr>
        <w:t xml:space="preserve"> </w:t>
      </w:r>
      <w:r w:rsidR="003049D0" w:rsidRPr="006E564F">
        <w:rPr>
          <w:rStyle w:val="s1"/>
          <w:rFonts w:ascii="Arial Narrow" w:hAnsi="Arial Narrow"/>
          <w:b/>
          <w:sz w:val="24"/>
          <w:szCs w:val="24"/>
        </w:rPr>
        <w:t>(</w:t>
      </w:r>
      <w:proofErr w:type="spellStart"/>
      <w:r w:rsidR="003049D0" w:rsidRPr="006E564F">
        <w:rPr>
          <w:rStyle w:val="s1"/>
          <w:rFonts w:ascii="Arial Narrow" w:hAnsi="Arial Narrow"/>
          <w:b/>
          <w:sz w:val="24"/>
          <w:szCs w:val="24"/>
        </w:rPr>
        <w:t>i</w:t>
      </w:r>
      <w:proofErr w:type="spellEnd"/>
      <w:r w:rsidR="003049D0" w:rsidRPr="006E564F">
        <w:rPr>
          <w:rStyle w:val="s1"/>
          <w:rFonts w:ascii="Arial Narrow" w:hAnsi="Arial Narrow"/>
          <w:b/>
          <w:sz w:val="24"/>
          <w:szCs w:val="24"/>
        </w:rPr>
        <w:t xml:space="preserve">) in the past three financial years and (ii) since 1 January 2020 </w:t>
      </w:r>
      <w:r w:rsidR="003049D0" w:rsidRPr="006E564F">
        <w:rPr>
          <w:rFonts w:ascii="Arial Narrow" w:hAnsi="Arial Narrow"/>
          <w:b/>
          <w:sz w:val="24"/>
          <w:szCs w:val="24"/>
        </w:rPr>
        <w:t xml:space="preserve">and </w:t>
      </w:r>
    </w:p>
    <w:p w:rsidR="00E17DAA" w:rsidRPr="007800D9" w:rsidRDefault="00E17DAA" w:rsidP="008518D7">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tbl>
      <w:tblPr>
        <w:tblStyle w:val="TableGrid"/>
        <w:tblW w:w="9351" w:type="dxa"/>
        <w:tblLook w:val="04A0" w:firstRow="1" w:lastRow="0" w:firstColumn="1" w:lastColumn="0" w:noHBand="0" w:noVBand="1"/>
      </w:tblPr>
      <w:tblGrid>
        <w:gridCol w:w="1643"/>
        <w:gridCol w:w="4448"/>
        <w:gridCol w:w="3260"/>
      </w:tblGrid>
      <w:tr w:rsidR="00B83516" w:rsidRPr="007800D9" w:rsidTr="00B83516">
        <w:trPr>
          <w:tblHeader/>
        </w:trPr>
        <w:tc>
          <w:tcPr>
            <w:tcW w:w="1643" w:type="dxa"/>
            <w:shd w:val="clear" w:color="auto" w:fill="F2F2F2" w:themeFill="background1" w:themeFillShade="F2"/>
          </w:tcPr>
          <w:p w:rsidR="00B83516" w:rsidRPr="007800D9" w:rsidRDefault="00B83516" w:rsidP="008518D7">
            <w:pPr>
              <w:pStyle w:val="ListParagraph"/>
              <w:numPr>
                <w:ilvl w:val="0"/>
                <w:numId w:val="7"/>
              </w:numPr>
              <w:ind w:left="306" w:hanging="142"/>
              <w:jc w:val="both"/>
              <w:rPr>
                <w:rStyle w:val="s1"/>
                <w:rFonts w:ascii="Arial Narrow" w:hAnsi="Arial Narrow"/>
                <w:b/>
                <w:sz w:val="24"/>
                <w:szCs w:val="24"/>
              </w:rPr>
            </w:pPr>
            <w:r w:rsidRPr="007800D9">
              <w:rPr>
                <w:rStyle w:val="s1"/>
                <w:rFonts w:ascii="Arial Narrow" w:hAnsi="Arial Narrow"/>
                <w:b/>
                <w:sz w:val="24"/>
                <w:szCs w:val="24"/>
              </w:rPr>
              <w:t>Past three Financial Year</w:t>
            </w:r>
            <w:r w:rsidR="00A214D7">
              <w:rPr>
                <w:rStyle w:val="s1"/>
                <w:rFonts w:ascii="Arial Narrow" w:hAnsi="Arial Narrow"/>
                <w:b/>
                <w:sz w:val="24"/>
                <w:szCs w:val="24"/>
              </w:rPr>
              <w:t>s</w:t>
            </w:r>
          </w:p>
        </w:tc>
        <w:tc>
          <w:tcPr>
            <w:tcW w:w="4448" w:type="dxa"/>
            <w:shd w:val="clear" w:color="auto" w:fill="F2F2F2" w:themeFill="background1" w:themeFillShade="F2"/>
          </w:tcPr>
          <w:p w:rsidR="00B83516" w:rsidRPr="007800D9" w:rsidRDefault="00B83516" w:rsidP="008518D7">
            <w:pPr>
              <w:spacing w:line="360" w:lineRule="auto"/>
              <w:jc w:val="both"/>
              <w:rPr>
                <w:rStyle w:val="s1"/>
                <w:rFonts w:ascii="Arial Narrow" w:hAnsi="Arial Narrow"/>
                <w:b/>
                <w:sz w:val="24"/>
                <w:szCs w:val="24"/>
              </w:rPr>
            </w:pPr>
            <w:r w:rsidRPr="007800D9">
              <w:rPr>
                <w:rStyle w:val="s1"/>
                <w:rFonts w:ascii="Arial Narrow" w:hAnsi="Arial Narrow"/>
                <w:b/>
                <w:sz w:val="24"/>
                <w:szCs w:val="24"/>
              </w:rPr>
              <w:t xml:space="preserve">Description of Businesses </w:t>
            </w:r>
          </w:p>
        </w:tc>
        <w:tc>
          <w:tcPr>
            <w:tcW w:w="3260" w:type="dxa"/>
            <w:shd w:val="clear" w:color="auto" w:fill="F2F2F2" w:themeFill="background1" w:themeFillShade="F2"/>
          </w:tcPr>
          <w:p w:rsidR="00B83516" w:rsidRPr="007800D9" w:rsidRDefault="00B83516" w:rsidP="008518D7">
            <w:pPr>
              <w:spacing w:line="360" w:lineRule="auto"/>
              <w:jc w:val="both"/>
              <w:rPr>
                <w:rStyle w:val="s1"/>
                <w:rFonts w:ascii="Arial Narrow" w:hAnsi="Arial Narrow"/>
                <w:b/>
                <w:sz w:val="24"/>
                <w:szCs w:val="24"/>
              </w:rPr>
            </w:pPr>
            <w:r w:rsidRPr="007800D9">
              <w:rPr>
                <w:rStyle w:val="s1"/>
                <w:rFonts w:ascii="Arial Narrow" w:hAnsi="Arial Narrow"/>
                <w:b/>
                <w:sz w:val="24"/>
                <w:szCs w:val="24"/>
              </w:rPr>
              <w:t>Size of Business</w:t>
            </w:r>
          </w:p>
        </w:tc>
      </w:tr>
      <w:tr w:rsidR="00B83516" w:rsidRPr="007800D9" w:rsidTr="00B83516">
        <w:tc>
          <w:tcPr>
            <w:tcW w:w="1643" w:type="dxa"/>
          </w:tcPr>
          <w:p w:rsidR="00B83516" w:rsidRPr="00B83516" w:rsidRDefault="00B83516" w:rsidP="008518D7">
            <w:pPr>
              <w:spacing w:line="360" w:lineRule="auto"/>
              <w:jc w:val="both"/>
              <w:rPr>
                <w:rStyle w:val="s1"/>
                <w:rFonts w:ascii="Arial Narrow" w:hAnsi="Arial Narrow"/>
                <w:b/>
                <w:sz w:val="24"/>
                <w:szCs w:val="24"/>
              </w:rPr>
            </w:pPr>
            <w:r w:rsidRPr="00B83516">
              <w:rPr>
                <w:rStyle w:val="s1"/>
                <w:rFonts w:ascii="Arial Narrow" w:hAnsi="Arial Narrow"/>
                <w:b/>
                <w:sz w:val="24"/>
                <w:szCs w:val="24"/>
              </w:rPr>
              <w:t>2017/18</w:t>
            </w:r>
          </w:p>
        </w:tc>
        <w:tc>
          <w:tcPr>
            <w:tcW w:w="4448" w:type="dxa"/>
          </w:tcPr>
          <w:p w:rsidR="00B83516" w:rsidRPr="007800D9" w:rsidRDefault="00B83516" w:rsidP="00B83516">
            <w:pPr>
              <w:jc w:val="both"/>
              <w:rPr>
                <w:rStyle w:val="s1"/>
                <w:rFonts w:ascii="Arial Narrow" w:hAnsi="Arial Narrow"/>
                <w:sz w:val="24"/>
                <w:szCs w:val="24"/>
              </w:rPr>
            </w:pPr>
            <w:r w:rsidRPr="007800D9">
              <w:rPr>
                <w:rStyle w:val="s1"/>
                <w:rFonts w:ascii="Arial Narrow" w:hAnsi="Arial Narrow"/>
                <w:sz w:val="24"/>
                <w:szCs w:val="24"/>
              </w:rPr>
              <w:t>The participating SMMEs included the following:</w:t>
            </w:r>
          </w:p>
          <w:p w:rsidR="00B83516" w:rsidRPr="007800D9" w:rsidRDefault="006E564F"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Accommodation</w:t>
            </w:r>
            <w:r>
              <w:rPr>
                <w:rStyle w:val="s1"/>
                <w:rFonts w:ascii="Arial Narrow" w:hAnsi="Arial Narrow"/>
                <w:sz w:val="24"/>
                <w:szCs w:val="24"/>
              </w:rPr>
              <w:t>:</w:t>
            </w:r>
            <w:r w:rsidR="00B83516" w:rsidRPr="007800D9">
              <w:rPr>
                <w:rStyle w:val="s1"/>
                <w:rFonts w:ascii="Arial Narrow" w:hAnsi="Arial Narrow"/>
                <w:sz w:val="24"/>
                <w:szCs w:val="24"/>
              </w:rPr>
              <w:t xml:space="preserve"> – B&amp;Bs, Guest Houses, Game Lodges, Boutique Hotels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lastRenderedPageBreak/>
              <w:t>Tour Operators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Professional Conference Organisers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 xml:space="preserve">Attractions </w:t>
            </w:r>
          </w:p>
        </w:tc>
        <w:tc>
          <w:tcPr>
            <w:tcW w:w="3260" w:type="dxa"/>
          </w:tcPr>
          <w:p w:rsidR="00681D37" w:rsidRPr="000058FA" w:rsidRDefault="00681D37" w:rsidP="000058FA">
            <w:pPr>
              <w:jc w:val="both"/>
              <w:rPr>
                <w:rFonts w:ascii="Arial Narrow" w:hAnsi="Arial Narrow"/>
                <w:sz w:val="24"/>
                <w:szCs w:val="24"/>
              </w:rPr>
            </w:pPr>
            <w:r w:rsidRPr="00FC2042">
              <w:rPr>
                <w:rStyle w:val="s1"/>
                <w:rFonts w:ascii="Arial Narrow" w:hAnsi="Arial Narrow"/>
                <w:sz w:val="24"/>
                <w:szCs w:val="24"/>
              </w:rPr>
              <w:lastRenderedPageBreak/>
              <w:t>As part of the initial selection criteria, the qualif</w:t>
            </w:r>
            <w:r w:rsidR="008719CA">
              <w:rPr>
                <w:rStyle w:val="s1"/>
                <w:rFonts w:ascii="Arial Narrow" w:hAnsi="Arial Narrow"/>
                <w:sz w:val="24"/>
                <w:szCs w:val="24"/>
              </w:rPr>
              <w:t>ying business were</w:t>
            </w:r>
            <w:r w:rsidR="00E83EE7">
              <w:rPr>
                <w:rStyle w:val="s1"/>
                <w:rFonts w:ascii="Arial Narrow" w:hAnsi="Arial Narrow"/>
                <w:sz w:val="24"/>
                <w:szCs w:val="24"/>
              </w:rPr>
              <w:t xml:space="preserve"> SMMEs that were</w:t>
            </w:r>
            <w:r w:rsidRPr="00FC2042">
              <w:rPr>
                <w:rStyle w:val="s1"/>
                <w:rFonts w:ascii="Arial Narrow" w:hAnsi="Arial Narrow"/>
                <w:sz w:val="24"/>
                <w:szCs w:val="24"/>
              </w:rPr>
              <w:t xml:space="preserve"> in </w:t>
            </w:r>
            <w:r w:rsidRPr="00FC2042">
              <w:rPr>
                <w:rStyle w:val="s1"/>
                <w:rFonts w:ascii="Arial Narrow" w:hAnsi="Arial Narrow"/>
                <w:sz w:val="24"/>
                <w:szCs w:val="24"/>
              </w:rPr>
              <w:lastRenderedPageBreak/>
              <w:t>operation for at least 6 months with</w:t>
            </w:r>
            <w:r w:rsidR="00E83EE7">
              <w:rPr>
                <w:rStyle w:val="s1"/>
                <w:rFonts w:ascii="Arial Narrow" w:hAnsi="Arial Narrow"/>
                <w:sz w:val="24"/>
                <w:szCs w:val="24"/>
              </w:rPr>
              <w:t xml:space="preserve"> an</w:t>
            </w:r>
            <w:r w:rsidRPr="00FC2042">
              <w:rPr>
                <w:rStyle w:val="s1"/>
                <w:rFonts w:ascii="Arial Narrow" w:hAnsi="Arial Narrow"/>
                <w:sz w:val="24"/>
                <w:szCs w:val="24"/>
              </w:rPr>
              <w:t xml:space="preserve"> annual turnover of not exceeding R5 million.</w:t>
            </w:r>
          </w:p>
          <w:p w:rsidR="000058FA" w:rsidRPr="007800D9" w:rsidRDefault="000058FA" w:rsidP="00B83516">
            <w:pPr>
              <w:jc w:val="both"/>
              <w:rPr>
                <w:rStyle w:val="s1"/>
                <w:rFonts w:ascii="Arial Narrow" w:hAnsi="Arial Narrow"/>
                <w:sz w:val="24"/>
                <w:szCs w:val="24"/>
              </w:rPr>
            </w:pPr>
          </w:p>
        </w:tc>
      </w:tr>
      <w:tr w:rsidR="00B83516" w:rsidRPr="007800D9" w:rsidTr="00B83516">
        <w:tc>
          <w:tcPr>
            <w:tcW w:w="1643" w:type="dxa"/>
          </w:tcPr>
          <w:p w:rsidR="00B83516" w:rsidRPr="006E564F" w:rsidRDefault="00B83516" w:rsidP="00B83516">
            <w:pPr>
              <w:jc w:val="both"/>
              <w:rPr>
                <w:rStyle w:val="s1"/>
                <w:rFonts w:ascii="Arial Narrow" w:hAnsi="Arial Narrow"/>
                <w:b/>
                <w:sz w:val="24"/>
                <w:szCs w:val="24"/>
              </w:rPr>
            </w:pPr>
            <w:r w:rsidRPr="006E564F">
              <w:rPr>
                <w:rStyle w:val="s1"/>
                <w:rFonts w:ascii="Arial Narrow" w:hAnsi="Arial Narrow"/>
                <w:b/>
                <w:sz w:val="24"/>
                <w:szCs w:val="24"/>
              </w:rPr>
              <w:lastRenderedPageBreak/>
              <w:t>2018/19</w:t>
            </w:r>
          </w:p>
        </w:tc>
        <w:tc>
          <w:tcPr>
            <w:tcW w:w="4448" w:type="dxa"/>
          </w:tcPr>
          <w:p w:rsidR="00B83516" w:rsidRPr="007800D9" w:rsidRDefault="00B83516" w:rsidP="00B83516">
            <w:pPr>
              <w:jc w:val="both"/>
              <w:rPr>
                <w:rStyle w:val="s1"/>
                <w:rFonts w:ascii="Arial Narrow" w:hAnsi="Arial Narrow"/>
                <w:sz w:val="24"/>
                <w:szCs w:val="24"/>
              </w:rPr>
            </w:pPr>
            <w:r w:rsidRPr="007800D9">
              <w:rPr>
                <w:rStyle w:val="s1"/>
                <w:rFonts w:ascii="Arial Narrow" w:hAnsi="Arial Narrow"/>
                <w:sz w:val="24"/>
                <w:szCs w:val="24"/>
              </w:rPr>
              <w:t>The participating SMMEs included the following:</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Accommodation – B&amp;Bs, Guest Houses, Game Lodges, Boutique Hotels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Tour Operators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Professional Conference Organisers</w:t>
            </w:r>
          </w:p>
          <w:p w:rsidR="00B83516" w:rsidRPr="007800D9" w:rsidRDefault="00B83516" w:rsidP="00B83516">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Attractions</w:t>
            </w:r>
          </w:p>
        </w:tc>
        <w:tc>
          <w:tcPr>
            <w:tcW w:w="3260" w:type="dxa"/>
          </w:tcPr>
          <w:p w:rsidR="00B83516" w:rsidRPr="007800D9" w:rsidRDefault="00681D37" w:rsidP="00B83516">
            <w:pPr>
              <w:jc w:val="both"/>
              <w:rPr>
                <w:rStyle w:val="s1"/>
                <w:rFonts w:ascii="Arial Narrow" w:hAnsi="Arial Narrow"/>
                <w:sz w:val="24"/>
                <w:szCs w:val="24"/>
              </w:rPr>
            </w:pPr>
            <w:r>
              <w:rPr>
                <w:rStyle w:val="s1"/>
                <w:rFonts w:ascii="Arial Narrow" w:hAnsi="Arial Narrow"/>
                <w:sz w:val="24"/>
                <w:szCs w:val="24"/>
              </w:rPr>
              <w:t xml:space="preserve">Similar criteria as 2017 as these are the same SMMEs with </w:t>
            </w:r>
            <w:r w:rsidR="008719CA">
              <w:rPr>
                <w:rStyle w:val="s1"/>
                <w:rFonts w:ascii="Arial Narrow" w:hAnsi="Arial Narrow"/>
                <w:sz w:val="24"/>
                <w:szCs w:val="24"/>
              </w:rPr>
              <w:t xml:space="preserve">the </w:t>
            </w:r>
            <w:r>
              <w:rPr>
                <w:rStyle w:val="s1"/>
                <w:rFonts w:ascii="Arial Narrow" w:hAnsi="Arial Narrow"/>
                <w:sz w:val="24"/>
                <w:szCs w:val="24"/>
              </w:rPr>
              <w:t xml:space="preserve">additional new </w:t>
            </w:r>
            <w:r w:rsidR="00A214D7">
              <w:rPr>
                <w:rStyle w:val="s1"/>
                <w:rFonts w:ascii="Arial Narrow" w:hAnsi="Arial Narrow"/>
                <w:sz w:val="24"/>
                <w:szCs w:val="24"/>
              </w:rPr>
              <w:t>4</w:t>
            </w:r>
            <w:r>
              <w:rPr>
                <w:rStyle w:val="s1"/>
                <w:rFonts w:ascii="Arial Narrow" w:hAnsi="Arial Narrow"/>
                <w:sz w:val="24"/>
                <w:szCs w:val="24"/>
              </w:rPr>
              <w:t xml:space="preserve">5 </w:t>
            </w:r>
            <w:r w:rsidR="00A214D7" w:rsidRPr="00A214D7">
              <w:rPr>
                <w:rStyle w:val="s1"/>
                <w:rFonts w:ascii="Arial Narrow" w:hAnsi="Arial Narrow"/>
                <w:sz w:val="24"/>
                <w:szCs w:val="24"/>
              </w:rPr>
              <w:t>enterprises</w:t>
            </w:r>
            <w:r w:rsidRPr="00A214D7">
              <w:rPr>
                <w:rStyle w:val="s1"/>
                <w:rFonts w:ascii="Arial Narrow" w:hAnsi="Arial Narrow"/>
                <w:sz w:val="24"/>
                <w:szCs w:val="24"/>
              </w:rPr>
              <w:t>.</w:t>
            </w:r>
          </w:p>
        </w:tc>
      </w:tr>
      <w:tr w:rsidR="00681D37" w:rsidRPr="007800D9" w:rsidTr="00B83516">
        <w:tc>
          <w:tcPr>
            <w:tcW w:w="1643" w:type="dxa"/>
          </w:tcPr>
          <w:p w:rsidR="00681D37" w:rsidRPr="006E564F" w:rsidRDefault="00681D37" w:rsidP="00681D37">
            <w:pPr>
              <w:jc w:val="both"/>
              <w:rPr>
                <w:rStyle w:val="s1"/>
                <w:rFonts w:ascii="Arial Narrow" w:hAnsi="Arial Narrow"/>
                <w:b/>
                <w:sz w:val="24"/>
                <w:szCs w:val="24"/>
              </w:rPr>
            </w:pPr>
            <w:r w:rsidRPr="006E564F">
              <w:rPr>
                <w:rStyle w:val="s1"/>
                <w:rFonts w:ascii="Arial Narrow" w:hAnsi="Arial Narrow"/>
                <w:b/>
                <w:sz w:val="24"/>
                <w:szCs w:val="24"/>
              </w:rPr>
              <w:t>2019/20</w:t>
            </w:r>
          </w:p>
        </w:tc>
        <w:tc>
          <w:tcPr>
            <w:tcW w:w="4448" w:type="dxa"/>
          </w:tcPr>
          <w:p w:rsidR="00681D37" w:rsidRPr="007800D9" w:rsidRDefault="00681D37" w:rsidP="00681D37">
            <w:pPr>
              <w:jc w:val="both"/>
              <w:rPr>
                <w:rStyle w:val="s1"/>
                <w:rFonts w:ascii="Arial Narrow" w:hAnsi="Arial Narrow"/>
                <w:sz w:val="24"/>
                <w:szCs w:val="24"/>
              </w:rPr>
            </w:pPr>
            <w:r w:rsidRPr="007800D9">
              <w:rPr>
                <w:rStyle w:val="s1"/>
                <w:rFonts w:ascii="Arial Narrow" w:hAnsi="Arial Narrow"/>
                <w:sz w:val="24"/>
                <w:szCs w:val="24"/>
              </w:rPr>
              <w:t>The participating SMMEs included the following:</w:t>
            </w:r>
          </w:p>
          <w:p w:rsidR="00681D37" w:rsidRPr="007800D9" w:rsidRDefault="00681D37" w:rsidP="00681D37">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Accommodation – B&amp;Bs, Guest Houses, Game Lodges, Boutique Hotels</w:t>
            </w:r>
          </w:p>
          <w:p w:rsidR="00681D37" w:rsidRPr="007800D9" w:rsidRDefault="00681D37" w:rsidP="00681D37">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Tour Operators</w:t>
            </w:r>
          </w:p>
          <w:p w:rsidR="00681D37" w:rsidRPr="007800D9" w:rsidRDefault="00681D37" w:rsidP="00681D37">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Professional Conference Organisers</w:t>
            </w:r>
          </w:p>
          <w:p w:rsidR="00681D37" w:rsidRPr="007800D9" w:rsidRDefault="00681D37" w:rsidP="00681D37">
            <w:pPr>
              <w:pStyle w:val="ListParagraph"/>
              <w:numPr>
                <w:ilvl w:val="0"/>
                <w:numId w:val="12"/>
              </w:numPr>
              <w:jc w:val="both"/>
              <w:rPr>
                <w:rStyle w:val="s1"/>
                <w:rFonts w:ascii="Arial Narrow" w:hAnsi="Arial Narrow"/>
                <w:sz w:val="24"/>
                <w:szCs w:val="24"/>
              </w:rPr>
            </w:pPr>
            <w:r w:rsidRPr="007800D9">
              <w:rPr>
                <w:rStyle w:val="s1"/>
                <w:rFonts w:ascii="Arial Narrow" w:hAnsi="Arial Narrow"/>
                <w:sz w:val="24"/>
                <w:szCs w:val="24"/>
              </w:rPr>
              <w:t>Attractions</w:t>
            </w:r>
          </w:p>
        </w:tc>
        <w:tc>
          <w:tcPr>
            <w:tcW w:w="3260" w:type="dxa"/>
          </w:tcPr>
          <w:p w:rsidR="00681D37" w:rsidRPr="007800D9" w:rsidRDefault="00681D37" w:rsidP="00681D37">
            <w:pPr>
              <w:jc w:val="both"/>
              <w:rPr>
                <w:rStyle w:val="s1"/>
                <w:rFonts w:ascii="Arial Narrow" w:hAnsi="Arial Narrow"/>
                <w:sz w:val="24"/>
                <w:szCs w:val="24"/>
              </w:rPr>
            </w:pPr>
            <w:r>
              <w:rPr>
                <w:rStyle w:val="s1"/>
                <w:rFonts w:ascii="Arial Narrow" w:hAnsi="Arial Narrow"/>
                <w:sz w:val="24"/>
                <w:szCs w:val="24"/>
              </w:rPr>
              <w:t>These are th</w:t>
            </w:r>
            <w:r w:rsidR="008719CA">
              <w:rPr>
                <w:rStyle w:val="s1"/>
                <w:rFonts w:ascii="Arial Narrow" w:hAnsi="Arial Narrow"/>
                <w:sz w:val="24"/>
                <w:szCs w:val="24"/>
              </w:rPr>
              <w:t xml:space="preserve">e same SMMEs from 2017 and </w:t>
            </w:r>
            <w:r w:rsidR="00A238C8">
              <w:rPr>
                <w:rStyle w:val="s1"/>
                <w:rFonts w:ascii="Arial Narrow" w:hAnsi="Arial Narrow"/>
                <w:sz w:val="24"/>
                <w:szCs w:val="24"/>
              </w:rPr>
              <w:t>2018 thus</w:t>
            </w:r>
            <w:r w:rsidR="008719CA">
              <w:rPr>
                <w:rStyle w:val="s1"/>
                <w:rFonts w:ascii="Arial Narrow" w:hAnsi="Arial Narrow"/>
                <w:sz w:val="24"/>
                <w:szCs w:val="24"/>
              </w:rPr>
              <w:t xml:space="preserve"> the criteria and </w:t>
            </w:r>
            <w:r w:rsidR="009E5A8D">
              <w:rPr>
                <w:rStyle w:val="s1"/>
                <w:rFonts w:ascii="Arial Narrow" w:hAnsi="Arial Narrow"/>
                <w:sz w:val="24"/>
                <w:szCs w:val="24"/>
              </w:rPr>
              <w:t>size were</w:t>
            </w:r>
            <w:r w:rsidR="008719CA">
              <w:rPr>
                <w:rStyle w:val="s1"/>
                <w:rFonts w:ascii="Arial Narrow" w:hAnsi="Arial Narrow"/>
                <w:sz w:val="24"/>
                <w:szCs w:val="24"/>
              </w:rPr>
              <w:t xml:space="preserve"> the same.</w:t>
            </w:r>
          </w:p>
        </w:tc>
      </w:tr>
      <w:tr w:rsidR="00681D37" w:rsidRPr="007800D9" w:rsidTr="00B83516">
        <w:tc>
          <w:tcPr>
            <w:tcW w:w="1643" w:type="dxa"/>
          </w:tcPr>
          <w:p w:rsidR="00681D37" w:rsidRPr="00B83516" w:rsidRDefault="00681D37" w:rsidP="00681D37">
            <w:pPr>
              <w:jc w:val="both"/>
              <w:rPr>
                <w:rStyle w:val="s1"/>
                <w:rFonts w:ascii="Arial Narrow" w:hAnsi="Arial Narrow"/>
                <w:b/>
                <w:color w:val="000000" w:themeColor="text1"/>
                <w:sz w:val="24"/>
                <w:szCs w:val="24"/>
              </w:rPr>
            </w:pPr>
            <w:r w:rsidRPr="00B83516">
              <w:rPr>
                <w:rStyle w:val="s1"/>
                <w:rFonts w:ascii="Arial Narrow" w:hAnsi="Arial Narrow"/>
                <w:b/>
                <w:color w:val="000000" w:themeColor="text1"/>
                <w:sz w:val="24"/>
                <w:szCs w:val="24"/>
              </w:rPr>
              <w:t>Since 1 April 2020</w:t>
            </w:r>
          </w:p>
          <w:p w:rsidR="00681D37" w:rsidRPr="007800D9" w:rsidRDefault="00681D37" w:rsidP="00681D37">
            <w:pPr>
              <w:jc w:val="both"/>
              <w:rPr>
                <w:rStyle w:val="s1"/>
                <w:rFonts w:ascii="Arial Narrow" w:hAnsi="Arial Narrow"/>
                <w:sz w:val="24"/>
                <w:szCs w:val="24"/>
              </w:rPr>
            </w:pPr>
            <w:r w:rsidRPr="00B83516">
              <w:rPr>
                <w:rStyle w:val="s1"/>
                <w:rFonts w:ascii="Arial Narrow" w:hAnsi="Arial Narrow"/>
                <w:b/>
                <w:color w:val="000000" w:themeColor="text1"/>
                <w:sz w:val="24"/>
                <w:szCs w:val="24"/>
              </w:rPr>
              <w:t xml:space="preserve"> </w:t>
            </w:r>
          </w:p>
        </w:tc>
        <w:tc>
          <w:tcPr>
            <w:tcW w:w="4448" w:type="dxa"/>
          </w:tcPr>
          <w:p w:rsidR="00681D37" w:rsidRPr="007800D9" w:rsidRDefault="00681D37" w:rsidP="00681D37">
            <w:pPr>
              <w:jc w:val="both"/>
              <w:rPr>
                <w:rStyle w:val="s1"/>
                <w:rFonts w:ascii="Arial Narrow" w:hAnsi="Arial Narrow"/>
                <w:sz w:val="24"/>
                <w:szCs w:val="24"/>
              </w:rPr>
            </w:pPr>
            <w:r w:rsidRPr="007800D9">
              <w:rPr>
                <w:rStyle w:val="s1"/>
                <w:rFonts w:ascii="Arial Narrow" w:hAnsi="Arial Narrow"/>
                <w:sz w:val="24"/>
                <w:szCs w:val="24"/>
              </w:rPr>
              <w:t xml:space="preserve">Preparations were underway for the ATI 2020 however the event was cancelled due to COVID-19. </w:t>
            </w:r>
          </w:p>
          <w:p w:rsidR="00681D37" w:rsidRPr="00A238C8" w:rsidRDefault="002A16D0" w:rsidP="00681D37">
            <w:pPr>
              <w:jc w:val="both"/>
              <w:rPr>
                <w:rStyle w:val="s1"/>
                <w:rFonts w:ascii="Arial Narrow" w:hAnsi="Arial Narrow"/>
                <w:sz w:val="24"/>
                <w:szCs w:val="24"/>
              </w:rPr>
            </w:pPr>
            <w:r w:rsidRPr="00A238C8">
              <w:rPr>
                <w:rStyle w:val="s1"/>
                <w:rFonts w:ascii="Arial Narrow" w:hAnsi="Arial Narrow"/>
                <w:sz w:val="24"/>
                <w:szCs w:val="24"/>
              </w:rPr>
              <w:t xml:space="preserve">Approximately 100 </w:t>
            </w:r>
            <w:r w:rsidR="00681D37" w:rsidRPr="00A238C8">
              <w:rPr>
                <w:rStyle w:val="s1"/>
                <w:rFonts w:ascii="Arial Narrow" w:hAnsi="Arial Narrow"/>
                <w:sz w:val="24"/>
                <w:szCs w:val="24"/>
              </w:rPr>
              <w:t>SMMEs were due to participate at the exhibition.</w:t>
            </w:r>
          </w:p>
        </w:tc>
        <w:tc>
          <w:tcPr>
            <w:tcW w:w="3260" w:type="dxa"/>
          </w:tcPr>
          <w:p w:rsidR="00681D37" w:rsidRPr="007800D9" w:rsidRDefault="002A16D0" w:rsidP="00681D37">
            <w:pPr>
              <w:jc w:val="both"/>
              <w:rPr>
                <w:rStyle w:val="s1"/>
                <w:rFonts w:ascii="Arial Narrow" w:hAnsi="Arial Narrow"/>
                <w:sz w:val="24"/>
                <w:szCs w:val="24"/>
              </w:rPr>
            </w:pPr>
            <w:r>
              <w:rPr>
                <w:rStyle w:val="s1"/>
                <w:rFonts w:ascii="Arial Narrow" w:hAnsi="Arial Narrow"/>
                <w:sz w:val="24"/>
                <w:szCs w:val="24"/>
              </w:rPr>
              <w:t>45 of these would have been the same as in 20</w:t>
            </w:r>
            <w:r w:rsidR="002F6BD0">
              <w:rPr>
                <w:rStyle w:val="s1"/>
                <w:rFonts w:ascii="Arial Narrow" w:hAnsi="Arial Narrow"/>
                <w:sz w:val="24"/>
                <w:szCs w:val="24"/>
              </w:rPr>
              <w:t>1</w:t>
            </w:r>
            <w:r>
              <w:rPr>
                <w:rStyle w:val="s1"/>
                <w:rFonts w:ascii="Arial Narrow" w:hAnsi="Arial Narrow"/>
                <w:sz w:val="24"/>
                <w:szCs w:val="24"/>
              </w:rPr>
              <w:t>8 and 2019, while the additional 55-odd would have been newly selected</w:t>
            </w:r>
            <w:r w:rsidR="00681D37">
              <w:rPr>
                <w:rStyle w:val="s1"/>
                <w:rFonts w:ascii="Arial Narrow" w:hAnsi="Arial Narrow"/>
                <w:sz w:val="24"/>
                <w:szCs w:val="24"/>
              </w:rPr>
              <w:t>.</w:t>
            </w:r>
          </w:p>
        </w:tc>
      </w:tr>
    </w:tbl>
    <w:p w:rsidR="00655403" w:rsidRPr="007800D9" w:rsidRDefault="00655403"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6D520E" w:rsidRDefault="006D520E" w:rsidP="006D520E">
      <w:pPr>
        <w:pBdr>
          <w:top w:val="nil"/>
          <w:left w:val="nil"/>
          <w:bottom w:val="nil"/>
          <w:right w:val="nil"/>
          <w:between w:val="nil"/>
          <w:bar w:val="nil"/>
        </w:pBdr>
        <w:spacing w:after="0" w:line="360" w:lineRule="auto"/>
        <w:jc w:val="both"/>
        <w:rPr>
          <w:rFonts w:ascii="Arial Narrow" w:hAnsi="Arial Narrow"/>
          <w:sz w:val="24"/>
          <w:szCs w:val="24"/>
        </w:rPr>
      </w:pPr>
      <w:r w:rsidRPr="007800D9">
        <w:rPr>
          <w:rFonts w:ascii="Arial Narrow" w:hAnsi="Arial Narrow"/>
          <w:sz w:val="24"/>
          <w:szCs w:val="24"/>
        </w:rPr>
        <w:t xml:space="preserve">(f) </w:t>
      </w:r>
      <w:r w:rsidRPr="008719CA">
        <w:rPr>
          <w:rFonts w:ascii="Arial Narrow" w:hAnsi="Arial Narrow"/>
          <w:b/>
          <w:sz w:val="24"/>
          <w:szCs w:val="24"/>
        </w:rPr>
        <w:t>which of the specified businesses were (</w:t>
      </w:r>
      <w:proofErr w:type="spellStart"/>
      <w:r w:rsidRPr="008719CA">
        <w:rPr>
          <w:rFonts w:ascii="Arial Narrow" w:hAnsi="Arial Narrow"/>
          <w:b/>
          <w:sz w:val="24"/>
          <w:szCs w:val="24"/>
        </w:rPr>
        <w:t>i</w:t>
      </w:r>
      <w:proofErr w:type="spellEnd"/>
      <w:r w:rsidRPr="008719CA">
        <w:rPr>
          <w:rFonts w:ascii="Arial Narrow" w:hAnsi="Arial Narrow"/>
          <w:b/>
          <w:sz w:val="24"/>
          <w:szCs w:val="24"/>
        </w:rPr>
        <w:t>) local and (ii) foreign businesses?</w:t>
      </w:r>
    </w:p>
    <w:p w:rsidR="006D520E" w:rsidRPr="007800D9" w:rsidRDefault="006D520E" w:rsidP="006D520E">
      <w:pPr>
        <w:pBdr>
          <w:top w:val="nil"/>
          <w:left w:val="nil"/>
          <w:bottom w:val="nil"/>
          <w:right w:val="nil"/>
          <w:between w:val="nil"/>
          <w:bar w:val="nil"/>
        </w:pBdr>
        <w:spacing w:after="0" w:line="360" w:lineRule="auto"/>
        <w:jc w:val="both"/>
        <w:rPr>
          <w:rFonts w:ascii="Arial Narrow" w:hAnsi="Arial Narrow"/>
          <w:sz w:val="24"/>
          <w:szCs w:val="24"/>
        </w:rPr>
      </w:pPr>
      <w:r>
        <w:rPr>
          <w:rFonts w:ascii="Arial Narrow" w:hAnsi="Arial Narrow"/>
          <w:sz w:val="24"/>
          <w:szCs w:val="24"/>
        </w:rPr>
        <w:t xml:space="preserve">  </w:t>
      </w:r>
      <w:r w:rsidR="008719CA">
        <w:rPr>
          <w:rFonts w:ascii="Arial Narrow" w:hAnsi="Arial Narrow"/>
          <w:sz w:val="24"/>
          <w:szCs w:val="24"/>
        </w:rPr>
        <w:t>(</w:t>
      </w:r>
      <w:proofErr w:type="spellStart"/>
      <w:r w:rsidR="008719CA">
        <w:rPr>
          <w:rFonts w:ascii="Arial Narrow" w:hAnsi="Arial Narrow"/>
          <w:sz w:val="24"/>
          <w:szCs w:val="24"/>
        </w:rPr>
        <w:t>i</w:t>
      </w:r>
      <w:proofErr w:type="spellEnd"/>
      <w:r w:rsidR="008719CA">
        <w:rPr>
          <w:rFonts w:ascii="Arial Narrow" w:hAnsi="Arial Narrow"/>
          <w:sz w:val="24"/>
          <w:szCs w:val="24"/>
        </w:rPr>
        <w:t xml:space="preserve">) </w:t>
      </w:r>
      <w:r>
        <w:rPr>
          <w:rFonts w:ascii="Arial Narrow" w:hAnsi="Arial Narrow"/>
          <w:sz w:val="24"/>
          <w:szCs w:val="24"/>
        </w:rPr>
        <w:t xml:space="preserve">All business that were selected were local and </w:t>
      </w:r>
      <w:r w:rsidR="008719CA">
        <w:rPr>
          <w:rFonts w:ascii="Arial Narrow" w:hAnsi="Arial Narrow"/>
          <w:sz w:val="24"/>
          <w:szCs w:val="24"/>
        </w:rPr>
        <w:t>(ii)</w:t>
      </w:r>
      <w:r w:rsidR="00A214D7">
        <w:rPr>
          <w:rFonts w:ascii="Arial Narrow" w:hAnsi="Arial Narrow"/>
          <w:sz w:val="24"/>
          <w:szCs w:val="24"/>
        </w:rPr>
        <w:t xml:space="preserve"> </w:t>
      </w:r>
      <w:r w:rsidR="008719CA">
        <w:rPr>
          <w:rFonts w:ascii="Arial Narrow" w:hAnsi="Arial Narrow"/>
          <w:sz w:val="24"/>
          <w:szCs w:val="24"/>
        </w:rPr>
        <w:t>n</w:t>
      </w:r>
      <w:r>
        <w:rPr>
          <w:rFonts w:ascii="Arial Narrow" w:hAnsi="Arial Narrow"/>
          <w:sz w:val="24"/>
          <w:szCs w:val="24"/>
        </w:rPr>
        <w:t>one were foreign</w:t>
      </w:r>
      <w:r w:rsidR="008719CA">
        <w:rPr>
          <w:rFonts w:ascii="Arial Narrow" w:hAnsi="Arial Narrow"/>
          <w:sz w:val="24"/>
          <w:szCs w:val="24"/>
        </w:rPr>
        <w:t>.</w:t>
      </w:r>
    </w:p>
    <w:p w:rsidR="006016C0" w:rsidRPr="007800D9" w:rsidRDefault="006016C0" w:rsidP="008518D7">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sectPr w:rsidR="006016C0" w:rsidRPr="007800D9" w:rsidSect="00746A14">
      <w:footerReference w:type="default" r:id="rId8"/>
      <w:footerReference w:type="first" r:id="rId9"/>
      <w:pgSz w:w="11900" w:h="16840"/>
      <w:pgMar w:top="1134" w:right="1134" w:bottom="993"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33" w:rsidRDefault="00C36633">
      <w:pPr>
        <w:spacing w:after="0" w:line="240" w:lineRule="auto"/>
      </w:pPr>
      <w:r>
        <w:separator/>
      </w:r>
    </w:p>
  </w:endnote>
  <w:endnote w:type="continuationSeparator" w:id="0">
    <w:p w:rsidR="00C36633" w:rsidRDefault="00C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43393"/>
      <w:docPartObj>
        <w:docPartGallery w:val="Page Numbers (Bottom of Page)"/>
        <w:docPartUnique/>
      </w:docPartObj>
    </w:sdtPr>
    <w:sdtEndPr>
      <w:rPr>
        <w:noProof/>
      </w:rPr>
    </w:sdtEndPr>
    <w:sdtContent>
      <w:p w:rsidR="00FA49AF" w:rsidRDefault="00FA49AF">
        <w:pPr>
          <w:pStyle w:val="Footer"/>
          <w:jc w:val="right"/>
        </w:pPr>
        <w:r>
          <w:fldChar w:fldCharType="begin"/>
        </w:r>
        <w:r>
          <w:instrText xml:space="preserve"> PAGE   \* MERGEFORMAT </w:instrText>
        </w:r>
        <w:r>
          <w:fldChar w:fldCharType="separate"/>
        </w:r>
        <w:r w:rsidR="004417C0">
          <w:rPr>
            <w:noProof/>
          </w:rPr>
          <w:t>1</w:t>
        </w:r>
        <w:r>
          <w:rPr>
            <w:noProof/>
          </w:rPr>
          <w:fldChar w:fldCharType="end"/>
        </w:r>
      </w:p>
    </w:sdtContent>
  </w:sdt>
  <w:p w:rsidR="00C0184E" w:rsidRPr="00CF52CA" w:rsidRDefault="00CF52CA" w:rsidP="00CF52CA">
    <w:pPr>
      <w:pStyle w:val="Footer"/>
      <w:jc w:val="center"/>
      <w:rPr>
        <w:rFonts w:ascii="Arial Narrow" w:hAnsi="Arial Narrow"/>
        <w:sz w:val="20"/>
        <w:szCs w:val="20"/>
      </w:rPr>
    </w:pPr>
    <w:r w:rsidRPr="00CF52CA">
      <w:rPr>
        <w:rFonts w:ascii="Arial Narrow" w:hAnsi="Arial Narrow"/>
        <w:sz w:val="20"/>
        <w:szCs w:val="20"/>
      </w:rPr>
      <w:t>950(NW1239E)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C3663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33" w:rsidRDefault="00C36633">
      <w:pPr>
        <w:spacing w:after="0" w:line="240" w:lineRule="auto"/>
      </w:pPr>
      <w:r>
        <w:separator/>
      </w:r>
    </w:p>
  </w:footnote>
  <w:footnote w:type="continuationSeparator" w:id="0">
    <w:p w:rsidR="00C36633" w:rsidRDefault="00C3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7E"/>
    <w:multiLevelType w:val="hybridMultilevel"/>
    <w:tmpl w:val="4F0CF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687B2A"/>
    <w:multiLevelType w:val="hybridMultilevel"/>
    <w:tmpl w:val="ADE4A3A6"/>
    <w:lvl w:ilvl="0" w:tplc="CC6A7B04">
      <w:start w:val="1"/>
      <w:numFmt w:val="lowerRoman"/>
      <w:lvlText w:val="(%1)"/>
      <w:lvlJc w:val="left"/>
      <w:pPr>
        <w:ind w:left="1451" w:hanging="720"/>
      </w:pPr>
      <w:rPr>
        <w:rFonts w:hint="default"/>
      </w:rPr>
    </w:lvl>
    <w:lvl w:ilvl="1" w:tplc="1C090019" w:tentative="1">
      <w:start w:val="1"/>
      <w:numFmt w:val="lowerLetter"/>
      <w:lvlText w:val="%2."/>
      <w:lvlJc w:val="left"/>
      <w:pPr>
        <w:ind w:left="1811" w:hanging="360"/>
      </w:pPr>
    </w:lvl>
    <w:lvl w:ilvl="2" w:tplc="1C09001B" w:tentative="1">
      <w:start w:val="1"/>
      <w:numFmt w:val="lowerRoman"/>
      <w:lvlText w:val="%3."/>
      <w:lvlJc w:val="right"/>
      <w:pPr>
        <w:ind w:left="2531" w:hanging="180"/>
      </w:pPr>
    </w:lvl>
    <w:lvl w:ilvl="3" w:tplc="1C09000F" w:tentative="1">
      <w:start w:val="1"/>
      <w:numFmt w:val="decimal"/>
      <w:lvlText w:val="%4."/>
      <w:lvlJc w:val="left"/>
      <w:pPr>
        <w:ind w:left="3251" w:hanging="360"/>
      </w:pPr>
    </w:lvl>
    <w:lvl w:ilvl="4" w:tplc="1C090019" w:tentative="1">
      <w:start w:val="1"/>
      <w:numFmt w:val="lowerLetter"/>
      <w:lvlText w:val="%5."/>
      <w:lvlJc w:val="left"/>
      <w:pPr>
        <w:ind w:left="3971" w:hanging="360"/>
      </w:pPr>
    </w:lvl>
    <w:lvl w:ilvl="5" w:tplc="1C09001B" w:tentative="1">
      <w:start w:val="1"/>
      <w:numFmt w:val="lowerRoman"/>
      <w:lvlText w:val="%6."/>
      <w:lvlJc w:val="right"/>
      <w:pPr>
        <w:ind w:left="4691" w:hanging="180"/>
      </w:pPr>
    </w:lvl>
    <w:lvl w:ilvl="6" w:tplc="1C09000F" w:tentative="1">
      <w:start w:val="1"/>
      <w:numFmt w:val="decimal"/>
      <w:lvlText w:val="%7."/>
      <w:lvlJc w:val="left"/>
      <w:pPr>
        <w:ind w:left="5411" w:hanging="360"/>
      </w:pPr>
    </w:lvl>
    <w:lvl w:ilvl="7" w:tplc="1C090019" w:tentative="1">
      <w:start w:val="1"/>
      <w:numFmt w:val="lowerLetter"/>
      <w:lvlText w:val="%8."/>
      <w:lvlJc w:val="left"/>
      <w:pPr>
        <w:ind w:left="6131" w:hanging="360"/>
      </w:pPr>
    </w:lvl>
    <w:lvl w:ilvl="8" w:tplc="1C09001B" w:tentative="1">
      <w:start w:val="1"/>
      <w:numFmt w:val="lowerRoman"/>
      <w:lvlText w:val="%9."/>
      <w:lvlJc w:val="right"/>
      <w:pPr>
        <w:ind w:left="6851" w:hanging="180"/>
      </w:pPr>
    </w:lvl>
  </w:abstractNum>
  <w:abstractNum w:abstractNumId="2" w15:restartNumberingAfterBreak="0">
    <w:nsid w:val="11FE6508"/>
    <w:multiLevelType w:val="hybridMultilevel"/>
    <w:tmpl w:val="ADE4A3A6"/>
    <w:lvl w:ilvl="0" w:tplc="CC6A7B04">
      <w:start w:val="1"/>
      <w:numFmt w:val="lowerRoman"/>
      <w:lvlText w:val="(%1)"/>
      <w:lvlJc w:val="left"/>
      <w:pPr>
        <w:ind w:left="1451" w:hanging="720"/>
      </w:pPr>
      <w:rPr>
        <w:rFonts w:hint="default"/>
      </w:rPr>
    </w:lvl>
    <w:lvl w:ilvl="1" w:tplc="1C090019" w:tentative="1">
      <w:start w:val="1"/>
      <w:numFmt w:val="lowerLetter"/>
      <w:lvlText w:val="%2."/>
      <w:lvlJc w:val="left"/>
      <w:pPr>
        <w:ind w:left="1811" w:hanging="360"/>
      </w:pPr>
    </w:lvl>
    <w:lvl w:ilvl="2" w:tplc="1C09001B" w:tentative="1">
      <w:start w:val="1"/>
      <w:numFmt w:val="lowerRoman"/>
      <w:lvlText w:val="%3."/>
      <w:lvlJc w:val="right"/>
      <w:pPr>
        <w:ind w:left="2531" w:hanging="180"/>
      </w:pPr>
    </w:lvl>
    <w:lvl w:ilvl="3" w:tplc="1C09000F" w:tentative="1">
      <w:start w:val="1"/>
      <w:numFmt w:val="decimal"/>
      <w:lvlText w:val="%4."/>
      <w:lvlJc w:val="left"/>
      <w:pPr>
        <w:ind w:left="3251" w:hanging="360"/>
      </w:pPr>
    </w:lvl>
    <w:lvl w:ilvl="4" w:tplc="1C090019" w:tentative="1">
      <w:start w:val="1"/>
      <w:numFmt w:val="lowerLetter"/>
      <w:lvlText w:val="%5."/>
      <w:lvlJc w:val="left"/>
      <w:pPr>
        <w:ind w:left="3971" w:hanging="360"/>
      </w:pPr>
    </w:lvl>
    <w:lvl w:ilvl="5" w:tplc="1C09001B" w:tentative="1">
      <w:start w:val="1"/>
      <w:numFmt w:val="lowerRoman"/>
      <w:lvlText w:val="%6."/>
      <w:lvlJc w:val="right"/>
      <w:pPr>
        <w:ind w:left="4691" w:hanging="180"/>
      </w:pPr>
    </w:lvl>
    <w:lvl w:ilvl="6" w:tplc="1C09000F" w:tentative="1">
      <w:start w:val="1"/>
      <w:numFmt w:val="decimal"/>
      <w:lvlText w:val="%7."/>
      <w:lvlJc w:val="left"/>
      <w:pPr>
        <w:ind w:left="5411" w:hanging="360"/>
      </w:pPr>
    </w:lvl>
    <w:lvl w:ilvl="7" w:tplc="1C090019" w:tentative="1">
      <w:start w:val="1"/>
      <w:numFmt w:val="lowerLetter"/>
      <w:lvlText w:val="%8."/>
      <w:lvlJc w:val="left"/>
      <w:pPr>
        <w:ind w:left="6131" w:hanging="360"/>
      </w:pPr>
    </w:lvl>
    <w:lvl w:ilvl="8" w:tplc="1C09001B" w:tentative="1">
      <w:start w:val="1"/>
      <w:numFmt w:val="lowerRoman"/>
      <w:lvlText w:val="%9."/>
      <w:lvlJc w:val="right"/>
      <w:pPr>
        <w:ind w:left="6851" w:hanging="180"/>
      </w:pPr>
    </w:lvl>
  </w:abstractNum>
  <w:abstractNum w:abstractNumId="3"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17606F"/>
    <w:multiLevelType w:val="hybridMultilevel"/>
    <w:tmpl w:val="E8D25F52"/>
    <w:lvl w:ilvl="0" w:tplc="C3BC8FF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6EE3C2A"/>
    <w:multiLevelType w:val="hybridMultilevel"/>
    <w:tmpl w:val="AF6EA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90E0943"/>
    <w:multiLevelType w:val="hybridMultilevel"/>
    <w:tmpl w:val="F4DEA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32607D6"/>
    <w:multiLevelType w:val="hybridMultilevel"/>
    <w:tmpl w:val="BB8C6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926E99"/>
    <w:multiLevelType w:val="hybridMultilevel"/>
    <w:tmpl w:val="DCD444B2"/>
    <w:lvl w:ilvl="0" w:tplc="D3C25D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A976E2"/>
    <w:multiLevelType w:val="hybridMultilevel"/>
    <w:tmpl w:val="332695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746D5669"/>
    <w:multiLevelType w:val="hybridMultilevel"/>
    <w:tmpl w:val="8F5C5FB0"/>
    <w:lvl w:ilvl="0" w:tplc="958CB4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9"/>
  </w:num>
  <w:num w:numId="5">
    <w:abstractNumId w:val="4"/>
  </w:num>
  <w:num w:numId="6">
    <w:abstractNumId w:val="1"/>
  </w:num>
  <w:num w:numId="7">
    <w:abstractNumId w:val="2"/>
  </w:num>
  <w:num w:numId="8">
    <w:abstractNumId w:val="7"/>
  </w:num>
  <w:num w:numId="9">
    <w:abstractNumId w:val="5"/>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58FA"/>
    <w:rsid w:val="00031D48"/>
    <w:rsid w:val="00081C90"/>
    <w:rsid w:val="00096D60"/>
    <w:rsid w:val="000B5DFB"/>
    <w:rsid w:val="000D6458"/>
    <w:rsid w:val="00101817"/>
    <w:rsid w:val="0011127E"/>
    <w:rsid w:val="00126710"/>
    <w:rsid w:val="001539D7"/>
    <w:rsid w:val="001616D9"/>
    <w:rsid w:val="001839A9"/>
    <w:rsid w:val="001C1F21"/>
    <w:rsid w:val="001E58B5"/>
    <w:rsid w:val="002133DC"/>
    <w:rsid w:val="00250FD7"/>
    <w:rsid w:val="0026455C"/>
    <w:rsid w:val="00273F1B"/>
    <w:rsid w:val="002A16D0"/>
    <w:rsid w:val="002E24A9"/>
    <w:rsid w:val="002F397B"/>
    <w:rsid w:val="002F3F44"/>
    <w:rsid w:val="002F6BD0"/>
    <w:rsid w:val="0030285C"/>
    <w:rsid w:val="003049D0"/>
    <w:rsid w:val="003111B9"/>
    <w:rsid w:val="00343EAD"/>
    <w:rsid w:val="003504A5"/>
    <w:rsid w:val="0038039F"/>
    <w:rsid w:val="003B298C"/>
    <w:rsid w:val="003C2B9D"/>
    <w:rsid w:val="003E5AA4"/>
    <w:rsid w:val="004417C0"/>
    <w:rsid w:val="00451E25"/>
    <w:rsid w:val="00463427"/>
    <w:rsid w:val="00471ABE"/>
    <w:rsid w:val="00474249"/>
    <w:rsid w:val="005245ED"/>
    <w:rsid w:val="005379D9"/>
    <w:rsid w:val="00541655"/>
    <w:rsid w:val="00545830"/>
    <w:rsid w:val="00551D72"/>
    <w:rsid w:val="00594D9E"/>
    <w:rsid w:val="005C13B9"/>
    <w:rsid w:val="005C36B5"/>
    <w:rsid w:val="005D0323"/>
    <w:rsid w:val="005E20C6"/>
    <w:rsid w:val="006016C0"/>
    <w:rsid w:val="006062D5"/>
    <w:rsid w:val="00624A4E"/>
    <w:rsid w:val="00627B0B"/>
    <w:rsid w:val="00632E4F"/>
    <w:rsid w:val="00655403"/>
    <w:rsid w:val="00657057"/>
    <w:rsid w:val="00663DF6"/>
    <w:rsid w:val="00676F5F"/>
    <w:rsid w:val="00681D37"/>
    <w:rsid w:val="0068584D"/>
    <w:rsid w:val="00686317"/>
    <w:rsid w:val="0069576B"/>
    <w:rsid w:val="0069729F"/>
    <w:rsid w:val="006B0355"/>
    <w:rsid w:val="006C22EF"/>
    <w:rsid w:val="006D520E"/>
    <w:rsid w:val="006E2FC9"/>
    <w:rsid w:val="006E564F"/>
    <w:rsid w:val="00714B47"/>
    <w:rsid w:val="00740958"/>
    <w:rsid w:val="00746A14"/>
    <w:rsid w:val="00760407"/>
    <w:rsid w:val="0077228E"/>
    <w:rsid w:val="00775FF4"/>
    <w:rsid w:val="0077711D"/>
    <w:rsid w:val="007800D9"/>
    <w:rsid w:val="007A11D1"/>
    <w:rsid w:val="007A5B43"/>
    <w:rsid w:val="0082511E"/>
    <w:rsid w:val="008343C9"/>
    <w:rsid w:val="008518D7"/>
    <w:rsid w:val="008570BE"/>
    <w:rsid w:val="008719CA"/>
    <w:rsid w:val="008A5CDA"/>
    <w:rsid w:val="008B0B46"/>
    <w:rsid w:val="008B5526"/>
    <w:rsid w:val="008B55A3"/>
    <w:rsid w:val="008B7B59"/>
    <w:rsid w:val="008D673E"/>
    <w:rsid w:val="008E73A3"/>
    <w:rsid w:val="00910FD3"/>
    <w:rsid w:val="0091328D"/>
    <w:rsid w:val="009310CB"/>
    <w:rsid w:val="00940CDA"/>
    <w:rsid w:val="00950A68"/>
    <w:rsid w:val="00960C77"/>
    <w:rsid w:val="00961EA6"/>
    <w:rsid w:val="009662EB"/>
    <w:rsid w:val="009E5A8D"/>
    <w:rsid w:val="00A214D7"/>
    <w:rsid w:val="00A238C8"/>
    <w:rsid w:val="00A23BE3"/>
    <w:rsid w:val="00A42CF4"/>
    <w:rsid w:val="00A533FC"/>
    <w:rsid w:val="00A83309"/>
    <w:rsid w:val="00AB05BE"/>
    <w:rsid w:val="00AB75D2"/>
    <w:rsid w:val="00AC7329"/>
    <w:rsid w:val="00B115A7"/>
    <w:rsid w:val="00B12CA0"/>
    <w:rsid w:val="00B574A5"/>
    <w:rsid w:val="00B665BE"/>
    <w:rsid w:val="00B71DB5"/>
    <w:rsid w:val="00B74DF4"/>
    <w:rsid w:val="00B83516"/>
    <w:rsid w:val="00B95262"/>
    <w:rsid w:val="00BA7EAB"/>
    <w:rsid w:val="00BB07E5"/>
    <w:rsid w:val="00BC7988"/>
    <w:rsid w:val="00BE2E86"/>
    <w:rsid w:val="00C1413A"/>
    <w:rsid w:val="00C14944"/>
    <w:rsid w:val="00C2777A"/>
    <w:rsid w:val="00C36633"/>
    <w:rsid w:val="00C53330"/>
    <w:rsid w:val="00C5725C"/>
    <w:rsid w:val="00C57AF9"/>
    <w:rsid w:val="00C92217"/>
    <w:rsid w:val="00C97061"/>
    <w:rsid w:val="00CA30B2"/>
    <w:rsid w:val="00CA3D94"/>
    <w:rsid w:val="00CA6FCB"/>
    <w:rsid w:val="00CB652D"/>
    <w:rsid w:val="00CD4D2F"/>
    <w:rsid w:val="00CF52CA"/>
    <w:rsid w:val="00D021EC"/>
    <w:rsid w:val="00D13C20"/>
    <w:rsid w:val="00D24D70"/>
    <w:rsid w:val="00D47F8D"/>
    <w:rsid w:val="00D670EC"/>
    <w:rsid w:val="00D70187"/>
    <w:rsid w:val="00D70EC8"/>
    <w:rsid w:val="00D81BAB"/>
    <w:rsid w:val="00D928C4"/>
    <w:rsid w:val="00D94ED9"/>
    <w:rsid w:val="00DC2F7B"/>
    <w:rsid w:val="00DE3B40"/>
    <w:rsid w:val="00E150DC"/>
    <w:rsid w:val="00E17DAA"/>
    <w:rsid w:val="00E47924"/>
    <w:rsid w:val="00E50770"/>
    <w:rsid w:val="00E54B68"/>
    <w:rsid w:val="00E55DB1"/>
    <w:rsid w:val="00E83EE7"/>
    <w:rsid w:val="00E91AD3"/>
    <w:rsid w:val="00EC5C36"/>
    <w:rsid w:val="00EE27DC"/>
    <w:rsid w:val="00F0153D"/>
    <w:rsid w:val="00F12942"/>
    <w:rsid w:val="00F1693A"/>
    <w:rsid w:val="00F20F66"/>
    <w:rsid w:val="00F4258D"/>
    <w:rsid w:val="00F65CBC"/>
    <w:rsid w:val="00F73FD0"/>
    <w:rsid w:val="00F83379"/>
    <w:rsid w:val="00F84571"/>
    <w:rsid w:val="00FA49AF"/>
    <w:rsid w:val="00FB24A8"/>
    <w:rsid w:val="00FB39DE"/>
    <w:rsid w:val="00FC4B41"/>
    <w:rsid w:val="00FC5EC3"/>
    <w:rsid w:val="00FE71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paragraph" w:styleId="BodyTextIndent2">
    <w:name w:val="Body Text Indent 2"/>
    <w:basedOn w:val="Normal"/>
    <w:link w:val="BodyTextIndent2Char"/>
    <w:rsid w:val="00A533F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3FC"/>
    <w:rPr>
      <w:rFonts w:ascii="CG Times" w:eastAsia="Times New Roman" w:hAnsi="CG Times" w:cs="Times New Roman"/>
      <w:sz w:val="24"/>
      <w:szCs w:val="20"/>
      <w:lang w:val="en-US"/>
    </w:rPr>
  </w:style>
  <w:style w:type="table" w:styleId="TableGrid">
    <w:name w:val="Table Grid"/>
    <w:basedOn w:val="TableNormal"/>
    <w:uiPriority w:val="39"/>
    <w:rsid w:val="0030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427"/>
    <w:pPr>
      <w:spacing w:after="0" w:line="240" w:lineRule="auto"/>
    </w:pPr>
    <w:rPr>
      <w:rFonts w:ascii="Calibri" w:eastAsia="Calibri" w:hAnsi="Calibri" w:cs="Times New Roman"/>
      <w:lang w:val="en-US"/>
    </w:rPr>
  </w:style>
  <w:style w:type="paragraph" w:customStyle="1" w:styleId="Default">
    <w:name w:val="Default"/>
    <w:rsid w:val="003E5AA4"/>
    <w:pPr>
      <w:autoSpaceDE w:val="0"/>
      <w:autoSpaceDN w:val="0"/>
      <w:adjustRightInd w:val="0"/>
      <w:spacing w:after="0" w:line="240" w:lineRule="auto"/>
    </w:pPr>
    <w:rPr>
      <w:rFonts w:ascii="Calibri" w:eastAsia="Cambria" w:hAnsi="Calibri" w:cs="Calibri"/>
      <w:color w:val="000000"/>
      <w:sz w:val="24"/>
      <w:szCs w:val="24"/>
      <w:lang w:val="en-US"/>
    </w:rPr>
  </w:style>
  <w:style w:type="character" w:styleId="CommentReference">
    <w:name w:val="annotation reference"/>
    <w:basedOn w:val="DefaultParagraphFont"/>
    <w:uiPriority w:val="99"/>
    <w:semiHidden/>
    <w:unhideWhenUsed/>
    <w:rsid w:val="008A5CDA"/>
    <w:rPr>
      <w:sz w:val="16"/>
      <w:szCs w:val="16"/>
    </w:rPr>
  </w:style>
  <w:style w:type="paragraph" w:styleId="CommentText">
    <w:name w:val="annotation text"/>
    <w:basedOn w:val="Normal"/>
    <w:link w:val="CommentTextChar"/>
    <w:uiPriority w:val="99"/>
    <w:unhideWhenUsed/>
    <w:rsid w:val="008A5CDA"/>
    <w:pPr>
      <w:spacing w:line="240" w:lineRule="auto"/>
    </w:pPr>
    <w:rPr>
      <w:sz w:val="20"/>
      <w:szCs w:val="20"/>
    </w:rPr>
  </w:style>
  <w:style w:type="character" w:customStyle="1" w:styleId="CommentTextChar">
    <w:name w:val="Comment Text Char"/>
    <w:basedOn w:val="DefaultParagraphFont"/>
    <w:link w:val="CommentText"/>
    <w:uiPriority w:val="99"/>
    <w:rsid w:val="008A5CDA"/>
    <w:rPr>
      <w:sz w:val="20"/>
      <w:szCs w:val="20"/>
    </w:rPr>
  </w:style>
  <w:style w:type="paragraph" w:styleId="CommentSubject">
    <w:name w:val="annotation subject"/>
    <w:basedOn w:val="CommentText"/>
    <w:next w:val="CommentText"/>
    <w:link w:val="CommentSubjectChar"/>
    <w:uiPriority w:val="99"/>
    <w:semiHidden/>
    <w:unhideWhenUsed/>
    <w:rsid w:val="008A5CDA"/>
    <w:rPr>
      <w:b/>
      <w:bCs/>
    </w:rPr>
  </w:style>
  <w:style w:type="character" w:customStyle="1" w:styleId="CommentSubjectChar">
    <w:name w:val="Comment Subject Char"/>
    <w:basedOn w:val="CommentTextChar"/>
    <w:link w:val="CommentSubject"/>
    <w:uiPriority w:val="99"/>
    <w:semiHidden/>
    <w:rsid w:val="008A5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2020-06-18T13:09:00Z</cp:lastPrinted>
  <dcterms:created xsi:type="dcterms:W3CDTF">2020-07-02T15:25:00Z</dcterms:created>
  <dcterms:modified xsi:type="dcterms:W3CDTF">2020-07-02T15:25:00Z</dcterms:modified>
</cp:coreProperties>
</file>