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99546F" w:rsidRPr="00A14323" w:rsidRDefault="0099546F" w:rsidP="0099546F">
      <w:pPr>
        <w:spacing w:after="0" w:line="360" w:lineRule="auto"/>
        <w:jc w:val="center"/>
        <w:rPr>
          <w:rFonts w:ascii="Arial" w:hAnsi="Arial" w:cs="Arial"/>
          <w:b/>
        </w:rPr>
      </w:pPr>
      <w:r w:rsidRPr="00A14323">
        <w:rPr>
          <w:rFonts w:ascii="Arial" w:hAnsi="Arial" w:cs="Arial"/>
          <w:b/>
        </w:rPr>
        <w:t>NATIONAL ASSEMBLY</w:t>
      </w:r>
    </w:p>
    <w:p w:rsidR="0099546F" w:rsidRPr="00A14323" w:rsidRDefault="0099546F" w:rsidP="00BE01E3">
      <w:pPr>
        <w:spacing w:after="0" w:line="360" w:lineRule="auto"/>
        <w:rPr>
          <w:rFonts w:ascii="Arial" w:hAnsi="Arial" w:cs="Arial"/>
          <w:b/>
        </w:rPr>
      </w:pPr>
    </w:p>
    <w:p w:rsidR="0099546F" w:rsidRPr="00A14323" w:rsidRDefault="0099546F" w:rsidP="0099546F">
      <w:pPr>
        <w:spacing w:after="0" w:line="360" w:lineRule="auto"/>
        <w:jc w:val="center"/>
        <w:rPr>
          <w:rFonts w:ascii="Arial" w:hAnsi="Arial" w:cs="Arial"/>
          <w:b/>
        </w:rPr>
      </w:pPr>
      <w:r w:rsidRPr="00A14323">
        <w:rPr>
          <w:rFonts w:ascii="Arial" w:hAnsi="Arial" w:cs="Arial"/>
          <w:b/>
        </w:rPr>
        <w:t>QUESTION FOR WRITTEN REPLY</w:t>
      </w:r>
    </w:p>
    <w:p w:rsidR="0099546F" w:rsidRPr="000F74D1" w:rsidRDefault="0099546F" w:rsidP="00BE01E3">
      <w:pPr>
        <w:spacing w:after="0" w:line="360" w:lineRule="auto"/>
        <w:rPr>
          <w:rFonts w:ascii="Arial" w:hAnsi="Arial" w:cs="Arial"/>
          <w:b/>
        </w:rPr>
      </w:pPr>
    </w:p>
    <w:p w:rsidR="00F64A51" w:rsidRDefault="00F64A51" w:rsidP="00F64A51">
      <w:pPr>
        <w:spacing w:after="0" w:line="360" w:lineRule="auto"/>
        <w:rPr>
          <w:rFonts w:ascii="Arial" w:hAnsi="Arial" w:cs="Arial"/>
          <w:b/>
          <w:bCs/>
        </w:rPr>
      </w:pPr>
      <w:r w:rsidRPr="00F64A51">
        <w:rPr>
          <w:rFonts w:ascii="Arial" w:hAnsi="Arial" w:cs="Arial"/>
          <w:b/>
          <w:bCs/>
        </w:rPr>
        <w:t>“947</w:t>
      </w:r>
      <w:proofErr w:type="gramStart"/>
      <w:r w:rsidRPr="00F64A51">
        <w:rPr>
          <w:rFonts w:ascii="Arial" w:hAnsi="Arial" w:cs="Arial"/>
          <w:b/>
          <w:bCs/>
        </w:rPr>
        <w:t>.  Mr</w:t>
      </w:r>
      <w:proofErr w:type="gramEnd"/>
      <w:r w:rsidRPr="00F64A51">
        <w:rPr>
          <w:rFonts w:ascii="Arial" w:hAnsi="Arial" w:cs="Arial"/>
          <w:b/>
          <w:bCs/>
        </w:rPr>
        <w:t xml:space="preserve"> R W T Chance (DA) to ask the Minister of Small Business Development:</w:t>
      </w:r>
    </w:p>
    <w:p w:rsidR="00F64A51" w:rsidRPr="00F64A51" w:rsidRDefault="00F64A51" w:rsidP="00F64A51">
      <w:pPr>
        <w:spacing w:after="0" w:line="360" w:lineRule="auto"/>
        <w:rPr>
          <w:rFonts w:ascii="Arial" w:hAnsi="Arial" w:cs="Arial"/>
          <w:b/>
          <w:bCs/>
        </w:rPr>
      </w:pPr>
    </w:p>
    <w:p w:rsidR="00F64A51" w:rsidRDefault="00F64A51" w:rsidP="00F64A51">
      <w:pPr>
        <w:spacing w:after="0" w:line="360" w:lineRule="auto"/>
        <w:ind w:left="709" w:hanging="709"/>
        <w:jc w:val="both"/>
        <w:rPr>
          <w:rFonts w:ascii="Arial" w:hAnsi="Arial" w:cs="Arial"/>
          <w:b/>
          <w:bCs/>
        </w:rPr>
      </w:pPr>
      <w:r w:rsidRPr="00F64A51">
        <w:rPr>
          <w:rFonts w:ascii="Arial" w:hAnsi="Arial" w:cs="Arial"/>
          <w:b/>
          <w:bCs/>
        </w:rPr>
        <w:tab/>
        <w:t>(a) What is the name of each member of the academic community with whom she held a meeting on 20 October 2017, (b) what was the outcome of the meeting and (c) has any of the feedback had an influence on the policy direction of her department?”</w:t>
      </w:r>
    </w:p>
    <w:p w:rsidR="00F64A51" w:rsidRPr="00F64A51" w:rsidRDefault="00F64A51" w:rsidP="00F64A51">
      <w:pPr>
        <w:spacing w:after="0" w:line="360" w:lineRule="auto"/>
        <w:ind w:left="709" w:hanging="709"/>
        <w:jc w:val="both"/>
        <w:rPr>
          <w:rFonts w:ascii="Arial" w:hAnsi="Arial" w:cs="Arial"/>
          <w:b/>
          <w:bCs/>
        </w:rPr>
      </w:pPr>
    </w:p>
    <w:p w:rsidR="00F64A51" w:rsidRPr="00F64A51" w:rsidRDefault="00F64A51" w:rsidP="00F64A51">
      <w:pPr>
        <w:spacing w:after="0" w:line="360" w:lineRule="auto"/>
        <w:jc w:val="right"/>
        <w:rPr>
          <w:rFonts w:ascii="Arial" w:hAnsi="Arial" w:cs="Arial"/>
          <w:b/>
          <w:bCs/>
        </w:rPr>
      </w:pPr>
      <w:r w:rsidRPr="00F64A51">
        <w:rPr>
          <w:rFonts w:ascii="Arial" w:hAnsi="Arial" w:cs="Arial"/>
          <w:b/>
          <w:bCs/>
        </w:rPr>
        <w:t>NW1027E</w:t>
      </w:r>
    </w:p>
    <w:p w:rsidR="00BE01E3" w:rsidRPr="000F74D1" w:rsidRDefault="00BE01E3" w:rsidP="0099546F">
      <w:pPr>
        <w:spacing w:after="0" w:line="360" w:lineRule="auto"/>
        <w:rPr>
          <w:rFonts w:ascii="Arial" w:hAnsi="Arial" w:cs="Arial"/>
          <w:b/>
        </w:rPr>
      </w:pPr>
    </w:p>
    <w:p w:rsidR="009D403F" w:rsidRPr="0099546F" w:rsidRDefault="00BE01E3" w:rsidP="0099546F">
      <w:pPr>
        <w:spacing w:after="0" w:line="360" w:lineRule="auto"/>
        <w:rPr>
          <w:rFonts w:ascii="Arial" w:hAnsi="Arial" w:cs="Arial"/>
          <w:b/>
        </w:rPr>
      </w:pPr>
      <w:r w:rsidRPr="0099546F">
        <w:rPr>
          <w:rFonts w:ascii="Arial" w:hAnsi="Arial" w:cs="Arial"/>
          <w:b/>
        </w:rPr>
        <w:t>REPLY:</w:t>
      </w:r>
    </w:p>
    <w:p w:rsidR="00071BF6" w:rsidRDefault="00F64A51" w:rsidP="00F64A51">
      <w:pPr>
        <w:pStyle w:val="ListParagraph"/>
        <w:numPr>
          <w:ilvl w:val="0"/>
          <w:numId w:val="3"/>
        </w:numPr>
        <w:spacing w:after="0" w:line="360" w:lineRule="auto"/>
        <w:ind w:hanging="720"/>
        <w:rPr>
          <w:rFonts w:ascii="Arial" w:hAnsi="Arial" w:cs="Arial"/>
        </w:rPr>
      </w:pPr>
      <w:r>
        <w:rPr>
          <w:rFonts w:ascii="Arial" w:hAnsi="Arial" w:cs="Arial"/>
        </w:rPr>
        <w:t>Details of the academic community</w:t>
      </w:r>
      <w:r w:rsidR="000D4F6C">
        <w:rPr>
          <w:rFonts w:ascii="Arial" w:hAnsi="Arial" w:cs="Arial"/>
        </w:rPr>
        <w:t xml:space="preserve"> in relation to the meeting held on 20 October 2017</w:t>
      </w:r>
      <w:r>
        <w:rPr>
          <w:rFonts w:ascii="Arial" w:hAnsi="Arial" w:cs="Arial"/>
        </w:rPr>
        <w:t xml:space="preserve">:  </w:t>
      </w:r>
    </w:p>
    <w:p w:rsidR="000D4F6C" w:rsidRPr="00F64A51" w:rsidRDefault="000D4F6C" w:rsidP="000D4F6C">
      <w:pPr>
        <w:pStyle w:val="ListParagraph"/>
        <w:spacing w:after="0" w:line="360" w:lineRule="auto"/>
        <w:rPr>
          <w:rFonts w:ascii="Arial" w:hAnsi="Arial" w:cs="Arial"/>
        </w:rPr>
      </w:pPr>
    </w:p>
    <w:tbl>
      <w:tblPr>
        <w:tblStyle w:val="TableGrid1"/>
        <w:tblW w:w="9356" w:type="dxa"/>
        <w:tblInd w:w="562" w:type="dxa"/>
        <w:tblLook w:val="04A0" w:firstRow="1" w:lastRow="0" w:firstColumn="1" w:lastColumn="0" w:noHBand="0" w:noVBand="1"/>
      </w:tblPr>
      <w:tblGrid>
        <w:gridCol w:w="3686"/>
        <w:gridCol w:w="5670"/>
      </w:tblGrid>
      <w:tr w:rsidR="00F64A51" w:rsidRPr="00F64A51" w:rsidTr="000D4F6C">
        <w:tc>
          <w:tcPr>
            <w:tcW w:w="3686" w:type="dxa"/>
            <w:shd w:val="clear" w:color="auto" w:fill="92D050"/>
          </w:tcPr>
          <w:p w:rsidR="00F64A51" w:rsidRPr="00F64A51" w:rsidRDefault="006F1422" w:rsidP="00F64A51">
            <w:pPr>
              <w:spacing w:after="0" w:line="360" w:lineRule="auto"/>
              <w:rPr>
                <w:rFonts w:ascii="Arial" w:eastAsia="Calibri" w:hAnsi="Arial" w:cs="Arial"/>
                <w:b/>
                <w:color w:val="000000"/>
                <w:sz w:val="20"/>
                <w:szCs w:val="20"/>
                <w:lang w:val="en-GB" w:eastAsia="en-GB"/>
              </w:rPr>
            </w:pPr>
            <w:r w:rsidRPr="00F64A51">
              <w:rPr>
                <w:rFonts w:ascii="Arial" w:eastAsia="Calibri" w:hAnsi="Arial" w:cs="Arial"/>
                <w:b/>
                <w:color w:val="000000"/>
                <w:sz w:val="20"/>
                <w:szCs w:val="20"/>
                <w:lang w:val="en-GB" w:eastAsia="en-GB"/>
              </w:rPr>
              <w:t>NAME</w:t>
            </w:r>
          </w:p>
        </w:tc>
        <w:tc>
          <w:tcPr>
            <w:tcW w:w="5670" w:type="dxa"/>
            <w:shd w:val="clear" w:color="auto" w:fill="92D050"/>
          </w:tcPr>
          <w:p w:rsidR="00F64A51" w:rsidRPr="00F64A51" w:rsidRDefault="006F1422" w:rsidP="00F64A51">
            <w:pPr>
              <w:spacing w:after="0" w:line="360" w:lineRule="auto"/>
              <w:rPr>
                <w:rFonts w:ascii="Arial" w:eastAsia="Calibri" w:hAnsi="Arial" w:cs="Arial"/>
                <w:b/>
                <w:color w:val="000000"/>
                <w:sz w:val="20"/>
                <w:szCs w:val="20"/>
                <w:lang w:val="en-GB" w:eastAsia="en-GB"/>
              </w:rPr>
            </w:pPr>
            <w:r w:rsidRPr="00F64A51">
              <w:rPr>
                <w:rFonts w:ascii="Arial" w:eastAsia="Calibri" w:hAnsi="Arial" w:cs="Arial"/>
                <w:b/>
                <w:color w:val="000000"/>
                <w:sz w:val="20"/>
                <w:szCs w:val="20"/>
                <w:lang w:val="en-GB" w:eastAsia="en-GB"/>
              </w:rPr>
              <w:t>INSTITUTION NAME</w:t>
            </w:r>
          </w:p>
        </w:tc>
      </w:tr>
      <w:tr w:rsidR="00F64A51" w:rsidRPr="00F64A51" w:rsidTr="000D4F6C">
        <w:tc>
          <w:tcPr>
            <w:tcW w:w="3686" w:type="dxa"/>
            <w:shd w:val="clear" w:color="auto" w:fill="auto"/>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 xml:space="preserve">Prof Richard </w:t>
            </w:r>
            <w:proofErr w:type="spellStart"/>
            <w:r w:rsidRPr="00F64A51">
              <w:rPr>
                <w:rFonts w:ascii="Arial" w:eastAsia="Calibri" w:hAnsi="Arial" w:cs="Arial"/>
                <w:color w:val="000000"/>
                <w:sz w:val="20"/>
                <w:szCs w:val="20"/>
                <w:lang w:val="en-GB" w:eastAsia="en-GB"/>
              </w:rPr>
              <w:t>Shambare</w:t>
            </w:r>
            <w:proofErr w:type="spellEnd"/>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University of Venda</w:t>
            </w:r>
          </w:p>
        </w:tc>
      </w:tr>
      <w:tr w:rsidR="00F64A51" w:rsidRPr="00F64A51" w:rsidTr="000D4F6C">
        <w:tc>
          <w:tcPr>
            <w:tcW w:w="3686" w:type="dxa"/>
            <w:shd w:val="clear" w:color="auto" w:fill="auto"/>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Dr Poppet (</w:t>
            </w:r>
            <w:proofErr w:type="spellStart"/>
            <w:r w:rsidRPr="00F64A51">
              <w:rPr>
                <w:rFonts w:ascii="Arial" w:eastAsia="Calibri" w:hAnsi="Arial" w:cs="Arial"/>
                <w:color w:val="000000"/>
                <w:sz w:val="20"/>
                <w:szCs w:val="20"/>
                <w:lang w:val="en-GB" w:eastAsia="en-GB"/>
              </w:rPr>
              <w:t>Gnanam</w:t>
            </w:r>
            <w:proofErr w:type="spellEnd"/>
            <w:r w:rsidRPr="00F64A51">
              <w:rPr>
                <w:rFonts w:ascii="Arial" w:eastAsia="Calibri" w:hAnsi="Arial" w:cs="Arial"/>
                <w:color w:val="000000"/>
                <w:sz w:val="20"/>
                <w:szCs w:val="20"/>
                <w:lang w:val="en-GB" w:eastAsia="en-GB"/>
              </w:rPr>
              <w:t xml:space="preserve">) Pillay </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Durban University of Technology</w:t>
            </w:r>
          </w:p>
        </w:tc>
      </w:tr>
      <w:tr w:rsidR="00F64A51" w:rsidRPr="00F64A51" w:rsidTr="000D4F6C">
        <w:tc>
          <w:tcPr>
            <w:tcW w:w="3686" w:type="dxa"/>
            <w:shd w:val="clear" w:color="auto" w:fill="auto"/>
          </w:tcPr>
          <w:p w:rsidR="00F64A51" w:rsidRPr="00F64A51" w:rsidRDefault="00F64A51" w:rsidP="000D4F6C">
            <w:pPr>
              <w:numPr>
                <w:ilvl w:val="0"/>
                <w:numId w:val="2"/>
              </w:numPr>
              <w:spacing w:after="0" w:line="360" w:lineRule="auto"/>
              <w:ind w:left="601" w:hanging="567"/>
              <w:contextualSpacing/>
              <w:rPr>
                <w:rFonts w:ascii="Arial" w:eastAsia="Times New Roman" w:hAnsi="Arial" w:cs="Arial"/>
                <w:color w:val="000000"/>
                <w:sz w:val="20"/>
                <w:szCs w:val="20"/>
                <w:lang w:val="en-GB" w:eastAsia="en-GB"/>
              </w:rPr>
            </w:pPr>
            <w:r w:rsidRPr="00F64A51">
              <w:rPr>
                <w:rFonts w:ascii="Arial" w:eastAsia="Times New Roman" w:hAnsi="Arial" w:cs="Arial"/>
                <w:color w:val="000000"/>
                <w:sz w:val="20"/>
                <w:szCs w:val="20"/>
                <w:lang w:val="en-GB" w:eastAsia="en-GB"/>
              </w:rPr>
              <w:t xml:space="preserve">Dr </w:t>
            </w:r>
            <w:proofErr w:type="spellStart"/>
            <w:r w:rsidRPr="00F64A51">
              <w:rPr>
                <w:rFonts w:ascii="Arial" w:eastAsia="Times New Roman" w:hAnsi="Arial" w:cs="Arial"/>
                <w:color w:val="000000"/>
                <w:sz w:val="20"/>
                <w:szCs w:val="20"/>
                <w:lang w:val="en-GB" w:eastAsia="en-GB"/>
              </w:rPr>
              <w:t>Santra</w:t>
            </w:r>
            <w:proofErr w:type="spellEnd"/>
            <w:r w:rsidRPr="00F64A51">
              <w:rPr>
                <w:rFonts w:ascii="Arial" w:eastAsia="Times New Roman" w:hAnsi="Arial" w:cs="Arial"/>
                <w:color w:val="000000"/>
                <w:sz w:val="20"/>
                <w:szCs w:val="20"/>
                <w:lang w:val="en-GB" w:eastAsia="en-GB"/>
              </w:rPr>
              <w:t xml:space="preserve"> </w:t>
            </w:r>
            <w:proofErr w:type="spellStart"/>
            <w:r w:rsidRPr="00F64A51">
              <w:rPr>
                <w:rFonts w:ascii="Arial" w:eastAsia="Times New Roman" w:hAnsi="Arial" w:cs="Arial"/>
                <w:color w:val="000000"/>
                <w:sz w:val="20"/>
                <w:szCs w:val="20"/>
                <w:lang w:val="en-GB" w:eastAsia="en-GB"/>
              </w:rPr>
              <w:t>Moodley</w:t>
            </w:r>
            <w:proofErr w:type="spellEnd"/>
          </w:p>
        </w:tc>
        <w:tc>
          <w:tcPr>
            <w:tcW w:w="5670" w:type="dxa"/>
          </w:tcPr>
          <w:p w:rsidR="00F64A51" w:rsidRPr="00F64A51" w:rsidRDefault="00F64A51" w:rsidP="00F64A51">
            <w:pPr>
              <w:spacing w:after="0" w:line="360" w:lineRule="auto"/>
              <w:rPr>
                <w:rFonts w:ascii="Arial" w:eastAsia="Times New Roman" w:hAnsi="Arial" w:cs="Arial"/>
                <w:color w:val="000000"/>
                <w:sz w:val="20"/>
                <w:szCs w:val="20"/>
                <w:lang w:val="en-GB" w:eastAsia="en-GB"/>
              </w:rPr>
            </w:pPr>
            <w:r w:rsidRPr="00F64A51">
              <w:rPr>
                <w:rFonts w:ascii="Arial" w:eastAsia="Calibri" w:hAnsi="Arial" w:cs="Arial"/>
                <w:color w:val="000000"/>
                <w:sz w:val="20"/>
                <w:szCs w:val="20"/>
                <w:lang w:val="en-US"/>
              </w:rPr>
              <w:t>Durban University of Technology</w:t>
            </w:r>
          </w:p>
        </w:tc>
      </w:tr>
      <w:tr w:rsidR="00F64A51" w:rsidRPr="00F64A51" w:rsidTr="000D4F6C">
        <w:tc>
          <w:tcPr>
            <w:tcW w:w="3686" w:type="dxa"/>
            <w:shd w:val="clear" w:color="auto" w:fill="auto"/>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Joyce Sibeko</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University of Johannesburg</w:t>
            </w:r>
          </w:p>
        </w:tc>
      </w:tr>
      <w:tr w:rsidR="00F64A51" w:rsidRPr="00F64A51" w:rsidTr="000D4F6C">
        <w:tc>
          <w:tcPr>
            <w:tcW w:w="3686" w:type="dxa"/>
            <w:shd w:val="clear" w:color="auto" w:fill="auto"/>
          </w:tcPr>
          <w:p w:rsidR="00F64A51" w:rsidRPr="00F64A51" w:rsidRDefault="00F64A51" w:rsidP="000D4F6C">
            <w:pPr>
              <w:numPr>
                <w:ilvl w:val="0"/>
                <w:numId w:val="2"/>
              </w:numPr>
              <w:spacing w:after="0" w:line="360" w:lineRule="auto"/>
              <w:ind w:left="601" w:hanging="567"/>
              <w:contextualSpacing/>
              <w:rPr>
                <w:rFonts w:ascii="Arial" w:eastAsia="Times New Roman" w:hAnsi="Arial" w:cs="Arial"/>
                <w:color w:val="000000"/>
                <w:sz w:val="20"/>
                <w:szCs w:val="20"/>
                <w:lang w:val="en-GB" w:eastAsia="en-GB"/>
              </w:rPr>
            </w:pPr>
            <w:proofErr w:type="spellStart"/>
            <w:r w:rsidRPr="00F64A51">
              <w:rPr>
                <w:rFonts w:ascii="Arial" w:eastAsia="Times New Roman" w:hAnsi="Arial" w:cs="Arial"/>
                <w:color w:val="000000"/>
                <w:sz w:val="20"/>
                <w:szCs w:val="20"/>
                <w:lang w:val="en-GB" w:eastAsia="en-GB"/>
              </w:rPr>
              <w:t>Tendai</w:t>
            </w:r>
            <w:proofErr w:type="spellEnd"/>
            <w:r w:rsidRPr="00F64A51">
              <w:rPr>
                <w:rFonts w:ascii="Arial" w:eastAsia="Times New Roman" w:hAnsi="Arial" w:cs="Arial"/>
                <w:color w:val="000000"/>
                <w:sz w:val="20"/>
                <w:szCs w:val="20"/>
                <w:lang w:val="en-GB" w:eastAsia="en-GB"/>
              </w:rPr>
              <w:t xml:space="preserve"> </w:t>
            </w:r>
            <w:proofErr w:type="spellStart"/>
            <w:r w:rsidRPr="00F64A51">
              <w:rPr>
                <w:rFonts w:ascii="Arial" w:eastAsia="Times New Roman" w:hAnsi="Arial" w:cs="Arial"/>
                <w:color w:val="000000"/>
                <w:sz w:val="20"/>
                <w:szCs w:val="20"/>
                <w:lang w:val="en-GB" w:eastAsia="en-GB"/>
              </w:rPr>
              <w:t>Chimucheka</w:t>
            </w:r>
            <w:proofErr w:type="spellEnd"/>
            <w:r w:rsidRPr="00F64A51">
              <w:rPr>
                <w:rFonts w:ascii="Arial" w:eastAsia="Times New Roman" w:hAnsi="Arial" w:cs="Arial"/>
                <w:color w:val="000000"/>
                <w:sz w:val="20"/>
                <w:szCs w:val="20"/>
                <w:lang w:val="en-GB" w:eastAsia="en-GB"/>
              </w:rPr>
              <w:t xml:space="preserve"> </w:t>
            </w:r>
          </w:p>
        </w:tc>
        <w:tc>
          <w:tcPr>
            <w:tcW w:w="5670" w:type="dxa"/>
          </w:tcPr>
          <w:p w:rsidR="00F64A51" w:rsidRPr="00F64A51" w:rsidRDefault="00F64A51" w:rsidP="00F64A51">
            <w:pPr>
              <w:spacing w:after="0" w:line="360" w:lineRule="auto"/>
              <w:rPr>
                <w:rFonts w:ascii="Arial" w:eastAsia="Times New Roman" w:hAnsi="Arial" w:cs="Arial"/>
                <w:color w:val="000000"/>
                <w:sz w:val="20"/>
                <w:szCs w:val="20"/>
                <w:lang w:val="en-GB" w:eastAsia="en-GB"/>
              </w:rPr>
            </w:pPr>
            <w:r w:rsidRPr="00F64A51">
              <w:rPr>
                <w:rFonts w:ascii="Arial" w:eastAsia="Calibri" w:hAnsi="Arial" w:cs="Arial"/>
                <w:color w:val="000000"/>
                <w:sz w:val="20"/>
                <w:szCs w:val="20"/>
                <w:lang w:val="en-US"/>
              </w:rPr>
              <w:t xml:space="preserve">University of </w:t>
            </w:r>
            <w:proofErr w:type="spellStart"/>
            <w:r w:rsidRPr="00F64A51">
              <w:rPr>
                <w:rFonts w:ascii="Arial" w:eastAsia="Calibri" w:hAnsi="Arial" w:cs="Arial"/>
                <w:color w:val="000000"/>
                <w:sz w:val="20"/>
                <w:szCs w:val="20"/>
                <w:lang w:val="en-US"/>
              </w:rPr>
              <w:t>Forthare</w:t>
            </w:r>
            <w:proofErr w:type="spellEnd"/>
          </w:p>
        </w:tc>
      </w:tr>
      <w:tr w:rsidR="00F64A51" w:rsidRPr="00F64A51" w:rsidTr="000D4F6C">
        <w:tc>
          <w:tcPr>
            <w:tcW w:w="3686" w:type="dxa"/>
            <w:shd w:val="clear" w:color="auto" w:fill="auto"/>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Prof Margaret Cullen</w:t>
            </w:r>
          </w:p>
        </w:tc>
        <w:tc>
          <w:tcPr>
            <w:tcW w:w="5670" w:type="dxa"/>
          </w:tcPr>
          <w:p w:rsidR="00F64A51" w:rsidRPr="00F64A51" w:rsidRDefault="00F64A51" w:rsidP="00F64A51">
            <w:pPr>
              <w:spacing w:after="0" w:line="360" w:lineRule="auto"/>
              <w:contextualSpacing/>
              <w:rPr>
                <w:rFonts w:ascii="Arial" w:eastAsia="Calibri" w:hAnsi="Arial" w:cs="Arial"/>
                <w:color w:val="000000"/>
                <w:sz w:val="20"/>
                <w:szCs w:val="20"/>
                <w:lang w:val="en-US"/>
              </w:rPr>
            </w:pPr>
            <w:r w:rsidRPr="00F64A51">
              <w:rPr>
                <w:rFonts w:ascii="Arial" w:eastAsia="Calibri" w:hAnsi="Arial" w:cs="Arial"/>
                <w:color w:val="000000"/>
                <w:sz w:val="20"/>
                <w:szCs w:val="20"/>
                <w:lang w:val="en-US"/>
              </w:rPr>
              <w:t>Nelson Mandela University</w:t>
            </w:r>
          </w:p>
        </w:tc>
      </w:tr>
      <w:tr w:rsidR="00F64A51" w:rsidRPr="00F64A51" w:rsidTr="000D4F6C">
        <w:tc>
          <w:tcPr>
            <w:tcW w:w="3686" w:type="dxa"/>
            <w:shd w:val="clear" w:color="auto" w:fill="auto"/>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 xml:space="preserve">Dr </w:t>
            </w:r>
            <w:proofErr w:type="spellStart"/>
            <w:r w:rsidRPr="00F64A51">
              <w:rPr>
                <w:rFonts w:ascii="Arial" w:eastAsia="Calibri" w:hAnsi="Arial" w:cs="Arial"/>
                <w:color w:val="000000"/>
                <w:sz w:val="20"/>
                <w:szCs w:val="20"/>
                <w:lang w:val="en-GB" w:eastAsia="en-GB"/>
              </w:rPr>
              <w:t>Seboka</w:t>
            </w:r>
            <w:proofErr w:type="spellEnd"/>
            <w:r w:rsidRPr="00F64A51">
              <w:rPr>
                <w:rFonts w:ascii="Arial" w:eastAsia="Calibri" w:hAnsi="Arial" w:cs="Arial"/>
                <w:color w:val="000000"/>
                <w:sz w:val="20"/>
                <w:szCs w:val="20"/>
                <w:lang w:val="en-GB" w:eastAsia="en-GB"/>
              </w:rPr>
              <w:t xml:space="preserve"> </w:t>
            </w:r>
            <w:proofErr w:type="spellStart"/>
            <w:r w:rsidRPr="00F64A51">
              <w:rPr>
                <w:rFonts w:ascii="Arial" w:eastAsia="Calibri" w:hAnsi="Arial" w:cs="Arial"/>
                <w:color w:val="000000"/>
                <w:sz w:val="20"/>
                <w:szCs w:val="20"/>
                <w:lang w:val="en-GB" w:eastAsia="en-GB"/>
              </w:rPr>
              <w:t>Kopung</w:t>
            </w:r>
            <w:proofErr w:type="spellEnd"/>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Northwest University</w:t>
            </w:r>
          </w:p>
        </w:tc>
      </w:tr>
      <w:tr w:rsidR="00F64A51" w:rsidRPr="00F64A51" w:rsidTr="000D4F6C">
        <w:tc>
          <w:tcPr>
            <w:tcW w:w="3686" w:type="dxa"/>
            <w:shd w:val="clear" w:color="auto" w:fill="auto"/>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 xml:space="preserve">Ms </w:t>
            </w:r>
            <w:proofErr w:type="spellStart"/>
            <w:r w:rsidRPr="00F64A51">
              <w:rPr>
                <w:rFonts w:ascii="Arial" w:eastAsia="Calibri" w:hAnsi="Arial" w:cs="Arial"/>
                <w:color w:val="000000"/>
                <w:sz w:val="20"/>
                <w:szCs w:val="20"/>
                <w:lang w:val="en-GB" w:eastAsia="en-GB"/>
              </w:rPr>
              <w:t>Natanya</w:t>
            </w:r>
            <w:proofErr w:type="spellEnd"/>
            <w:r w:rsidRPr="00F64A51">
              <w:rPr>
                <w:rFonts w:ascii="Arial" w:eastAsia="Calibri" w:hAnsi="Arial" w:cs="Arial"/>
                <w:color w:val="000000"/>
                <w:sz w:val="20"/>
                <w:szCs w:val="20"/>
                <w:lang w:val="en-GB" w:eastAsia="en-GB"/>
              </w:rPr>
              <w:t xml:space="preserve"> Meyer</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Northwest University</w:t>
            </w:r>
          </w:p>
        </w:tc>
      </w:tr>
      <w:tr w:rsidR="00F64A51" w:rsidRPr="00F64A51" w:rsidTr="000D4F6C">
        <w:tc>
          <w:tcPr>
            <w:tcW w:w="3686" w:type="dxa"/>
            <w:shd w:val="clear" w:color="auto" w:fill="auto"/>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 xml:space="preserve">Dr </w:t>
            </w:r>
            <w:proofErr w:type="spellStart"/>
            <w:r w:rsidRPr="00F64A51">
              <w:rPr>
                <w:rFonts w:ascii="Arial" w:eastAsia="Calibri" w:hAnsi="Arial" w:cs="Arial"/>
                <w:color w:val="000000"/>
                <w:sz w:val="20"/>
                <w:szCs w:val="20"/>
                <w:lang w:val="en-GB" w:eastAsia="en-GB"/>
              </w:rPr>
              <w:t>Tsidi</w:t>
            </w:r>
            <w:proofErr w:type="spellEnd"/>
            <w:r w:rsidRPr="00F64A51">
              <w:rPr>
                <w:rFonts w:ascii="Arial" w:eastAsia="Calibri" w:hAnsi="Arial" w:cs="Arial"/>
                <w:color w:val="000000"/>
                <w:sz w:val="20"/>
                <w:szCs w:val="20"/>
                <w:lang w:val="en-GB" w:eastAsia="en-GB"/>
              </w:rPr>
              <w:t xml:space="preserve"> Mohapeloa</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Rhodes University</w:t>
            </w:r>
          </w:p>
        </w:tc>
      </w:tr>
      <w:tr w:rsidR="00F64A51" w:rsidRPr="00F64A51" w:rsidTr="000D4F6C">
        <w:tc>
          <w:tcPr>
            <w:tcW w:w="3686" w:type="dxa"/>
            <w:shd w:val="clear" w:color="auto" w:fill="auto"/>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Dr Norah Clarke</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University of Johannesburg</w:t>
            </w:r>
          </w:p>
        </w:tc>
      </w:tr>
      <w:tr w:rsidR="00F64A51" w:rsidRPr="00F64A51" w:rsidTr="000D4F6C">
        <w:tc>
          <w:tcPr>
            <w:tcW w:w="3686" w:type="dxa"/>
            <w:shd w:val="clear" w:color="auto" w:fill="auto"/>
          </w:tcPr>
          <w:p w:rsidR="00F64A51" w:rsidRPr="00F64A51" w:rsidRDefault="00F64A51" w:rsidP="000D4F6C">
            <w:pPr>
              <w:numPr>
                <w:ilvl w:val="0"/>
                <w:numId w:val="2"/>
              </w:numPr>
              <w:spacing w:after="0" w:line="360" w:lineRule="auto"/>
              <w:ind w:left="601" w:hanging="567"/>
              <w:contextualSpacing/>
              <w:rPr>
                <w:rFonts w:ascii="Arial" w:eastAsia="Times New Roman" w:hAnsi="Arial" w:cs="Arial"/>
                <w:color w:val="000000"/>
                <w:sz w:val="20"/>
                <w:szCs w:val="20"/>
                <w:lang w:val="en-GB" w:eastAsia="en-GB"/>
              </w:rPr>
            </w:pPr>
            <w:r w:rsidRPr="00F64A51">
              <w:rPr>
                <w:rFonts w:ascii="Arial" w:eastAsia="Times New Roman" w:hAnsi="Arial" w:cs="Arial"/>
                <w:color w:val="000000"/>
                <w:sz w:val="20"/>
                <w:szCs w:val="20"/>
                <w:lang w:val="en-GB" w:eastAsia="en-GB"/>
              </w:rPr>
              <w:t xml:space="preserve">Dr Yvonne </w:t>
            </w:r>
            <w:proofErr w:type="spellStart"/>
            <w:r w:rsidRPr="00F64A51">
              <w:rPr>
                <w:rFonts w:ascii="Arial" w:eastAsia="Times New Roman" w:hAnsi="Arial" w:cs="Arial"/>
                <w:color w:val="000000"/>
                <w:sz w:val="20"/>
                <w:szCs w:val="20"/>
                <w:lang w:val="en-GB" w:eastAsia="en-GB"/>
              </w:rPr>
              <w:t>Senne</w:t>
            </w:r>
            <w:proofErr w:type="spellEnd"/>
          </w:p>
        </w:tc>
        <w:tc>
          <w:tcPr>
            <w:tcW w:w="5670" w:type="dxa"/>
          </w:tcPr>
          <w:p w:rsidR="00F64A51" w:rsidRPr="00F64A51" w:rsidRDefault="00F64A51" w:rsidP="00F64A51">
            <w:pPr>
              <w:spacing w:after="0" w:line="360" w:lineRule="auto"/>
              <w:rPr>
                <w:rFonts w:ascii="Arial" w:eastAsia="Times New Roman" w:hAnsi="Arial" w:cs="Arial"/>
                <w:color w:val="000000"/>
                <w:sz w:val="20"/>
                <w:szCs w:val="20"/>
                <w:lang w:val="en-GB" w:eastAsia="en-GB"/>
              </w:rPr>
            </w:pPr>
            <w:r w:rsidRPr="00F64A51">
              <w:rPr>
                <w:rFonts w:ascii="Arial" w:eastAsia="Calibri" w:hAnsi="Arial" w:cs="Arial"/>
                <w:color w:val="000000"/>
                <w:sz w:val="20"/>
                <w:szCs w:val="20"/>
                <w:lang w:val="en-US"/>
              </w:rPr>
              <w:t>Tshwane University of Technology</w:t>
            </w:r>
          </w:p>
        </w:tc>
      </w:tr>
      <w:tr w:rsidR="00F64A51" w:rsidRPr="00F64A51" w:rsidTr="000D4F6C">
        <w:trPr>
          <w:trHeight w:val="389"/>
        </w:trPr>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 xml:space="preserve">Prof Evelyn </w:t>
            </w:r>
            <w:proofErr w:type="spellStart"/>
            <w:r w:rsidRPr="00F64A51">
              <w:rPr>
                <w:rFonts w:ascii="Arial" w:eastAsia="Calibri" w:hAnsi="Arial" w:cs="Arial"/>
                <w:color w:val="000000"/>
                <w:sz w:val="20"/>
                <w:szCs w:val="20"/>
                <w:lang w:val="en-GB" w:eastAsia="en-GB"/>
              </w:rPr>
              <w:t>Chiloane-Tsoka</w:t>
            </w:r>
            <w:proofErr w:type="spellEnd"/>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UNISA</w:t>
            </w:r>
          </w:p>
        </w:tc>
      </w:tr>
      <w:tr w:rsidR="00F64A51" w:rsidRPr="00F64A51" w:rsidTr="000D4F6C">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Lindiwe Kunene</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 xml:space="preserve">University of </w:t>
            </w:r>
            <w:proofErr w:type="spellStart"/>
            <w:r w:rsidRPr="00F64A51">
              <w:rPr>
                <w:rFonts w:ascii="Arial" w:eastAsia="Calibri" w:hAnsi="Arial" w:cs="Arial"/>
                <w:color w:val="000000"/>
                <w:sz w:val="20"/>
                <w:szCs w:val="20"/>
                <w:lang w:val="en-US"/>
              </w:rPr>
              <w:t>KwaZulu</w:t>
            </w:r>
            <w:proofErr w:type="spellEnd"/>
            <w:r w:rsidRPr="00F64A51">
              <w:rPr>
                <w:rFonts w:ascii="Arial" w:eastAsia="Calibri" w:hAnsi="Arial" w:cs="Arial"/>
                <w:color w:val="000000"/>
                <w:sz w:val="20"/>
                <w:szCs w:val="20"/>
                <w:lang w:val="en-US"/>
              </w:rPr>
              <w:t xml:space="preserve"> Natal</w:t>
            </w:r>
          </w:p>
        </w:tc>
      </w:tr>
      <w:tr w:rsidR="00F64A51" w:rsidRPr="00F64A51" w:rsidTr="000D4F6C">
        <w:tc>
          <w:tcPr>
            <w:tcW w:w="3686" w:type="dxa"/>
          </w:tcPr>
          <w:p w:rsidR="00F64A51" w:rsidRPr="00F64A51" w:rsidRDefault="00F64A51" w:rsidP="000D4F6C">
            <w:pPr>
              <w:numPr>
                <w:ilvl w:val="0"/>
                <w:numId w:val="2"/>
              </w:numPr>
              <w:spacing w:after="0" w:line="360" w:lineRule="auto"/>
              <w:ind w:left="601" w:hanging="567"/>
              <w:contextualSpacing/>
              <w:rPr>
                <w:rFonts w:ascii="Arial" w:eastAsia="Times New Roman" w:hAnsi="Arial" w:cs="Arial"/>
                <w:color w:val="000000"/>
                <w:sz w:val="20"/>
                <w:szCs w:val="20"/>
                <w:lang w:val="en-GB" w:eastAsia="en-GB"/>
              </w:rPr>
            </w:pPr>
            <w:r w:rsidRPr="00F64A51">
              <w:rPr>
                <w:rFonts w:ascii="Arial" w:eastAsia="Times New Roman" w:hAnsi="Arial" w:cs="Arial"/>
                <w:color w:val="000000"/>
                <w:sz w:val="20"/>
                <w:szCs w:val="20"/>
                <w:lang w:val="en-GB" w:eastAsia="en-GB"/>
              </w:rPr>
              <w:t>Dr Khotso de Wee</w:t>
            </w:r>
          </w:p>
        </w:tc>
        <w:tc>
          <w:tcPr>
            <w:tcW w:w="5670" w:type="dxa"/>
          </w:tcPr>
          <w:p w:rsidR="00F64A51" w:rsidRPr="00F64A51" w:rsidRDefault="00F64A51" w:rsidP="00F64A51">
            <w:pPr>
              <w:spacing w:after="0" w:line="360" w:lineRule="auto"/>
              <w:rPr>
                <w:rFonts w:ascii="Arial" w:eastAsia="Times New Roman" w:hAnsi="Arial" w:cs="Arial"/>
                <w:color w:val="000000"/>
                <w:sz w:val="20"/>
                <w:szCs w:val="20"/>
                <w:lang w:val="en-GB" w:eastAsia="en-GB"/>
              </w:rPr>
            </w:pPr>
            <w:r w:rsidRPr="00F64A51">
              <w:rPr>
                <w:rFonts w:ascii="Arial" w:eastAsia="Calibri" w:hAnsi="Arial" w:cs="Arial"/>
                <w:color w:val="000000"/>
                <w:sz w:val="20"/>
                <w:szCs w:val="20"/>
                <w:lang w:val="en-US"/>
              </w:rPr>
              <w:t>University of Fort Hare</w:t>
            </w:r>
          </w:p>
        </w:tc>
      </w:tr>
      <w:tr w:rsidR="00F64A51" w:rsidRPr="00F64A51" w:rsidTr="000D4F6C">
        <w:tc>
          <w:tcPr>
            <w:tcW w:w="3686" w:type="dxa"/>
          </w:tcPr>
          <w:p w:rsidR="00F64A51" w:rsidRPr="00F64A51" w:rsidRDefault="00F64A51" w:rsidP="000D4F6C">
            <w:pPr>
              <w:numPr>
                <w:ilvl w:val="0"/>
                <w:numId w:val="2"/>
              </w:numPr>
              <w:spacing w:after="0" w:line="360" w:lineRule="auto"/>
              <w:ind w:left="601" w:hanging="567"/>
              <w:contextualSpacing/>
              <w:rPr>
                <w:rFonts w:ascii="Arial" w:eastAsia="Times New Roman" w:hAnsi="Arial" w:cs="Arial"/>
                <w:color w:val="000000"/>
                <w:sz w:val="20"/>
                <w:szCs w:val="20"/>
                <w:lang w:val="en-GB" w:eastAsia="en-GB"/>
              </w:rPr>
            </w:pPr>
            <w:r w:rsidRPr="00F64A51">
              <w:rPr>
                <w:rFonts w:ascii="Arial" w:eastAsia="Times New Roman" w:hAnsi="Arial" w:cs="Arial"/>
                <w:color w:val="000000"/>
                <w:sz w:val="20"/>
                <w:szCs w:val="20"/>
                <w:lang w:val="en-GB" w:eastAsia="en-GB"/>
              </w:rPr>
              <w:t xml:space="preserve">Dr </w:t>
            </w:r>
            <w:proofErr w:type="spellStart"/>
            <w:r w:rsidRPr="00F64A51">
              <w:rPr>
                <w:rFonts w:ascii="Arial" w:eastAsia="Times New Roman" w:hAnsi="Arial" w:cs="Arial"/>
                <w:color w:val="000000"/>
                <w:sz w:val="20"/>
                <w:szCs w:val="20"/>
                <w:lang w:val="en-GB" w:eastAsia="en-GB"/>
              </w:rPr>
              <w:t>Tendai</w:t>
            </w:r>
            <w:proofErr w:type="spellEnd"/>
            <w:r w:rsidRPr="00F64A51">
              <w:rPr>
                <w:rFonts w:ascii="Arial" w:eastAsia="Times New Roman" w:hAnsi="Arial" w:cs="Arial"/>
                <w:color w:val="000000"/>
                <w:sz w:val="20"/>
                <w:szCs w:val="20"/>
                <w:lang w:val="en-GB" w:eastAsia="en-GB"/>
              </w:rPr>
              <w:t xml:space="preserve"> </w:t>
            </w:r>
            <w:proofErr w:type="spellStart"/>
            <w:r w:rsidRPr="00F64A51">
              <w:rPr>
                <w:rFonts w:ascii="Arial" w:eastAsia="Times New Roman" w:hAnsi="Arial" w:cs="Arial"/>
                <w:color w:val="000000"/>
                <w:sz w:val="20"/>
                <w:szCs w:val="20"/>
                <w:lang w:val="en-GB" w:eastAsia="en-GB"/>
              </w:rPr>
              <w:t>Chimucheka</w:t>
            </w:r>
            <w:proofErr w:type="spellEnd"/>
          </w:p>
        </w:tc>
        <w:tc>
          <w:tcPr>
            <w:tcW w:w="5670" w:type="dxa"/>
          </w:tcPr>
          <w:p w:rsidR="00F64A51" w:rsidRPr="00F64A51" w:rsidRDefault="00F64A51" w:rsidP="00F64A51">
            <w:pPr>
              <w:spacing w:after="0" w:line="360" w:lineRule="auto"/>
              <w:rPr>
                <w:rFonts w:ascii="Arial" w:eastAsia="Times New Roman" w:hAnsi="Arial" w:cs="Arial"/>
                <w:color w:val="000000"/>
                <w:sz w:val="20"/>
                <w:szCs w:val="20"/>
                <w:lang w:val="en-GB" w:eastAsia="en-GB"/>
              </w:rPr>
            </w:pPr>
            <w:r w:rsidRPr="00F64A51">
              <w:rPr>
                <w:rFonts w:ascii="Arial" w:eastAsia="Calibri" w:hAnsi="Arial" w:cs="Arial"/>
                <w:color w:val="000000"/>
                <w:sz w:val="20"/>
                <w:szCs w:val="20"/>
                <w:lang w:val="en-US"/>
              </w:rPr>
              <w:t>University of Fort Hare</w:t>
            </w:r>
          </w:p>
        </w:tc>
      </w:tr>
      <w:tr w:rsidR="00F64A51" w:rsidRPr="00F64A51" w:rsidTr="000D4F6C">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proofErr w:type="spellStart"/>
            <w:r w:rsidRPr="00F64A51">
              <w:rPr>
                <w:rFonts w:ascii="Arial" w:eastAsia="Calibri" w:hAnsi="Arial" w:cs="Arial"/>
                <w:color w:val="000000"/>
                <w:sz w:val="20"/>
                <w:szCs w:val="20"/>
                <w:lang w:val="en-GB" w:eastAsia="en-GB"/>
              </w:rPr>
              <w:t>Raan</w:t>
            </w:r>
            <w:proofErr w:type="spellEnd"/>
            <w:r w:rsidRPr="00F64A51">
              <w:rPr>
                <w:rFonts w:ascii="Arial" w:eastAsia="Calibri" w:hAnsi="Arial" w:cs="Arial"/>
                <w:color w:val="000000"/>
                <w:sz w:val="20"/>
                <w:szCs w:val="20"/>
                <w:lang w:val="en-GB" w:eastAsia="en-GB"/>
              </w:rPr>
              <w:t xml:space="preserve"> </w:t>
            </w:r>
            <w:proofErr w:type="spellStart"/>
            <w:r w:rsidRPr="00F64A51">
              <w:rPr>
                <w:rFonts w:ascii="Arial" w:eastAsia="Calibri" w:hAnsi="Arial" w:cs="Arial"/>
                <w:color w:val="000000"/>
                <w:sz w:val="20"/>
                <w:szCs w:val="20"/>
                <w:lang w:val="en-GB" w:eastAsia="en-GB"/>
              </w:rPr>
              <w:t>Steenberg</w:t>
            </w:r>
            <w:proofErr w:type="spellEnd"/>
          </w:p>
        </w:tc>
        <w:tc>
          <w:tcPr>
            <w:tcW w:w="5670" w:type="dxa"/>
          </w:tcPr>
          <w:p w:rsidR="00F64A51" w:rsidRPr="00F64A51" w:rsidRDefault="00F64A51" w:rsidP="00F64A51">
            <w:pPr>
              <w:spacing w:after="0" w:line="360" w:lineRule="auto"/>
              <w:contextualSpacing/>
              <w:rPr>
                <w:rFonts w:ascii="Arial" w:eastAsia="Calibri" w:hAnsi="Arial" w:cs="Arial"/>
                <w:color w:val="000000"/>
                <w:sz w:val="20"/>
                <w:szCs w:val="20"/>
                <w:lang w:val="en-US"/>
              </w:rPr>
            </w:pPr>
            <w:r w:rsidRPr="00F64A51">
              <w:rPr>
                <w:rFonts w:ascii="Arial" w:eastAsia="Calibri" w:hAnsi="Arial" w:cs="Arial"/>
                <w:color w:val="000000"/>
                <w:sz w:val="20"/>
                <w:szCs w:val="20"/>
                <w:lang w:val="en-US"/>
              </w:rPr>
              <w:t>Tshwane University of Technology</w:t>
            </w:r>
          </w:p>
        </w:tc>
      </w:tr>
      <w:tr w:rsidR="00F64A51" w:rsidRPr="00F64A51" w:rsidTr="000D4F6C">
        <w:tc>
          <w:tcPr>
            <w:tcW w:w="3686" w:type="dxa"/>
          </w:tcPr>
          <w:p w:rsidR="00F64A51" w:rsidRPr="00F64A51" w:rsidRDefault="00F64A51" w:rsidP="000D4F6C">
            <w:pPr>
              <w:numPr>
                <w:ilvl w:val="0"/>
                <w:numId w:val="2"/>
              </w:numPr>
              <w:spacing w:after="0" w:line="360" w:lineRule="auto"/>
              <w:ind w:left="601" w:hanging="567"/>
              <w:contextualSpacing/>
              <w:rPr>
                <w:rFonts w:ascii="Arial" w:eastAsia="Times New Roman" w:hAnsi="Arial" w:cs="Arial"/>
                <w:color w:val="000000"/>
                <w:sz w:val="20"/>
                <w:szCs w:val="20"/>
                <w:lang w:val="en-GB" w:eastAsia="en-GB"/>
              </w:rPr>
            </w:pPr>
            <w:r w:rsidRPr="00F64A51">
              <w:rPr>
                <w:rFonts w:ascii="Arial" w:eastAsia="Times New Roman" w:hAnsi="Arial" w:cs="Arial"/>
                <w:color w:val="000000"/>
                <w:sz w:val="20"/>
                <w:szCs w:val="20"/>
                <w:lang w:val="en-GB" w:eastAsia="en-GB"/>
              </w:rPr>
              <w:t>Ms Joyce Sibeko</w:t>
            </w:r>
          </w:p>
        </w:tc>
        <w:tc>
          <w:tcPr>
            <w:tcW w:w="5670" w:type="dxa"/>
          </w:tcPr>
          <w:p w:rsidR="00F64A51" w:rsidRPr="00F64A51" w:rsidRDefault="00F64A51" w:rsidP="00F64A51">
            <w:pPr>
              <w:spacing w:after="0" w:line="360" w:lineRule="auto"/>
              <w:contextualSpacing/>
              <w:rPr>
                <w:rFonts w:ascii="Arial" w:eastAsia="Calibri" w:hAnsi="Arial" w:cs="Arial"/>
                <w:color w:val="000000"/>
                <w:sz w:val="20"/>
                <w:szCs w:val="20"/>
                <w:lang w:val="en-US"/>
              </w:rPr>
            </w:pPr>
            <w:r w:rsidRPr="00F64A51">
              <w:rPr>
                <w:rFonts w:ascii="Arial" w:eastAsia="Calibri" w:hAnsi="Arial" w:cs="Arial"/>
                <w:color w:val="000000"/>
                <w:sz w:val="20"/>
                <w:szCs w:val="20"/>
                <w:lang w:val="en-US"/>
              </w:rPr>
              <w:t>University of Johannesburg</w:t>
            </w:r>
          </w:p>
        </w:tc>
      </w:tr>
      <w:tr w:rsidR="00F64A51" w:rsidRPr="00F64A51" w:rsidTr="000D4F6C">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 xml:space="preserve">Dr </w:t>
            </w:r>
            <w:proofErr w:type="spellStart"/>
            <w:r w:rsidRPr="00F64A51">
              <w:rPr>
                <w:rFonts w:ascii="Arial" w:eastAsia="Calibri" w:hAnsi="Arial" w:cs="Arial"/>
                <w:color w:val="000000"/>
                <w:sz w:val="20"/>
                <w:szCs w:val="20"/>
                <w:lang w:val="en-GB" w:eastAsia="en-GB"/>
              </w:rPr>
              <w:t>Natanya</w:t>
            </w:r>
            <w:proofErr w:type="spellEnd"/>
            <w:r w:rsidRPr="00F64A51">
              <w:rPr>
                <w:rFonts w:ascii="Arial" w:eastAsia="Calibri" w:hAnsi="Arial" w:cs="Arial"/>
                <w:color w:val="000000"/>
                <w:sz w:val="20"/>
                <w:szCs w:val="20"/>
                <w:lang w:val="en-GB" w:eastAsia="en-GB"/>
              </w:rPr>
              <w:t xml:space="preserve"> Meyer </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University of North West</w:t>
            </w:r>
          </w:p>
        </w:tc>
      </w:tr>
      <w:tr w:rsidR="000D4F6C" w:rsidRPr="00F64A51" w:rsidTr="00C6140A">
        <w:tc>
          <w:tcPr>
            <w:tcW w:w="3686" w:type="dxa"/>
            <w:shd w:val="clear" w:color="auto" w:fill="92D050"/>
          </w:tcPr>
          <w:p w:rsidR="000D4F6C" w:rsidRPr="00F64A51" w:rsidRDefault="006F1422" w:rsidP="000D4F6C">
            <w:pPr>
              <w:spacing w:after="0" w:line="360" w:lineRule="auto"/>
              <w:ind w:left="601" w:hanging="567"/>
              <w:rPr>
                <w:rFonts w:ascii="Arial" w:eastAsia="Calibri" w:hAnsi="Arial" w:cs="Arial"/>
                <w:b/>
                <w:color w:val="000000"/>
                <w:sz w:val="20"/>
                <w:szCs w:val="20"/>
                <w:lang w:val="en-GB" w:eastAsia="en-GB"/>
              </w:rPr>
            </w:pPr>
            <w:r w:rsidRPr="00F64A51">
              <w:rPr>
                <w:rFonts w:ascii="Arial" w:eastAsia="Calibri" w:hAnsi="Arial" w:cs="Arial"/>
                <w:b/>
                <w:color w:val="000000"/>
                <w:sz w:val="20"/>
                <w:szCs w:val="20"/>
                <w:lang w:val="en-GB" w:eastAsia="en-GB"/>
              </w:rPr>
              <w:lastRenderedPageBreak/>
              <w:t>NAME</w:t>
            </w:r>
          </w:p>
        </w:tc>
        <w:tc>
          <w:tcPr>
            <w:tcW w:w="5670" w:type="dxa"/>
            <w:shd w:val="clear" w:color="auto" w:fill="92D050"/>
          </w:tcPr>
          <w:p w:rsidR="000D4F6C" w:rsidRPr="00F64A51" w:rsidRDefault="006F1422" w:rsidP="00C6140A">
            <w:pPr>
              <w:spacing w:after="0" w:line="360" w:lineRule="auto"/>
              <w:rPr>
                <w:rFonts w:ascii="Arial" w:eastAsia="Calibri" w:hAnsi="Arial" w:cs="Arial"/>
                <w:b/>
                <w:color w:val="000000"/>
                <w:sz w:val="20"/>
                <w:szCs w:val="20"/>
                <w:lang w:val="en-GB" w:eastAsia="en-GB"/>
              </w:rPr>
            </w:pPr>
            <w:r w:rsidRPr="00F64A51">
              <w:rPr>
                <w:rFonts w:ascii="Arial" w:eastAsia="Calibri" w:hAnsi="Arial" w:cs="Arial"/>
                <w:b/>
                <w:color w:val="000000"/>
                <w:sz w:val="20"/>
                <w:szCs w:val="20"/>
                <w:lang w:val="en-GB" w:eastAsia="en-GB"/>
              </w:rPr>
              <w:t>INSTITUTION NAME</w:t>
            </w:r>
          </w:p>
        </w:tc>
      </w:tr>
      <w:tr w:rsidR="00F64A51" w:rsidRPr="00F64A51" w:rsidTr="000D4F6C">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 xml:space="preserve">Ms </w:t>
            </w:r>
            <w:proofErr w:type="spellStart"/>
            <w:r w:rsidRPr="00F64A51">
              <w:rPr>
                <w:rFonts w:ascii="Arial" w:eastAsia="Calibri" w:hAnsi="Arial" w:cs="Arial"/>
                <w:color w:val="000000"/>
                <w:sz w:val="20"/>
                <w:szCs w:val="20"/>
                <w:lang w:val="en-GB" w:eastAsia="en-GB"/>
              </w:rPr>
              <w:t>Malindi</w:t>
            </w:r>
            <w:proofErr w:type="spellEnd"/>
            <w:r w:rsidRPr="00F64A51">
              <w:rPr>
                <w:rFonts w:ascii="Arial" w:eastAsia="Calibri" w:hAnsi="Arial" w:cs="Arial"/>
                <w:color w:val="000000"/>
                <w:sz w:val="20"/>
                <w:szCs w:val="20"/>
                <w:lang w:val="en-GB" w:eastAsia="en-GB"/>
              </w:rPr>
              <w:t xml:space="preserve"> Kunene</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 xml:space="preserve">University of </w:t>
            </w:r>
            <w:proofErr w:type="spellStart"/>
            <w:r w:rsidRPr="00F64A51">
              <w:rPr>
                <w:rFonts w:ascii="Arial" w:eastAsia="Calibri" w:hAnsi="Arial" w:cs="Arial"/>
                <w:color w:val="000000"/>
                <w:sz w:val="20"/>
                <w:szCs w:val="20"/>
                <w:lang w:val="en-US"/>
              </w:rPr>
              <w:t>KwaZulu</w:t>
            </w:r>
            <w:proofErr w:type="spellEnd"/>
            <w:r w:rsidRPr="00F64A51">
              <w:rPr>
                <w:rFonts w:ascii="Arial" w:eastAsia="Calibri" w:hAnsi="Arial" w:cs="Arial"/>
                <w:color w:val="000000"/>
                <w:sz w:val="20"/>
                <w:szCs w:val="20"/>
                <w:lang w:val="en-US"/>
              </w:rPr>
              <w:t xml:space="preserve"> Natal</w:t>
            </w:r>
          </w:p>
        </w:tc>
      </w:tr>
      <w:tr w:rsidR="00F64A51" w:rsidRPr="00F64A51" w:rsidTr="000D4F6C">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Dr Thobeka Ncanywa</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University of Limpopo</w:t>
            </w:r>
          </w:p>
        </w:tc>
      </w:tr>
      <w:tr w:rsidR="00F64A51" w:rsidRPr="00F64A51" w:rsidTr="000D4F6C">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Charlotte Mashaba</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KZN-KOTT</w:t>
            </w:r>
          </w:p>
        </w:tc>
      </w:tr>
      <w:tr w:rsidR="00F64A51" w:rsidRPr="00F64A51" w:rsidTr="000D4F6C">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Ms Charleen Duncan</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 xml:space="preserve">University of the Western Cape </w:t>
            </w:r>
          </w:p>
        </w:tc>
      </w:tr>
      <w:tr w:rsidR="00F64A51" w:rsidRPr="00F64A51" w:rsidTr="000D4F6C">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 xml:space="preserve">Dr Richard </w:t>
            </w:r>
            <w:proofErr w:type="spellStart"/>
            <w:r w:rsidRPr="00F64A51">
              <w:rPr>
                <w:rFonts w:ascii="Arial" w:eastAsia="Calibri" w:hAnsi="Arial" w:cs="Arial"/>
                <w:color w:val="000000"/>
                <w:sz w:val="20"/>
                <w:szCs w:val="20"/>
                <w:lang w:val="en-GB" w:eastAsia="en-GB"/>
              </w:rPr>
              <w:t>Shambare</w:t>
            </w:r>
            <w:proofErr w:type="spellEnd"/>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US"/>
              </w:rPr>
              <w:t>University of Venda</w:t>
            </w:r>
          </w:p>
        </w:tc>
      </w:tr>
      <w:tr w:rsidR="00F64A51" w:rsidRPr="00F64A51" w:rsidTr="000D4F6C">
        <w:trPr>
          <w:trHeight w:val="269"/>
        </w:trPr>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 xml:space="preserve">Ms </w:t>
            </w:r>
            <w:proofErr w:type="spellStart"/>
            <w:r w:rsidRPr="00F64A51">
              <w:rPr>
                <w:rFonts w:ascii="Arial" w:eastAsia="Calibri" w:hAnsi="Arial" w:cs="Arial"/>
                <w:color w:val="000000"/>
                <w:sz w:val="20"/>
                <w:szCs w:val="20"/>
                <w:lang w:val="en-GB" w:eastAsia="en-GB"/>
              </w:rPr>
              <w:t>Chemene</w:t>
            </w:r>
            <w:proofErr w:type="spellEnd"/>
            <w:r w:rsidRPr="00F64A51">
              <w:rPr>
                <w:rFonts w:ascii="Arial" w:eastAsia="Calibri" w:hAnsi="Arial" w:cs="Arial"/>
                <w:color w:val="000000"/>
                <w:sz w:val="20"/>
                <w:szCs w:val="20"/>
                <w:lang w:val="en-GB" w:eastAsia="en-GB"/>
              </w:rPr>
              <w:t xml:space="preserve"> Chetty</w:t>
            </w:r>
          </w:p>
        </w:tc>
        <w:tc>
          <w:tcPr>
            <w:tcW w:w="5670" w:type="dxa"/>
          </w:tcPr>
          <w:p w:rsidR="00F64A51" w:rsidRPr="00F64A51" w:rsidRDefault="00F64A51" w:rsidP="00F64A51">
            <w:pPr>
              <w:spacing w:after="0" w:line="360" w:lineRule="auto"/>
              <w:contextualSpacing/>
              <w:rPr>
                <w:rFonts w:ascii="Arial" w:eastAsia="Calibri" w:hAnsi="Arial" w:cs="Arial"/>
                <w:color w:val="000000"/>
                <w:sz w:val="20"/>
                <w:szCs w:val="20"/>
                <w:lang w:val="en-US"/>
              </w:rPr>
            </w:pPr>
            <w:r w:rsidRPr="00F64A51">
              <w:rPr>
                <w:rFonts w:ascii="Arial" w:eastAsia="Calibri" w:hAnsi="Arial" w:cs="Arial"/>
                <w:color w:val="000000"/>
                <w:sz w:val="20"/>
                <w:szCs w:val="20"/>
                <w:lang w:val="en-US"/>
              </w:rPr>
              <w:t xml:space="preserve">University of Witwatersrand </w:t>
            </w:r>
          </w:p>
        </w:tc>
      </w:tr>
      <w:tr w:rsidR="00F64A51" w:rsidRPr="00F64A51" w:rsidTr="000D4F6C">
        <w:trPr>
          <w:trHeight w:val="269"/>
        </w:trPr>
        <w:tc>
          <w:tcPr>
            <w:tcW w:w="3686" w:type="dxa"/>
          </w:tcPr>
          <w:p w:rsidR="00F64A51" w:rsidRPr="00F64A51" w:rsidRDefault="00F64A51" w:rsidP="000D4F6C">
            <w:pPr>
              <w:numPr>
                <w:ilvl w:val="0"/>
                <w:numId w:val="2"/>
              </w:numPr>
              <w:spacing w:after="0" w:line="360" w:lineRule="auto"/>
              <w:ind w:left="601" w:hanging="567"/>
              <w:contextualSpacing/>
              <w:rPr>
                <w:rFonts w:ascii="Arial" w:eastAsia="Times New Roman" w:hAnsi="Arial" w:cs="Arial"/>
                <w:color w:val="000000"/>
                <w:sz w:val="20"/>
                <w:szCs w:val="20"/>
                <w:lang w:val="en-GB" w:eastAsia="en-GB"/>
              </w:rPr>
            </w:pPr>
            <w:proofErr w:type="spellStart"/>
            <w:r w:rsidRPr="00F64A51">
              <w:rPr>
                <w:rFonts w:ascii="Arial" w:eastAsia="Times New Roman" w:hAnsi="Arial" w:cs="Arial"/>
                <w:color w:val="000000"/>
                <w:sz w:val="20"/>
                <w:szCs w:val="20"/>
                <w:lang w:val="en-GB" w:eastAsia="en-GB"/>
              </w:rPr>
              <w:t>Seboka</w:t>
            </w:r>
            <w:proofErr w:type="spellEnd"/>
            <w:r w:rsidRPr="00F64A51">
              <w:rPr>
                <w:rFonts w:ascii="Arial" w:eastAsia="Times New Roman" w:hAnsi="Arial" w:cs="Arial"/>
                <w:color w:val="000000"/>
                <w:sz w:val="20"/>
                <w:szCs w:val="20"/>
                <w:lang w:val="en-GB" w:eastAsia="en-GB"/>
              </w:rPr>
              <w:t xml:space="preserve"> </w:t>
            </w:r>
            <w:proofErr w:type="spellStart"/>
            <w:r w:rsidRPr="00F64A51">
              <w:rPr>
                <w:rFonts w:ascii="Arial" w:eastAsia="Times New Roman" w:hAnsi="Arial" w:cs="Arial"/>
                <w:color w:val="000000"/>
                <w:sz w:val="20"/>
                <w:szCs w:val="20"/>
                <w:lang w:val="en-GB" w:eastAsia="en-GB"/>
              </w:rPr>
              <w:t>Kopung</w:t>
            </w:r>
            <w:proofErr w:type="spellEnd"/>
          </w:p>
        </w:tc>
        <w:tc>
          <w:tcPr>
            <w:tcW w:w="5670" w:type="dxa"/>
          </w:tcPr>
          <w:p w:rsidR="00F64A51" w:rsidRPr="00F64A51" w:rsidRDefault="00F64A51" w:rsidP="00F64A51">
            <w:pPr>
              <w:spacing w:after="0" w:line="360" w:lineRule="auto"/>
              <w:rPr>
                <w:rFonts w:ascii="Arial" w:eastAsia="Times New Roman" w:hAnsi="Arial" w:cs="Arial"/>
                <w:color w:val="000000"/>
                <w:sz w:val="20"/>
                <w:szCs w:val="20"/>
                <w:lang w:val="en-GB" w:eastAsia="en-GB"/>
              </w:rPr>
            </w:pPr>
            <w:r w:rsidRPr="00F64A51">
              <w:rPr>
                <w:rFonts w:ascii="Arial" w:eastAsia="Calibri" w:hAnsi="Arial" w:cs="Arial"/>
                <w:color w:val="000000"/>
                <w:sz w:val="20"/>
                <w:szCs w:val="20"/>
                <w:lang w:val="en-US"/>
              </w:rPr>
              <w:t>University of North West</w:t>
            </w:r>
          </w:p>
        </w:tc>
      </w:tr>
      <w:tr w:rsidR="00F64A51" w:rsidRPr="00F64A51" w:rsidTr="000D4F6C">
        <w:trPr>
          <w:trHeight w:val="269"/>
        </w:trPr>
        <w:tc>
          <w:tcPr>
            <w:tcW w:w="3686" w:type="dxa"/>
          </w:tcPr>
          <w:p w:rsidR="00F64A51" w:rsidRPr="00F64A51" w:rsidRDefault="00F64A51" w:rsidP="000D4F6C">
            <w:pPr>
              <w:numPr>
                <w:ilvl w:val="0"/>
                <w:numId w:val="2"/>
              </w:numPr>
              <w:spacing w:after="0" w:line="360" w:lineRule="auto"/>
              <w:ind w:left="601" w:hanging="567"/>
              <w:contextualSpacing/>
              <w:rPr>
                <w:rFonts w:ascii="Arial" w:eastAsia="Times New Roman" w:hAnsi="Arial" w:cs="Arial"/>
                <w:color w:val="000000"/>
                <w:sz w:val="20"/>
                <w:szCs w:val="20"/>
                <w:lang w:val="en-GB" w:eastAsia="en-GB"/>
              </w:rPr>
            </w:pPr>
            <w:r w:rsidRPr="00F64A51">
              <w:rPr>
                <w:rFonts w:ascii="Arial" w:eastAsia="Times New Roman" w:hAnsi="Arial" w:cs="Arial"/>
                <w:color w:val="000000"/>
                <w:sz w:val="20"/>
                <w:szCs w:val="20"/>
                <w:lang w:val="en-GB" w:eastAsia="en-GB"/>
              </w:rPr>
              <w:t xml:space="preserve">Althea </w:t>
            </w:r>
            <w:proofErr w:type="spellStart"/>
            <w:r w:rsidRPr="00F64A51">
              <w:rPr>
                <w:rFonts w:ascii="Arial" w:eastAsia="Times New Roman" w:hAnsi="Arial" w:cs="Arial"/>
                <w:color w:val="000000"/>
                <w:sz w:val="20"/>
                <w:szCs w:val="20"/>
                <w:lang w:val="en-GB" w:eastAsia="en-GB"/>
              </w:rPr>
              <w:t>Mvula</w:t>
            </w:r>
            <w:proofErr w:type="spellEnd"/>
          </w:p>
        </w:tc>
        <w:tc>
          <w:tcPr>
            <w:tcW w:w="5670" w:type="dxa"/>
          </w:tcPr>
          <w:p w:rsidR="00F64A51" w:rsidRPr="00F64A51" w:rsidRDefault="00F64A51" w:rsidP="00F64A51">
            <w:pPr>
              <w:spacing w:after="0" w:line="360" w:lineRule="auto"/>
              <w:rPr>
                <w:rFonts w:ascii="Arial" w:eastAsia="Times New Roman" w:hAnsi="Arial" w:cs="Arial"/>
                <w:color w:val="000000"/>
                <w:sz w:val="20"/>
                <w:szCs w:val="20"/>
                <w:lang w:val="en-GB" w:eastAsia="en-GB"/>
              </w:rPr>
            </w:pPr>
            <w:r w:rsidRPr="00F64A51">
              <w:rPr>
                <w:rFonts w:ascii="Arial" w:eastAsia="Times New Roman" w:hAnsi="Arial" w:cs="Arial"/>
                <w:color w:val="000000"/>
                <w:sz w:val="20"/>
                <w:szCs w:val="20"/>
                <w:lang w:val="en-US"/>
              </w:rPr>
              <w:t>Tshwane University of Technology</w:t>
            </w:r>
          </w:p>
        </w:tc>
      </w:tr>
      <w:tr w:rsidR="00F64A51" w:rsidRPr="00F64A51" w:rsidTr="000D4F6C">
        <w:trPr>
          <w:trHeight w:val="269"/>
        </w:trPr>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Times New Roman" w:hAnsi="Arial" w:cs="Arial"/>
                <w:color w:val="000000"/>
                <w:sz w:val="20"/>
                <w:szCs w:val="20"/>
                <w:lang w:val="en-GB" w:eastAsia="en-GB"/>
              </w:rPr>
              <w:t xml:space="preserve">Mr Roy </w:t>
            </w:r>
            <w:proofErr w:type="spellStart"/>
            <w:r w:rsidRPr="00F64A51">
              <w:rPr>
                <w:rFonts w:ascii="Arial" w:eastAsia="Times New Roman" w:hAnsi="Arial" w:cs="Arial"/>
                <w:color w:val="000000"/>
                <w:sz w:val="20"/>
                <w:szCs w:val="20"/>
                <w:lang w:val="en-GB" w:eastAsia="en-GB"/>
              </w:rPr>
              <w:t>Maponya</w:t>
            </w:r>
            <w:proofErr w:type="spellEnd"/>
          </w:p>
        </w:tc>
        <w:tc>
          <w:tcPr>
            <w:tcW w:w="5670" w:type="dxa"/>
          </w:tcPr>
          <w:p w:rsidR="00F64A51" w:rsidRPr="00F64A51" w:rsidRDefault="00F64A51" w:rsidP="00F64A51">
            <w:pPr>
              <w:spacing w:after="0" w:line="360" w:lineRule="auto"/>
              <w:contextualSpacing/>
              <w:rPr>
                <w:rFonts w:ascii="Arial" w:eastAsia="Times New Roman" w:hAnsi="Arial" w:cs="Arial"/>
                <w:color w:val="000000"/>
                <w:sz w:val="20"/>
                <w:szCs w:val="20"/>
                <w:lang w:val="en-GB" w:eastAsia="en-GB"/>
              </w:rPr>
            </w:pPr>
            <w:r w:rsidRPr="00F64A51">
              <w:rPr>
                <w:rFonts w:ascii="Arial" w:eastAsia="Times New Roman" w:hAnsi="Arial" w:cs="Arial"/>
                <w:color w:val="000000"/>
                <w:sz w:val="20"/>
                <w:szCs w:val="20"/>
                <w:lang w:val="en-US"/>
              </w:rPr>
              <w:t xml:space="preserve">Dr Richard </w:t>
            </w:r>
            <w:proofErr w:type="spellStart"/>
            <w:r w:rsidRPr="00F64A51">
              <w:rPr>
                <w:rFonts w:ascii="Arial" w:eastAsia="Times New Roman" w:hAnsi="Arial" w:cs="Arial"/>
                <w:color w:val="000000"/>
                <w:sz w:val="20"/>
                <w:szCs w:val="20"/>
                <w:lang w:val="en-US"/>
              </w:rPr>
              <w:t>Maponya</w:t>
            </w:r>
            <w:proofErr w:type="spellEnd"/>
            <w:r w:rsidRPr="00F64A51">
              <w:rPr>
                <w:rFonts w:ascii="Arial" w:eastAsia="Times New Roman" w:hAnsi="Arial" w:cs="Arial"/>
                <w:color w:val="000000"/>
                <w:sz w:val="20"/>
                <w:szCs w:val="20"/>
                <w:lang w:val="en-US"/>
              </w:rPr>
              <w:t xml:space="preserve"> Institute</w:t>
            </w:r>
          </w:p>
        </w:tc>
      </w:tr>
      <w:tr w:rsidR="00F64A51" w:rsidRPr="00F64A51" w:rsidTr="000D4F6C">
        <w:trPr>
          <w:trHeight w:val="269"/>
        </w:trPr>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 xml:space="preserve">Mr Riaan </w:t>
            </w:r>
            <w:proofErr w:type="spellStart"/>
            <w:r w:rsidRPr="00F64A51">
              <w:rPr>
                <w:rFonts w:ascii="Arial" w:eastAsia="Calibri" w:hAnsi="Arial" w:cs="Arial"/>
                <w:color w:val="000000"/>
                <w:sz w:val="20"/>
                <w:szCs w:val="20"/>
                <w:lang w:val="en-GB" w:eastAsia="en-GB"/>
              </w:rPr>
              <w:t>Steenberg</w:t>
            </w:r>
            <w:proofErr w:type="spellEnd"/>
          </w:p>
        </w:tc>
        <w:tc>
          <w:tcPr>
            <w:tcW w:w="5670" w:type="dxa"/>
          </w:tcPr>
          <w:p w:rsidR="00F64A51" w:rsidRPr="00F64A51" w:rsidRDefault="00F64A51" w:rsidP="00F64A51">
            <w:pPr>
              <w:spacing w:after="0" w:line="360" w:lineRule="auto"/>
              <w:contextualSpacing/>
              <w:rPr>
                <w:rFonts w:ascii="Arial" w:eastAsia="Times New Roman" w:hAnsi="Arial" w:cs="Arial"/>
                <w:color w:val="000000"/>
                <w:sz w:val="20"/>
                <w:szCs w:val="20"/>
                <w:lang w:val="en-GB" w:eastAsia="en-GB"/>
              </w:rPr>
            </w:pPr>
            <w:proofErr w:type="spellStart"/>
            <w:r w:rsidRPr="00F64A51">
              <w:rPr>
                <w:rFonts w:ascii="Arial" w:eastAsia="Times New Roman" w:hAnsi="Arial" w:cs="Arial"/>
                <w:color w:val="000000"/>
                <w:sz w:val="20"/>
                <w:szCs w:val="20"/>
                <w:lang w:val="en-US"/>
              </w:rPr>
              <w:t>Altovation</w:t>
            </w:r>
            <w:proofErr w:type="spellEnd"/>
            <w:r w:rsidRPr="00F64A51">
              <w:rPr>
                <w:rFonts w:ascii="Arial" w:eastAsia="Times New Roman" w:hAnsi="Arial" w:cs="Arial"/>
                <w:color w:val="000000"/>
                <w:sz w:val="20"/>
                <w:szCs w:val="20"/>
                <w:lang w:val="en-US"/>
              </w:rPr>
              <w:t xml:space="preserve"> Consulting</w:t>
            </w:r>
          </w:p>
        </w:tc>
      </w:tr>
      <w:tr w:rsidR="00F64A51" w:rsidRPr="00F64A51" w:rsidTr="000D4F6C">
        <w:trPr>
          <w:trHeight w:val="269"/>
        </w:trPr>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Anthony Cooper</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Times New Roman" w:hAnsi="Arial" w:cs="Arial"/>
                <w:color w:val="000000"/>
                <w:sz w:val="20"/>
                <w:szCs w:val="20"/>
                <w:lang w:val="en-US"/>
              </w:rPr>
              <w:t xml:space="preserve">Council for Scientific and </w:t>
            </w:r>
            <w:r w:rsidRPr="000D4F6C">
              <w:rPr>
                <w:rFonts w:ascii="Arial" w:eastAsia="Times New Roman" w:hAnsi="Arial" w:cs="Arial"/>
                <w:color w:val="000000"/>
                <w:sz w:val="20"/>
                <w:szCs w:val="20"/>
                <w:lang w:val="en-US"/>
              </w:rPr>
              <w:t>Industrial Research (CSIR)</w:t>
            </w:r>
          </w:p>
        </w:tc>
      </w:tr>
      <w:tr w:rsidR="00F64A51" w:rsidRPr="00F64A51" w:rsidTr="000D4F6C">
        <w:trPr>
          <w:trHeight w:val="269"/>
        </w:trPr>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proofErr w:type="spellStart"/>
            <w:r w:rsidRPr="00F64A51">
              <w:rPr>
                <w:rFonts w:ascii="Arial" w:eastAsia="Calibri" w:hAnsi="Arial" w:cs="Arial"/>
                <w:color w:val="000000"/>
                <w:sz w:val="20"/>
                <w:szCs w:val="20"/>
                <w:lang w:val="en-GB" w:eastAsia="en-GB"/>
              </w:rPr>
              <w:t>Gordan</w:t>
            </w:r>
            <w:proofErr w:type="spellEnd"/>
            <w:r w:rsidRPr="00F64A51">
              <w:rPr>
                <w:rFonts w:ascii="Arial" w:eastAsia="Calibri" w:hAnsi="Arial" w:cs="Arial"/>
                <w:color w:val="000000"/>
                <w:sz w:val="20"/>
                <w:szCs w:val="20"/>
                <w:lang w:val="en-GB" w:eastAsia="en-GB"/>
              </w:rPr>
              <w:t xml:space="preserve"> </w:t>
            </w:r>
            <w:proofErr w:type="spellStart"/>
            <w:r w:rsidRPr="00F64A51">
              <w:rPr>
                <w:rFonts w:ascii="Arial" w:eastAsia="Calibri" w:hAnsi="Arial" w:cs="Arial"/>
                <w:color w:val="000000"/>
                <w:sz w:val="20"/>
                <w:szCs w:val="20"/>
                <w:lang w:val="en-GB" w:eastAsia="en-GB"/>
              </w:rPr>
              <w:t>Godsal</w:t>
            </w:r>
            <w:proofErr w:type="spellEnd"/>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Times New Roman" w:hAnsi="Arial" w:cs="Arial"/>
                <w:color w:val="000000"/>
                <w:sz w:val="20"/>
                <w:szCs w:val="20"/>
                <w:lang w:val="en-US"/>
              </w:rPr>
              <w:t>Human Sciences Research Council (HSRC)</w:t>
            </w:r>
            <w:r w:rsidRPr="00F64A51">
              <w:rPr>
                <w:rFonts w:ascii="Arial" w:eastAsia="Times New Roman" w:hAnsi="Arial" w:cs="Arial"/>
                <w:color w:val="000000"/>
                <w:sz w:val="20"/>
                <w:szCs w:val="20"/>
                <w:lang w:val="en-US"/>
              </w:rPr>
              <w:tab/>
            </w:r>
          </w:p>
        </w:tc>
      </w:tr>
      <w:tr w:rsidR="00F64A51" w:rsidRPr="00F64A51" w:rsidTr="000D4F6C">
        <w:trPr>
          <w:trHeight w:val="269"/>
        </w:trPr>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Ms Charlotte Mashaba</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Times New Roman" w:hAnsi="Arial" w:cs="Arial"/>
                <w:color w:val="000000"/>
                <w:sz w:val="20"/>
                <w:szCs w:val="20"/>
                <w:lang w:val="en-US"/>
              </w:rPr>
              <w:t>KZN•ROTT</w:t>
            </w:r>
          </w:p>
        </w:tc>
      </w:tr>
      <w:tr w:rsidR="00F64A51" w:rsidRPr="00F64A51" w:rsidTr="000D4F6C">
        <w:trPr>
          <w:trHeight w:val="269"/>
        </w:trPr>
        <w:tc>
          <w:tcPr>
            <w:tcW w:w="3686" w:type="dxa"/>
          </w:tcPr>
          <w:p w:rsidR="00F64A51" w:rsidRPr="00F64A51" w:rsidRDefault="00F64A51" w:rsidP="000D4F6C">
            <w:pPr>
              <w:numPr>
                <w:ilvl w:val="0"/>
                <w:numId w:val="2"/>
              </w:numPr>
              <w:spacing w:after="0" w:line="360" w:lineRule="auto"/>
              <w:ind w:left="601" w:hanging="567"/>
              <w:contextualSpacing/>
              <w:rPr>
                <w:rFonts w:ascii="Arial" w:eastAsia="Calibri" w:hAnsi="Arial" w:cs="Arial"/>
                <w:color w:val="000000"/>
                <w:sz w:val="20"/>
                <w:szCs w:val="20"/>
                <w:lang w:val="en-GB" w:eastAsia="en-GB"/>
              </w:rPr>
            </w:pPr>
            <w:r w:rsidRPr="00F64A51">
              <w:rPr>
                <w:rFonts w:ascii="Arial" w:eastAsia="Calibri" w:hAnsi="Arial" w:cs="Arial"/>
                <w:color w:val="000000"/>
                <w:sz w:val="20"/>
                <w:szCs w:val="20"/>
                <w:lang w:val="en-GB" w:eastAsia="en-GB"/>
              </w:rPr>
              <w:t>Dr Randall Jonas</w:t>
            </w:r>
          </w:p>
        </w:tc>
        <w:tc>
          <w:tcPr>
            <w:tcW w:w="5670" w:type="dxa"/>
          </w:tcPr>
          <w:p w:rsidR="00F64A51" w:rsidRPr="00F64A51" w:rsidRDefault="00F64A51" w:rsidP="00F64A51">
            <w:pPr>
              <w:spacing w:after="0" w:line="360" w:lineRule="auto"/>
              <w:rPr>
                <w:rFonts w:ascii="Arial" w:eastAsia="Calibri" w:hAnsi="Arial" w:cs="Arial"/>
                <w:color w:val="000000"/>
                <w:sz w:val="20"/>
                <w:szCs w:val="20"/>
                <w:lang w:val="en-GB" w:eastAsia="en-GB"/>
              </w:rPr>
            </w:pPr>
            <w:r w:rsidRPr="00F64A51">
              <w:rPr>
                <w:rFonts w:ascii="Arial" w:eastAsia="Times New Roman" w:hAnsi="Arial" w:cs="Arial"/>
                <w:color w:val="000000"/>
                <w:sz w:val="20"/>
                <w:szCs w:val="20"/>
                <w:lang w:val="en-US"/>
              </w:rPr>
              <w:t>Nelson Mandela University</w:t>
            </w:r>
          </w:p>
        </w:tc>
      </w:tr>
    </w:tbl>
    <w:p w:rsidR="00F64A51" w:rsidRDefault="00F64A51" w:rsidP="00F64A51">
      <w:pPr>
        <w:spacing w:line="360" w:lineRule="auto"/>
        <w:rPr>
          <w:rFonts w:ascii="Arial" w:eastAsia="Calibri" w:hAnsi="Arial" w:cs="Arial"/>
          <w:color w:val="000000"/>
        </w:rPr>
      </w:pPr>
    </w:p>
    <w:p w:rsidR="00F64A51" w:rsidRDefault="000D4F6C" w:rsidP="00F64A51">
      <w:pPr>
        <w:spacing w:line="360" w:lineRule="auto"/>
        <w:rPr>
          <w:rFonts w:ascii="Arial" w:eastAsia="Calibri" w:hAnsi="Arial" w:cs="Arial"/>
          <w:color w:val="000000"/>
        </w:rPr>
      </w:pPr>
      <w:r>
        <w:rPr>
          <w:rFonts w:ascii="Arial" w:eastAsia="Calibri" w:hAnsi="Arial" w:cs="Arial"/>
          <w:color w:val="000000"/>
        </w:rPr>
        <w:t xml:space="preserve">(b) </w:t>
      </w:r>
      <w:r>
        <w:rPr>
          <w:rFonts w:ascii="Arial" w:eastAsia="Calibri" w:hAnsi="Arial" w:cs="Arial"/>
          <w:color w:val="000000"/>
        </w:rPr>
        <w:tab/>
        <w:t>Outcomes of the meeting:</w:t>
      </w:r>
    </w:p>
    <w:p w:rsidR="00F64A51" w:rsidRPr="00F64A51" w:rsidRDefault="000D4F6C" w:rsidP="000D4F6C">
      <w:pPr>
        <w:spacing w:line="360" w:lineRule="auto"/>
        <w:ind w:left="2160" w:hanging="1440"/>
        <w:jc w:val="both"/>
        <w:rPr>
          <w:rFonts w:ascii="Arial" w:eastAsia="Calibri" w:hAnsi="Arial" w:cs="Arial"/>
          <w:b/>
          <w:color w:val="000000"/>
          <w:u w:val="single"/>
          <w:lang w:val="en-US"/>
        </w:rPr>
      </w:pPr>
      <w:r w:rsidRPr="00F64A51">
        <w:rPr>
          <w:rFonts w:ascii="Arial" w:eastAsia="Calibri" w:hAnsi="Arial" w:cs="Arial"/>
          <w:b/>
          <w:color w:val="000000"/>
          <w:u w:val="single"/>
        </w:rPr>
        <w:t>OUTCOME 1:</w:t>
      </w:r>
      <w:r w:rsidRPr="000D4F6C">
        <w:rPr>
          <w:rFonts w:ascii="Arial" w:eastAsia="Calibri" w:hAnsi="Arial" w:cs="Arial"/>
          <w:b/>
          <w:color w:val="000000"/>
          <w:u w:val="single"/>
        </w:rPr>
        <w:tab/>
      </w:r>
      <w:r w:rsidRPr="00F64A51">
        <w:rPr>
          <w:rFonts w:ascii="Arial" w:eastAsia="Calibri" w:hAnsi="Arial" w:cs="Arial"/>
          <w:b/>
          <w:color w:val="000000"/>
          <w:u w:val="single"/>
          <w:lang w:val="en-US"/>
        </w:rPr>
        <w:t>IDENTIFICATION OF GAPS AND AREAS OF IMPROVEMEN</w:t>
      </w:r>
      <w:r w:rsidR="006F1422">
        <w:rPr>
          <w:rFonts w:ascii="Arial" w:eastAsia="Calibri" w:hAnsi="Arial" w:cs="Arial"/>
          <w:b/>
          <w:color w:val="000000"/>
          <w:u w:val="single"/>
          <w:lang w:val="en-US"/>
        </w:rPr>
        <w:t>T IN ENTREPRENEURSHIP EDUCATION</w:t>
      </w:r>
    </w:p>
    <w:p w:rsidR="00F64A51" w:rsidRPr="00F64A51" w:rsidRDefault="00F64A51" w:rsidP="00F64A51">
      <w:pPr>
        <w:spacing w:line="360" w:lineRule="auto"/>
        <w:ind w:left="720"/>
        <w:contextualSpacing/>
        <w:jc w:val="both"/>
        <w:rPr>
          <w:rFonts w:ascii="Arial" w:eastAsia="Calibri" w:hAnsi="Arial" w:cs="Arial"/>
          <w:b/>
          <w:color w:val="000000"/>
          <w:lang w:val="en-US"/>
        </w:rPr>
      </w:pPr>
    </w:p>
    <w:p w:rsidR="00F64A51" w:rsidRPr="00F64A51" w:rsidRDefault="00F64A51" w:rsidP="00F64A51">
      <w:pPr>
        <w:spacing w:line="360" w:lineRule="auto"/>
        <w:ind w:left="720"/>
        <w:contextualSpacing/>
        <w:jc w:val="both"/>
        <w:rPr>
          <w:rFonts w:ascii="Arial" w:eastAsia="Calibri" w:hAnsi="Arial" w:cs="Arial"/>
          <w:color w:val="000000"/>
        </w:rPr>
      </w:pPr>
      <w:r w:rsidRPr="00F64A51">
        <w:rPr>
          <w:rFonts w:ascii="Arial" w:eastAsia="Calibri" w:hAnsi="Arial" w:cs="Arial"/>
          <w:color w:val="000000"/>
        </w:rPr>
        <w:t xml:space="preserve">In relation to the expected outcome of identification of gaps and areas of improvement in entrepreneurship education, it was reflected that the approach to entrepreneurship education can be broadly categorized into two major approaches, the first being “education for entrepreneurship” and secondly “education about entrepreneurship”.  The former has a practical focus on entrepreneurship education and the goal is to equip the learner with entrepreneurial skills. </w:t>
      </w:r>
      <w:r w:rsidR="000D4F6C">
        <w:rPr>
          <w:rFonts w:ascii="Arial" w:eastAsia="Calibri" w:hAnsi="Arial" w:cs="Arial"/>
          <w:color w:val="000000"/>
        </w:rPr>
        <w:t xml:space="preserve"> </w:t>
      </w:r>
      <w:r w:rsidRPr="00F64A51">
        <w:rPr>
          <w:rFonts w:ascii="Arial" w:eastAsia="Calibri" w:hAnsi="Arial" w:cs="Arial"/>
          <w:color w:val="000000"/>
        </w:rPr>
        <w:t>The latter focuses on the theoretical aspect of entrepreneurship education and its goal is to provide the student with knowledge pertaining to the various schools of thought around entrepreneurship. The gap that was identified is that the bulk of higher education learning around entrepreneurship has mainly focused on the theoretical approach which is education about entrepreneurship without necessarily equipping the leaner with practical skills that are required for entrepreneurship.  Therefore there is a need to further engage institutions of learning on how the two approaches to entrepreneurship education can be brought into alignment with the country’s priority to train and develop an increasing number of entrepreneurs and to improve the skills base of existing entrepreneurs for business sustainability.  Consideration will be given on the approach as the discourse around embedding entrepreneurship education into curricular continues.</w:t>
      </w:r>
    </w:p>
    <w:p w:rsidR="00F64A51" w:rsidRPr="00F64A51" w:rsidRDefault="00F64A51" w:rsidP="00F64A51">
      <w:pPr>
        <w:spacing w:line="360" w:lineRule="auto"/>
        <w:ind w:left="720"/>
        <w:contextualSpacing/>
        <w:jc w:val="both"/>
        <w:rPr>
          <w:rFonts w:ascii="Arial" w:eastAsia="Calibri" w:hAnsi="Arial" w:cs="Arial"/>
          <w:color w:val="000000"/>
        </w:rPr>
      </w:pPr>
    </w:p>
    <w:p w:rsidR="00F64A51" w:rsidRPr="00F64A51" w:rsidRDefault="000D4F6C" w:rsidP="000D4F6C">
      <w:pPr>
        <w:spacing w:line="360" w:lineRule="auto"/>
        <w:ind w:left="2160" w:hanging="1440"/>
        <w:contextualSpacing/>
        <w:jc w:val="both"/>
        <w:rPr>
          <w:rFonts w:ascii="Arial" w:eastAsia="Calibri" w:hAnsi="Arial" w:cs="Arial"/>
          <w:b/>
          <w:color w:val="000000"/>
          <w:u w:val="single"/>
          <w:lang w:val="en-US"/>
        </w:rPr>
      </w:pPr>
      <w:r w:rsidRPr="00F64A51">
        <w:rPr>
          <w:rFonts w:ascii="Arial" w:eastAsia="Calibri" w:hAnsi="Arial" w:cs="Arial"/>
          <w:b/>
          <w:color w:val="000000"/>
          <w:u w:val="single"/>
        </w:rPr>
        <w:t>OUTCOME 2</w:t>
      </w:r>
      <w:r w:rsidRPr="00F64A51">
        <w:rPr>
          <w:rFonts w:ascii="Arial" w:eastAsia="Calibri" w:hAnsi="Arial" w:cs="Arial"/>
          <w:color w:val="000000"/>
          <w:u w:val="single"/>
        </w:rPr>
        <w:t>:</w:t>
      </w:r>
      <w:r w:rsidRPr="00F64A51">
        <w:rPr>
          <w:rFonts w:ascii="Arial" w:eastAsia="Calibri" w:hAnsi="Arial" w:cs="Arial"/>
          <w:color w:val="000000"/>
          <w:u w:val="single"/>
          <w:lang w:val="en-US"/>
        </w:rPr>
        <w:t xml:space="preserve"> </w:t>
      </w:r>
      <w:r w:rsidRPr="000D4F6C">
        <w:rPr>
          <w:rFonts w:ascii="Arial" w:eastAsia="Calibri" w:hAnsi="Arial" w:cs="Arial"/>
          <w:color w:val="000000"/>
          <w:u w:val="single"/>
          <w:lang w:val="en-US"/>
        </w:rPr>
        <w:tab/>
      </w:r>
      <w:r w:rsidRPr="00F64A51">
        <w:rPr>
          <w:rFonts w:ascii="Arial" w:eastAsia="Calibri" w:hAnsi="Arial" w:cs="Arial"/>
          <w:b/>
          <w:color w:val="000000"/>
          <w:u w:val="single"/>
          <w:lang w:val="en-US"/>
        </w:rPr>
        <w:t>A PLAN ON HOW DSBD CAN COLLABORATE WITH ACADEMIA, GOVERNMENT DEPARTMENTS AND DEVELOPMENT FINANCE INSTITUTIONS TO ENSURE THE DEVELOPMENT AND GROWTH OF ENTREPRENEURSHIP</w:t>
      </w:r>
    </w:p>
    <w:p w:rsidR="00F64A51" w:rsidRPr="00F64A51" w:rsidRDefault="00F64A51" w:rsidP="00F64A51">
      <w:pPr>
        <w:spacing w:line="360" w:lineRule="auto"/>
        <w:ind w:left="720"/>
        <w:contextualSpacing/>
        <w:jc w:val="both"/>
        <w:rPr>
          <w:rFonts w:ascii="Arial" w:eastAsia="Calibri" w:hAnsi="Arial" w:cs="Arial"/>
          <w:color w:val="000000"/>
        </w:rPr>
      </w:pPr>
    </w:p>
    <w:p w:rsidR="00F64A51" w:rsidRPr="00F64A51" w:rsidRDefault="00F64A51" w:rsidP="00F64A51">
      <w:pPr>
        <w:spacing w:line="360" w:lineRule="auto"/>
        <w:ind w:left="720"/>
        <w:contextualSpacing/>
        <w:jc w:val="both"/>
        <w:rPr>
          <w:rFonts w:ascii="Arial" w:eastAsia="Calibri" w:hAnsi="Arial" w:cs="Arial"/>
          <w:color w:val="000000"/>
        </w:rPr>
      </w:pPr>
      <w:r w:rsidRPr="00F64A51">
        <w:rPr>
          <w:rFonts w:ascii="Arial" w:eastAsia="Calibri" w:hAnsi="Arial" w:cs="Arial"/>
          <w:color w:val="000000"/>
        </w:rPr>
        <w:t>The second outcome speaks to the outlining of a plan on how the DSBD can collaborate with academ</w:t>
      </w:r>
      <w:r w:rsidR="000D4F6C">
        <w:rPr>
          <w:rFonts w:ascii="Arial" w:eastAsia="Calibri" w:hAnsi="Arial" w:cs="Arial"/>
          <w:color w:val="000000"/>
        </w:rPr>
        <w:t>ia, government departments and Development Finance I</w:t>
      </w:r>
      <w:r w:rsidRPr="00F64A51">
        <w:rPr>
          <w:rFonts w:ascii="Arial" w:eastAsia="Calibri" w:hAnsi="Arial" w:cs="Arial"/>
          <w:color w:val="000000"/>
        </w:rPr>
        <w:t>nstitutions to ensure the development and growth of entrepreneurship.</w:t>
      </w:r>
      <w:r w:rsidR="000D4F6C">
        <w:rPr>
          <w:rFonts w:ascii="Arial" w:eastAsia="Calibri" w:hAnsi="Arial" w:cs="Arial"/>
          <w:color w:val="000000"/>
        </w:rPr>
        <w:t xml:space="preserve"> </w:t>
      </w:r>
      <w:r w:rsidRPr="00F64A51">
        <w:rPr>
          <w:rFonts w:ascii="Arial" w:eastAsia="Calibri" w:hAnsi="Arial" w:cs="Arial"/>
          <w:color w:val="000000"/>
        </w:rPr>
        <w:t xml:space="preserve"> It emerged from the discussions that there were already efforts that had been taking place between various institutions and different sections of the public sector. </w:t>
      </w:r>
      <w:r w:rsidR="000D4F6C">
        <w:rPr>
          <w:rFonts w:ascii="Arial" w:eastAsia="Calibri" w:hAnsi="Arial" w:cs="Arial"/>
          <w:color w:val="000000"/>
        </w:rPr>
        <w:t xml:space="preserve"> </w:t>
      </w:r>
      <w:r w:rsidRPr="00F64A51">
        <w:rPr>
          <w:rFonts w:ascii="Arial" w:eastAsia="Calibri" w:hAnsi="Arial" w:cs="Arial"/>
          <w:color w:val="000000"/>
        </w:rPr>
        <w:t>It was established that because these efforts were fragmented and the impact thereof has been limited and minimal.</w:t>
      </w:r>
      <w:r w:rsidR="000D4F6C">
        <w:rPr>
          <w:rFonts w:ascii="Arial" w:eastAsia="Calibri" w:hAnsi="Arial" w:cs="Arial"/>
          <w:color w:val="000000"/>
        </w:rPr>
        <w:t xml:space="preserve"> </w:t>
      </w:r>
      <w:r w:rsidRPr="00F64A51">
        <w:rPr>
          <w:rFonts w:ascii="Arial" w:eastAsia="Calibri" w:hAnsi="Arial" w:cs="Arial"/>
          <w:color w:val="000000"/>
        </w:rPr>
        <w:t xml:space="preserve"> A need for greater collaboration between all the stakeholders was identified. Going forward, it was determined that DSBD would have further engagements with higher education institutions and other government departments as a step towards coordination and collaboration. An invitation from DHET to DSBD was extended to attend their upcoming workshop on entrepreneurship education. </w:t>
      </w:r>
      <w:r w:rsidR="000D4F6C">
        <w:rPr>
          <w:rFonts w:ascii="Arial" w:eastAsia="Calibri" w:hAnsi="Arial" w:cs="Arial"/>
          <w:color w:val="000000"/>
        </w:rPr>
        <w:t xml:space="preserve"> </w:t>
      </w:r>
      <w:r w:rsidRPr="00F64A51">
        <w:rPr>
          <w:rFonts w:ascii="Arial" w:eastAsia="Calibri" w:hAnsi="Arial" w:cs="Arial"/>
          <w:color w:val="000000"/>
        </w:rPr>
        <w:t>This received a positive r</w:t>
      </w:r>
      <w:r w:rsidR="000D4F6C">
        <w:rPr>
          <w:rFonts w:ascii="Arial" w:eastAsia="Calibri" w:hAnsi="Arial" w:cs="Arial"/>
          <w:color w:val="000000"/>
        </w:rPr>
        <w:t>esponse from DSBD as DHET has</w:t>
      </w:r>
      <w:r w:rsidRPr="00F64A51">
        <w:rPr>
          <w:rFonts w:ascii="Arial" w:eastAsia="Calibri" w:hAnsi="Arial" w:cs="Arial"/>
          <w:color w:val="000000"/>
        </w:rPr>
        <w:t xml:space="preserve"> already established a network of stakeholders around entrepreneurship education. </w:t>
      </w:r>
      <w:r w:rsidR="000D4F6C">
        <w:rPr>
          <w:rFonts w:ascii="Arial" w:eastAsia="Calibri" w:hAnsi="Arial" w:cs="Arial"/>
          <w:color w:val="000000"/>
        </w:rPr>
        <w:t xml:space="preserve"> </w:t>
      </w:r>
      <w:r w:rsidRPr="00F64A51">
        <w:rPr>
          <w:rFonts w:ascii="Arial" w:eastAsia="Calibri" w:hAnsi="Arial" w:cs="Arial"/>
          <w:color w:val="000000"/>
        </w:rPr>
        <w:t xml:space="preserve">It was generally agreed that stakeholders would share information on any new and ongoing programmes with regard to entrepreneurship education. </w:t>
      </w:r>
    </w:p>
    <w:p w:rsidR="00F64A51" w:rsidRPr="00F64A51" w:rsidRDefault="00F64A51" w:rsidP="00F64A51">
      <w:pPr>
        <w:spacing w:line="360" w:lineRule="auto"/>
        <w:ind w:left="720"/>
        <w:contextualSpacing/>
        <w:jc w:val="both"/>
        <w:rPr>
          <w:rFonts w:ascii="Arial" w:eastAsia="Calibri" w:hAnsi="Arial" w:cs="Arial"/>
          <w:color w:val="000000"/>
        </w:rPr>
      </w:pPr>
    </w:p>
    <w:p w:rsidR="00F64A51" w:rsidRPr="00F64A51" w:rsidRDefault="000D4F6C" w:rsidP="00F64A51">
      <w:pPr>
        <w:spacing w:line="360" w:lineRule="auto"/>
        <w:ind w:left="720"/>
        <w:contextualSpacing/>
        <w:jc w:val="both"/>
        <w:rPr>
          <w:rFonts w:ascii="Arial" w:eastAsia="Calibri" w:hAnsi="Arial" w:cs="Arial"/>
          <w:b/>
          <w:color w:val="000000"/>
          <w:u w:val="single"/>
          <w:lang w:val="en-US"/>
        </w:rPr>
      </w:pPr>
      <w:r w:rsidRPr="000D4F6C">
        <w:rPr>
          <w:rFonts w:ascii="Arial" w:eastAsia="Calibri" w:hAnsi="Arial" w:cs="Arial"/>
          <w:b/>
          <w:color w:val="000000"/>
          <w:u w:val="single"/>
        </w:rPr>
        <w:t>OUTCOME 3:</w:t>
      </w:r>
      <w:r w:rsidRPr="000D4F6C">
        <w:rPr>
          <w:rFonts w:ascii="Arial" w:eastAsia="Calibri" w:hAnsi="Arial" w:cs="Arial"/>
          <w:b/>
          <w:color w:val="000000"/>
          <w:u w:val="single"/>
        </w:rPr>
        <w:tab/>
        <w:t xml:space="preserve"> </w:t>
      </w:r>
      <w:r w:rsidRPr="000D4F6C">
        <w:rPr>
          <w:rFonts w:ascii="Arial" w:eastAsia="Calibri" w:hAnsi="Arial" w:cs="Arial"/>
          <w:b/>
          <w:color w:val="000000"/>
          <w:u w:val="single"/>
          <w:lang w:val="en-US"/>
        </w:rPr>
        <w:t xml:space="preserve">THE ROLE OF DEVELOPMENT FINANCE INSTITUTIONS (DFIS) </w:t>
      </w:r>
    </w:p>
    <w:p w:rsidR="00F64A51" w:rsidRPr="00F64A51" w:rsidRDefault="00F64A51" w:rsidP="00F64A51">
      <w:pPr>
        <w:spacing w:line="360" w:lineRule="auto"/>
        <w:ind w:left="720"/>
        <w:contextualSpacing/>
        <w:jc w:val="both"/>
        <w:rPr>
          <w:rFonts w:ascii="Arial" w:eastAsia="Calibri" w:hAnsi="Arial" w:cs="Arial"/>
          <w:color w:val="000000"/>
        </w:rPr>
      </w:pPr>
    </w:p>
    <w:p w:rsidR="00F64A51" w:rsidRPr="00F64A51" w:rsidRDefault="00F64A51" w:rsidP="00F64A51">
      <w:pPr>
        <w:spacing w:line="360" w:lineRule="auto"/>
        <w:ind w:left="720"/>
        <w:contextualSpacing/>
        <w:jc w:val="both"/>
        <w:rPr>
          <w:rFonts w:ascii="Arial" w:eastAsia="Calibri" w:hAnsi="Arial" w:cs="Arial"/>
          <w:color w:val="000000"/>
        </w:rPr>
      </w:pPr>
      <w:r w:rsidRPr="00F64A51">
        <w:rPr>
          <w:rFonts w:ascii="Arial" w:eastAsia="Calibri" w:hAnsi="Arial" w:cs="Arial"/>
          <w:color w:val="000000"/>
        </w:rPr>
        <w:t xml:space="preserve">The third outcome was concerning the role of Development Finance Institutions (DFIs) in entrepreneurship education. </w:t>
      </w:r>
      <w:r w:rsidR="000D4F6C">
        <w:rPr>
          <w:rFonts w:ascii="Arial" w:eastAsia="Calibri" w:hAnsi="Arial" w:cs="Arial"/>
          <w:color w:val="000000"/>
        </w:rPr>
        <w:t xml:space="preserve"> </w:t>
      </w:r>
      <w:r w:rsidRPr="00F64A51">
        <w:rPr>
          <w:rFonts w:ascii="Arial" w:eastAsia="Calibri" w:hAnsi="Arial" w:cs="Arial"/>
          <w:color w:val="000000"/>
        </w:rPr>
        <w:t>It was highlighted that efforts to promote entrepreneurship within institutions of higher learning often lacked the necessary financial resources which is an inhibiting factor for entrepreneurship education.</w:t>
      </w:r>
      <w:r w:rsidR="000D4F6C">
        <w:rPr>
          <w:rFonts w:ascii="Arial" w:eastAsia="Calibri" w:hAnsi="Arial" w:cs="Arial"/>
          <w:color w:val="000000"/>
        </w:rPr>
        <w:t xml:space="preserve"> </w:t>
      </w:r>
      <w:r w:rsidRPr="00F64A51">
        <w:rPr>
          <w:rFonts w:ascii="Arial" w:eastAsia="Calibri" w:hAnsi="Arial" w:cs="Arial"/>
          <w:color w:val="000000"/>
        </w:rPr>
        <w:t xml:space="preserve"> It was suggested that there is a need to get commitment from various institutions to provide some type of financial investment towards entrepreneurship education.  Therefore,</w:t>
      </w:r>
      <w:r w:rsidR="000D4F6C">
        <w:rPr>
          <w:rFonts w:ascii="Arial" w:eastAsia="Calibri" w:hAnsi="Arial" w:cs="Arial"/>
          <w:color w:val="000000"/>
        </w:rPr>
        <w:t xml:space="preserve"> the final plan on how the D</w:t>
      </w:r>
      <w:r w:rsidRPr="00F64A51">
        <w:rPr>
          <w:rFonts w:ascii="Arial" w:eastAsia="Calibri" w:hAnsi="Arial" w:cs="Arial"/>
          <w:color w:val="000000"/>
        </w:rPr>
        <w:t xml:space="preserve">epartment will collaborate will be drafted once existing collaborations have been determined in order to avoid duplication. </w:t>
      </w:r>
    </w:p>
    <w:p w:rsidR="000D4F6C" w:rsidRDefault="000D4F6C">
      <w:pPr>
        <w:spacing w:after="200" w:line="276" w:lineRule="auto"/>
        <w:rPr>
          <w:rFonts w:ascii="Arial" w:eastAsia="Calibri" w:hAnsi="Arial" w:cs="Arial"/>
          <w:color w:val="000000"/>
          <w:u w:val="single"/>
        </w:rPr>
      </w:pPr>
      <w:r>
        <w:rPr>
          <w:rFonts w:ascii="Arial" w:eastAsia="Calibri" w:hAnsi="Arial" w:cs="Arial"/>
          <w:color w:val="000000"/>
          <w:u w:val="single"/>
        </w:rPr>
        <w:br w:type="page"/>
      </w:r>
    </w:p>
    <w:p w:rsidR="00F64A51" w:rsidRPr="00F64A51" w:rsidRDefault="00F64A51" w:rsidP="00F64A51">
      <w:pPr>
        <w:spacing w:line="360" w:lineRule="auto"/>
        <w:ind w:left="720"/>
        <w:contextualSpacing/>
        <w:jc w:val="both"/>
        <w:rPr>
          <w:rFonts w:ascii="Arial" w:eastAsia="Calibri" w:hAnsi="Arial" w:cs="Arial"/>
          <w:color w:val="000000"/>
          <w:u w:val="single"/>
        </w:rPr>
      </w:pPr>
    </w:p>
    <w:p w:rsidR="00F64A51" w:rsidRPr="00F64A51" w:rsidRDefault="000D4F6C" w:rsidP="000D4F6C">
      <w:pPr>
        <w:tabs>
          <w:tab w:val="left" w:pos="2268"/>
        </w:tabs>
        <w:spacing w:line="360" w:lineRule="auto"/>
        <w:ind w:left="2268" w:hanging="1548"/>
        <w:contextualSpacing/>
        <w:jc w:val="both"/>
        <w:rPr>
          <w:rFonts w:ascii="Arial" w:eastAsia="Calibri" w:hAnsi="Arial" w:cs="Arial"/>
          <w:color w:val="000000"/>
          <w:u w:val="single"/>
          <w:lang w:val="en-US"/>
        </w:rPr>
      </w:pPr>
      <w:r w:rsidRPr="000D4F6C">
        <w:rPr>
          <w:rFonts w:ascii="Arial" w:eastAsia="Calibri" w:hAnsi="Arial" w:cs="Arial"/>
          <w:b/>
          <w:color w:val="000000"/>
          <w:u w:val="single"/>
        </w:rPr>
        <w:t>OUTCOME 4:</w:t>
      </w:r>
      <w:r w:rsidRPr="000D4F6C">
        <w:rPr>
          <w:rFonts w:ascii="Arial" w:eastAsia="Calibri" w:hAnsi="Arial" w:cs="Arial"/>
          <w:b/>
          <w:color w:val="000000"/>
          <w:u w:val="single"/>
        </w:rPr>
        <w:tab/>
      </w:r>
      <w:r w:rsidRPr="000D4F6C">
        <w:rPr>
          <w:rFonts w:ascii="Arial" w:eastAsia="Calibri" w:hAnsi="Arial" w:cs="Arial"/>
          <w:b/>
          <w:color w:val="000000"/>
          <w:u w:val="single"/>
          <w:lang w:val="en-US"/>
        </w:rPr>
        <w:t>GENERATION OF A DEPARTMENTAL-INSTITUTIONS OF HIGHER EDUCATION RESEARCH PROTOCOL AND FRAMEWORK THAT WILL KEEP GOVERNMENT ABREAST OF THE IMPACT OF ENTREPRENEURSHIP EDUCATION ON THE DEVELOPMENT OF SMALL ENTERPRISES</w:t>
      </w:r>
      <w:r w:rsidRPr="000D4F6C">
        <w:rPr>
          <w:rFonts w:ascii="Arial" w:eastAsia="Calibri" w:hAnsi="Arial" w:cs="Arial"/>
          <w:color w:val="000000"/>
          <w:u w:val="single"/>
          <w:lang w:val="en-US"/>
        </w:rPr>
        <w:t>.</w:t>
      </w:r>
    </w:p>
    <w:p w:rsidR="00F64A51" w:rsidRPr="00F64A51" w:rsidRDefault="00F64A51" w:rsidP="00F64A51">
      <w:pPr>
        <w:spacing w:line="360" w:lineRule="auto"/>
        <w:ind w:left="720"/>
        <w:contextualSpacing/>
        <w:jc w:val="both"/>
        <w:rPr>
          <w:rFonts w:ascii="Arial" w:eastAsia="Calibri" w:hAnsi="Arial" w:cs="Arial"/>
          <w:color w:val="000000"/>
          <w:lang w:val="en-US"/>
        </w:rPr>
      </w:pPr>
    </w:p>
    <w:p w:rsidR="00F64A51" w:rsidRPr="00F64A51" w:rsidRDefault="00F64A51" w:rsidP="00F64A51">
      <w:pPr>
        <w:spacing w:line="360" w:lineRule="auto"/>
        <w:ind w:left="720"/>
        <w:contextualSpacing/>
        <w:jc w:val="both"/>
        <w:rPr>
          <w:rFonts w:ascii="Arial" w:eastAsia="Calibri" w:hAnsi="Arial" w:cs="Arial"/>
          <w:color w:val="000000"/>
        </w:rPr>
      </w:pPr>
      <w:r w:rsidRPr="00F64A51">
        <w:rPr>
          <w:rFonts w:ascii="Arial" w:eastAsia="Calibri" w:hAnsi="Arial" w:cs="Arial"/>
          <w:color w:val="000000"/>
        </w:rPr>
        <w:t>The fourth outcome was in respect of generating a Departmental-Institutions of Higher Education research protocol and framework that will keep government abreast of the impact of entrepreneurship education on the development of small enterprises.</w:t>
      </w:r>
      <w:r w:rsidR="000D4F6C">
        <w:rPr>
          <w:rFonts w:ascii="Arial" w:eastAsia="Calibri" w:hAnsi="Arial" w:cs="Arial"/>
          <w:color w:val="000000"/>
        </w:rPr>
        <w:t xml:space="preserve"> </w:t>
      </w:r>
      <w:r w:rsidRPr="00F64A51">
        <w:rPr>
          <w:rFonts w:ascii="Arial" w:eastAsia="Calibri" w:hAnsi="Arial" w:cs="Arial"/>
          <w:color w:val="000000"/>
        </w:rPr>
        <w:t xml:space="preserve"> It was reiterated that the promotion of research within entrepreneurship should be prioritised and that the already existing body of knowl</w:t>
      </w:r>
      <w:r w:rsidR="006F1422">
        <w:rPr>
          <w:rFonts w:ascii="Arial" w:eastAsia="Calibri" w:hAnsi="Arial" w:cs="Arial"/>
          <w:color w:val="000000"/>
        </w:rPr>
        <w:t>edge should be shared with the D</w:t>
      </w:r>
      <w:r w:rsidRPr="00F64A51">
        <w:rPr>
          <w:rFonts w:ascii="Arial" w:eastAsia="Calibri" w:hAnsi="Arial" w:cs="Arial"/>
          <w:color w:val="000000"/>
        </w:rPr>
        <w:t>epartment.  It was discussed that some institutions made deliberate efforts towards updating research methodologies and strategies and ther</w:t>
      </w:r>
      <w:r w:rsidR="000D4F6C">
        <w:rPr>
          <w:rFonts w:ascii="Arial" w:eastAsia="Calibri" w:hAnsi="Arial" w:cs="Arial"/>
          <w:color w:val="000000"/>
        </w:rPr>
        <w:t>efore a connection between the D</w:t>
      </w:r>
      <w:r w:rsidRPr="00F64A51">
        <w:rPr>
          <w:rFonts w:ascii="Arial" w:eastAsia="Calibri" w:hAnsi="Arial" w:cs="Arial"/>
          <w:color w:val="000000"/>
        </w:rPr>
        <w:t>epartment and them would be of great benefit.</w:t>
      </w:r>
    </w:p>
    <w:p w:rsidR="00F64A51" w:rsidRPr="00F64A51" w:rsidRDefault="00F64A51" w:rsidP="00F64A51">
      <w:pPr>
        <w:spacing w:line="360" w:lineRule="auto"/>
        <w:ind w:left="720"/>
        <w:contextualSpacing/>
        <w:jc w:val="both"/>
        <w:rPr>
          <w:rFonts w:ascii="Arial" w:eastAsia="Calibri" w:hAnsi="Arial" w:cs="Arial"/>
          <w:color w:val="000000"/>
        </w:rPr>
      </w:pPr>
    </w:p>
    <w:p w:rsidR="00F64A51" w:rsidRPr="00F64A51" w:rsidRDefault="000D4F6C" w:rsidP="000D4F6C">
      <w:pPr>
        <w:spacing w:line="360" w:lineRule="auto"/>
        <w:ind w:left="2160" w:hanging="1440"/>
        <w:contextualSpacing/>
        <w:jc w:val="both"/>
        <w:rPr>
          <w:rFonts w:ascii="Arial" w:eastAsia="Calibri" w:hAnsi="Arial" w:cs="Arial"/>
          <w:b/>
          <w:color w:val="000000"/>
          <w:u w:val="single"/>
          <w:lang w:val="en-US"/>
        </w:rPr>
      </w:pPr>
      <w:r w:rsidRPr="00F64A51">
        <w:rPr>
          <w:rFonts w:ascii="Arial" w:eastAsia="Calibri" w:hAnsi="Arial" w:cs="Arial"/>
          <w:b/>
          <w:color w:val="000000"/>
          <w:u w:val="single"/>
        </w:rPr>
        <w:t>OUTCOME 5:</w:t>
      </w:r>
      <w:r>
        <w:rPr>
          <w:rFonts w:ascii="Arial" w:eastAsia="Calibri" w:hAnsi="Arial" w:cs="Arial"/>
          <w:b/>
          <w:color w:val="000000"/>
          <w:u w:val="single"/>
        </w:rPr>
        <w:tab/>
      </w:r>
      <w:r w:rsidRPr="00F64A51">
        <w:rPr>
          <w:rFonts w:ascii="Arial" w:eastAsia="Calibri" w:hAnsi="Arial" w:cs="Arial"/>
          <w:b/>
          <w:color w:val="000000"/>
          <w:u w:val="single"/>
          <w:lang w:val="en-US"/>
        </w:rPr>
        <w:t>DEVELOPMENT OF A HIGH-LEVEL FRAMEWORK WITHIN WHICH MULTI-STAKEHOLDER SMALL BUSINESS DEVELOPMENT SUPPORT PARTNERSHIPS WILL BE ESTABLISHED WITHIN INSTITUTIONS OF HIGHER EDUCATION TO ENSURE THE COMMERCIALISATION OF INNOVATIVE IDEAS AND PROVISION OF INTEGRATED</w:t>
      </w:r>
      <w:r>
        <w:rPr>
          <w:rFonts w:ascii="Arial" w:eastAsia="Calibri" w:hAnsi="Arial" w:cs="Arial"/>
          <w:b/>
          <w:color w:val="000000"/>
          <w:u w:val="single"/>
          <w:lang w:val="en-US"/>
        </w:rPr>
        <w:t xml:space="preserve"> SUPPORT SERVICES (CO-LOCATION)</w:t>
      </w:r>
    </w:p>
    <w:p w:rsidR="00F64A51" w:rsidRPr="00F64A51" w:rsidRDefault="00F64A51" w:rsidP="00F64A51">
      <w:pPr>
        <w:spacing w:line="360" w:lineRule="auto"/>
        <w:ind w:left="720"/>
        <w:contextualSpacing/>
        <w:jc w:val="both"/>
        <w:rPr>
          <w:rFonts w:ascii="Arial" w:eastAsia="Calibri" w:hAnsi="Arial" w:cs="Arial"/>
          <w:b/>
          <w:color w:val="000000"/>
        </w:rPr>
      </w:pPr>
    </w:p>
    <w:p w:rsidR="00F64A51" w:rsidRDefault="00F64A51" w:rsidP="00F64A51">
      <w:pPr>
        <w:spacing w:line="360" w:lineRule="auto"/>
        <w:ind w:left="720"/>
        <w:contextualSpacing/>
        <w:jc w:val="both"/>
        <w:rPr>
          <w:rFonts w:ascii="Arial" w:eastAsia="Calibri" w:hAnsi="Arial" w:cs="Arial"/>
          <w:color w:val="000000"/>
        </w:rPr>
      </w:pPr>
      <w:r w:rsidRPr="00F64A51">
        <w:rPr>
          <w:rFonts w:ascii="Arial" w:eastAsia="Calibri" w:hAnsi="Arial" w:cs="Arial"/>
          <w:color w:val="000000"/>
        </w:rPr>
        <w:t>The fifth outcome spoke of the development of a high-level framework within which multi-stakeholder small business development support partnerships will be established within institutions of higher education to ensure the commercialisation of innovative ideas and provision of integrated support services (co-location).</w:t>
      </w:r>
      <w:r w:rsidR="000D4F6C">
        <w:rPr>
          <w:rFonts w:ascii="Arial" w:eastAsia="Calibri" w:hAnsi="Arial" w:cs="Arial"/>
          <w:color w:val="000000"/>
        </w:rPr>
        <w:t xml:space="preserve"> </w:t>
      </w:r>
      <w:r w:rsidRPr="00F64A51">
        <w:rPr>
          <w:rFonts w:ascii="Arial" w:eastAsia="Calibri" w:hAnsi="Arial" w:cs="Arial"/>
          <w:color w:val="000000"/>
        </w:rPr>
        <w:t xml:space="preserve"> It was discussed that some institutions were already implementing such arrangements particularly with SEDA, lessons on best practice around co-location would be shared among the stakeholders. </w:t>
      </w:r>
    </w:p>
    <w:p w:rsidR="006F1422" w:rsidRDefault="006F1422" w:rsidP="00F64A51">
      <w:pPr>
        <w:spacing w:line="360" w:lineRule="auto"/>
        <w:ind w:left="720"/>
        <w:contextualSpacing/>
        <w:jc w:val="both"/>
        <w:rPr>
          <w:rFonts w:ascii="Arial" w:eastAsia="Calibri" w:hAnsi="Arial" w:cs="Arial"/>
          <w:color w:val="000000"/>
        </w:rPr>
      </w:pPr>
    </w:p>
    <w:p w:rsidR="006F1422" w:rsidRDefault="006F1422" w:rsidP="006F1422">
      <w:pPr>
        <w:spacing w:line="360" w:lineRule="auto"/>
        <w:ind w:left="720" w:hanging="720"/>
        <w:contextualSpacing/>
        <w:jc w:val="both"/>
        <w:rPr>
          <w:rFonts w:ascii="Arial" w:eastAsia="Calibri" w:hAnsi="Arial" w:cs="Arial"/>
          <w:color w:val="000000"/>
        </w:rPr>
      </w:pPr>
      <w:r>
        <w:rPr>
          <w:rFonts w:ascii="Arial" w:eastAsia="Calibri" w:hAnsi="Arial" w:cs="Arial"/>
          <w:color w:val="000000"/>
        </w:rPr>
        <w:t>(c)</w:t>
      </w:r>
      <w:r>
        <w:rPr>
          <w:rFonts w:ascii="Arial" w:eastAsia="Calibri" w:hAnsi="Arial" w:cs="Arial"/>
          <w:color w:val="000000"/>
        </w:rPr>
        <w:tab/>
        <w:t xml:space="preserve">Feedback that </w:t>
      </w:r>
      <w:r w:rsidRPr="006F1422">
        <w:rPr>
          <w:rFonts w:ascii="Arial" w:eastAsia="Calibri" w:hAnsi="Arial" w:cs="Arial"/>
          <w:color w:val="000000"/>
        </w:rPr>
        <w:t>influence</w:t>
      </w:r>
      <w:r>
        <w:rPr>
          <w:rFonts w:ascii="Arial" w:eastAsia="Calibri" w:hAnsi="Arial" w:cs="Arial"/>
          <w:color w:val="000000"/>
        </w:rPr>
        <w:t>d policy direction on the</w:t>
      </w:r>
      <w:r w:rsidRPr="006F1422">
        <w:rPr>
          <w:rFonts w:ascii="Arial" w:eastAsia="Calibri" w:hAnsi="Arial" w:cs="Arial"/>
          <w:color w:val="000000"/>
        </w:rPr>
        <w:t xml:space="preserve"> </w:t>
      </w:r>
      <w:r>
        <w:rPr>
          <w:rFonts w:ascii="Arial" w:eastAsia="Calibri" w:hAnsi="Arial" w:cs="Arial"/>
          <w:color w:val="000000"/>
        </w:rPr>
        <w:t>D</w:t>
      </w:r>
      <w:r w:rsidRPr="006F1422">
        <w:rPr>
          <w:rFonts w:ascii="Arial" w:eastAsia="Calibri" w:hAnsi="Arial" w:cs="Arial"/>
          <w:color w:val="000000"/>
        </w:rPr>
        <w:t>epartment</w:t>
      </w:r>
    </w:p>
    <w:p w:rsidR="006F1422" w:rsidRDefault="006F1422" w:rsidP="006F1422">
      <w:pPr>
        <w:spacing w:line="360" w:lineRule="auto"/>
        <w:ind w:left="720" w:hanging="720"/>
        <w:contextualSpacing/>
        <w:jc w:val="both"/>
        <w:rPr>
          <w:rFonts w:ascii="Arial" w:eastAsia="Calibri" w:hAnsi="Arial" w:cs="Arial"/>
          <w:color w:val="000000"/>
        </w:rPr>
      </w:pPr>
    </w:p>
    <w:p w:rsidR="006F1422" w:rsidRPr="006F1422" w:rsidRDefault="006F1422" w:rsidP="006F1422">
      <w:pPr>
        <w:spacing w:line="360" w:lineRule="auto"/>
        <w:ind w:left="720"/>
        <w:jc w:val="both"/>
        <w:rPr>
          <w:rFonts w:ascii="Arial" w:eastAsia="Calibri" w:hAnsi="Arial" w:cs="Arial"/>
          <w:color w:val="000000"/>
        </w:rPr>
      </w:pPr>
      <w:r w:rsidRPr="006F1422">
        <w:rPr>
          <w:rFonts w:ascii="Arial" w:eastAsia="Calibri" w:hAnsi="Arial" w:cs="Arial"/>
          <w:color w:val="000000"/>
          <w:lang w:val="en-GB"/>
        </w:rPr>
        <w:t xml:space="preserve">One of the main emerging points from the roundtable discussion </w:t>
      </w:r>
      <w:r>
        <w:rPr>
          <w:rFonts w:ascii="Arial" w:eastAsia="Calibri" w:hAnsi="Arial" w:cs="Arial"/>
          <w:color w:val="000000"/>
          <w:lang w:val="en-GB"/>
        </w:rPr>
        <w:t>was a need for the D</w:t>
      </w:r>
      <w:r w:rsidRPr="006F1422">
        <w:rPr>
          <w:rFonts w:ascii="Arial" w:eastAsia="Calibri" w:hAnsi="Arial" w:cs="Arial"/>
          <w:color w:val="000000"/>
          <w:lang w:val="en-GB"/>
        </w:rPr>
        <w:t xml:space="preserve">epartment to be more intentional in its collaboration with institutions of higher learning regarding the promotion of entrepreneurship. </w:t>
      </w:r>
      <w:r>
        <w:rPr>
          <w:rFonts w:ascii="Arial" w:eastAsia="Calibri" w:hAnsi="Arial" w:cs="Arial"/>
          <w:color w:val="000000"/>
          <w:lang w:val="en-GB"/>
        </w:rPr>
        <w:t xml:space="preserve"> </w:t>
      </w:r>
      <w:r w:rsidRPr="006F1422">
        <w:rPr>
          <w:rFonts w:ascii="Arial" w:eastAsia="Calibri" w:hAnsi="Arial" w:cs="Arial"/>
          <w:color w:val="000000"/>
          <w:lang w:val="en-GB"/>
        </w:rPr>
        <w:t xml:space="preserve">The DSBD has an approved research agenda in place that reflects its thematic and priority areas of research around small, medium micro </w:t>
      </w:r>
      <w:r w:rsidRPr="006F1422">
        <w:rPr>
          <w:rFonts w:ascii="Arial" w:eastAsia="Calibri" w:hAnsi="Arial" w:cs="Arial"/>
          <w:color w:val="000000"/>
          <w:lang w:val="en-GB"/>
        </w:rPr>
        <w:lastRenderedPageBreak/>
        <w:t xml:space="preserve">enterprises and cooperatives. </w:t>
      </w:r>
      <w:r w:rsidRPr="006F1422">
        <w:rPr>
          <w:rFonts w:ascii="Arial" w:eastAsia="Calibri" w:hAnsi="Arial" w:cs="Arial"/>
          <w:color w:val="000000"/>
        </w:rPr>
        <w:t>A draft research plan has been formulated for the financial year 2018/2019</w:t>
      </w:r>
      <w:r w:rsidRPr="006F1422">
        <w:rPr>
          <w:rFonts w:ascii="Arial" w:eastAsia="Calibri" w:hAnsi="Arial" w:cs="Arial"/>
          <w:color w:val="000000"/>
          <w:lang w:val="en-GB"/>
        </w:rPr>
        <w:t xml:space="preserve">. </w:t>
      </w:r>
      <w:r w:rsidRPr="006F1422">
        <w:rPr>
          <w:rFonts w:ascii="Arial" w:eastAsia="Calibri" w:hAnsi="Arial" w:cs="Arial"/>
          <w:color w:val="000000"/>
        </w:rPr>
        <w:t xml:space="preserve">The </w:t>
      </w:r>
      <w:r>
        <w:rPr>
          <w:rFonts w:ascii="Arial" w:eastAsia="Calibri" w:hAnsi="Arial" w:cs="Arial"/>
          <w:color w:val="000000"/>
        </w:rPr>
        <w:t>D</w:t>
      </w:r>
      <w:r w:rsidRPr="006F1422">
        <w:rPr>
          <w:rFonts w:ascii="Arial" w:eastAsia="Calibri" w:hAnsi="Arial" w:cs="Arial"/>
          <w:color w:val="000000"/>
        </w:rPr>
        <w:t>epartment is engaging higher education institutions with a view to entering into partnerships around research on SMMES and cooperatives</w:t>
      </w:r>
      <w:r>
        <w:rPr>
          <w:rFonts w:ascii="Arial" w:eastAsia="Calibri" w:hAnsi="Arial" w:cs="Arial"/>
          <w:color w:val="000000"/>
        </w:rPr>
        <w:t>.</w:t>
      </w:r>
      <w:r w:rsidRPr="006F1422">
        <w:rPr>
          <w:rFonts w:ascii="Arial" w:eastAsia="Calibri" w:hAnsi="Arial" w:cs="Arial"/>
          <w:color w:val="000000"/>
        </w:rPr>
        <w:t xml:space="preserve">  </w:t>
      </w:r>
    </w:p>
    <w:p w:rsidR="00031C16" w:rsidRDefault="006F1422" w:rsidP="00031C16">
      <w:pPr>
        <w:spacing w:line="360" w:lineRule="auto"/>
        <w:ind w:left="720"/>
        <w:jc w:val="both"/>
        <w:rPr>
          <w:rFonts w:ascii="Arial" w:eastAsia="Calibri" w:hAnsi="Arial" w:cs="Arial"/>
          <w:color w:val="000000"/>
        </w:rPr>
      </w:pPr>
      <w:r w:rsidRPr="006F1422">
        <w:rPr>
          <w:rFonts w:ascii="Arial" w:eastAsia="Calibri" w:hAnsi="Arial" w:cs="Arial"/>
          <w:color w:val="000000"/>
        </w:rPr>
        <w:t xml:space="preserve">In this regard, the </w:t>
      </w:r>
      <w:r>
        <w:rPr>
          <w:rFonts w:ascii="Arial" w:eastAsia="Calibri" w:hAnsi="Arial" w:cs="Arial"/>
          <w:color w:val="000000"/>
        </w:rPr>
        <w:t>D</w:t>
      </w:r>
      <w:r w:rsidRPr="006F1422">
        <w:rPr>
          <w:rFonts w:ascii="Arial" w:eastAsia="Calibri" w:hAnsi="Arial" w:cs="Arial"/>
          <w:color w:val="000000"/>
        </w:rPr>
        <w:t>epartment intends utilising</w:t>
      </w:r>
      <w:r>
        <w:rPr>
          <w:rFonts w:ascii="Arial" w:eastAsia="Calibri" w:hAnsi="Arial" w:cs="Arial"/>
          <w:color w:val="000000"/>
        </w:rPr>
        <w:t xml:space="preserve"> post-</w:t>
      </w:r>
      <w:r w:rsidRPr="006F1422">
        <w:rPr>
          <w:rFonts w:ascii="Arial" w:eastAsia="Calibri" w:hAnsi="Arial" w:cs="Arial"/>
          <w:color w:val="000000"/>
        </w:rPr>
        <w:t>graduate student</w:t>
      </w:r>
      <w:r>
        <w:rPr>
          <w:rFonts w:ascii="Arial" w:eastAsia="Calibri" w:hAnsi="Arial" w:cs="Arial"/>
          <w:color w:val="000000"/>
        </w:rPr>
        <w:t>s that are engaged in research</w:t>
      </w:r>
      <w:r w:rsidRPr="006F1422">
        <w:rPr>
          <w:rFonts w:ascii="Arial" w:eastAsia="Calibri" w:hAnsi="Arial" w:cs="Arial"/>
          <w:color w:val="000000"/>
        </w:rPr>
        <w:t xml:space="preserve"> commensurate with the thematic areas of the approved DSBD research agenda. Moreover the proposed partnership/s will allow the DSBD to conduct research in a cost effective manner and</w:t>
      </w:r>
      <w:r>
        <w:rPr>
          <w:rFonts w:ascii="Arial" w:eastAsia="Calibri" w:hAnsi="Arial" w:cs="Arial"/>
          <w:color w:val="000000"/>
        </w:rPr>
        <w:t xml:space="preserve"> afford post-</w:t>
      </w:r>
      <w:r w:rsidRPr="006F1422">
        <w:rPr>
          <w:rFonts w:ascii="Arial" w:eastAsia="Calibri" w:hAnsi="Arial" w:cs="Arial"/>
          <w:color w:val="000000"/>
        </w:rPr>
        <w:t>graduate students access to data and respondents for successful implementation and c</w:t>
      </w:r>
      <w:r w:rsidR="00031C16">
        <w:rPr>
          <w:rFonts w:ascii="Arial" w:eastAsia="Calibri" w:hAnsi="Arial" w:cs="Arial"/>
          <w:color w:val="000000"/>
        </w:rPr>
        <w:t>ompletion of research projects.</w:t>
      </w:r>
    </w:p>
    <w:p w:rsidR="002F4337" w:rsidRPr="00E5797A" w:rsidRDefault="006F1422" w:rsidP="002F4337">
      <w:pPr>
        <w:spacing w:line="360" w:lineRule="auto"/>
        <w:ind w:left="720"/>
        <w:jc w:val="both"/>
        <w:rPr>
          <w:rFonts w:ascii="Arial" w:hAnsi="Arial" w:cs="Arial"/>
        </w:rPr>
      </w:pPr>
      <w:r w:rsidRPr="002F4337">
        <w:rPr>
          <w:rFonts w:ascii="Arial" w:eastAsia="Calibri" w:hAnsi="Arial" w:cs="Arial"/>
          <w:color w:val="000000"/>
        </w:rPr>
        <w:t xml:space="preserve">To date the Department has engaged with several academic institutions with the aim of forming research partnerships. The response from the academic institutions has been positive however at this stage formal Memoranda of Understanding (MoUs) are yet to be finalised. </w:t>
      </w:r>
      <w:r w:rsidR="00031C16" w:rsidRPr="00E5797A">
        <w:rPr>
          <w:rFonts w:ascii="Arial" w:eastAsia="Calibri" w:hAnsi="Arial" w:cs="Arial"/>
          <w:color w:val="000000"/>
        </w:rPr>
        <w:t xml:space="preserve">The latest of these engagements was on 01 June 2018, wherein the Minister addressed the </w:t>
      </w:r>
      <w:r w:rsidR="00031C16" w:rsidRPr="00E5797A">
        <w:rPr>
          <w:rFonts w:ascii="Arial" w:hAnsi="Arial" w:cs="Arial"/>
        </w:rPr>
        <w:t xml:space="preserve">South African Commerce Deans Association of all South African Universities at the </w:t>
      </w:r>
      <w:proofErr w:type="spellStart"/>
      <w:r w:rsidR="00031C16" w:rsidRPr="00E5797A">
        <w:rPr>
          <w:rFonts w:ascii="Arial" w:hAnsi="Arial" w:cs="Arial"/>
        </w:rPr>
        <w:t>Turfloop</w:t>
      </w:r>
      <w:proofErr w:type="spellEnd"/>
      <w:r w:rsidR="00031C16" w:rsidRPr="00E5797A">
        <w:rPr>
          <w:rFonts w:ascii="Arial" w:hAnsi="Arial" w:cs="Arial"/>
        </w:rPr>
        <w:t xml:space="preserve"> University, in Limpopo. The Minister addressed some of the issues raised in the October 2017 Colloquium with the Deans at this engagement, to which the Deans noted the input and later agreed among themselves to set up a team to follow up and implement some of the</w:t>
      </w:r>
      <w:r w:rsidR="002F4337" w:rsidRPr="00E5797A">
        <w:rPr>
          <w:rFonts w:ascii="Arial" w:hAnsi="Arial" w:cs="Arial"/>
        </w:rPr>
        <w:t xml:space="preserve">se proposals. </w:t>
      </w:r>
      <w:bookmarkStart w:id="0" w:name="_GoBack"/>
      <w:bookmarkEnd w:id="0"/>
    </w:p>
    <w:sectPr w:rsidR="002F4337" w:rsidRPr="00E5797A" w:rsidSect="0099546F">
      <w:footerReference w:type="default" r:id="rId9"/>
      <w:pgSz w:w="12240" w:h="15840"/>
      <w:pgMar w:top="993" w:right="1183" w:bottom="993"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B5" w:rsidRDefault="00B56EB5" w:rsidP="004508F4">
      <w:pPr>
        <w:spacing w:after="0" w:line="240" w:lineRule="auto"/>
      </w:pPr>
      <w:r>
        <w:separator/>
      </w:r>
    </w:p>
  </w:endnote>
  <w:endnote w:type="continuationSeparator" w:id="0">
    <w:p w:rsidR="00B56EB5" w:rsidRDefault="00B56EB5"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6F" w:rsidRPr="0099546F" w:rsidRDefault="0099546F">
    <w:pPr>
      <w:pStyle w:val="Footer"/>
      <w:rPr>
        <w:sz w:val="16"/>
        <w:szCs w:val="16"/>
      </w:rPr>
    </w:pPr>
    <w:r>
      <w:rPr>
        <w:sz w:val="16"/>
        <w:szCs w:val="16"/>
      </w:rPr>
      <w:t>DSBD-</w:t>
    </w:r>
    <w:r w:rsidR="006F1422">
      <w:rPr>
        <w:sz w:val="16"/>
        <w:szCs w:val="16"/>
      </w:rPr>
      <w:t>Response to WPQ 947 – NW 1027E</w:t>
    </w:r>
  </w:p>
  <w:p w:rsidR="0099546F" w:rsidRDefault="0099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B5" w:rsidRDefault="00B56EB5" w:rsidP="004508F4">
      <w:pPr>
        <w:spacing w:after="0" w:line="240" w:lineRule="auto"/>
      </w:pPr>
      <w:r>
        <w:separator/>
      </w:r>
    </w:p>
  </w:footnote>
  <w:footnote w:type="continuationSeparator" w:id="0">
    <w:p w:rsidR="00B56EB5" w:rsidRDefault="00B56EB5"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670AD"/>
    <w:multiLevelType w:val="hybridMultilevel"/>
    <w:tmpl w:val="22D0CAD4"/>
    <w:lvl w:ilvl="0" w:tplc="EF7C1A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A64563B"/>
    <w:multiLevelType w:val="hybridMultilevel"/>
    <w:tmpl w:val="9D72B9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C9"/>
    <w:rsid w:val="00031C16"/>
    <w:rsid w:val="00071BF6"/>
    <w:rsid w:val="000D4F6C"/>
    <w:rsid w:val="000E6AC2"/>
    <w:rsid w:val="000F74D1"/>
    <w:rsid w:val="001908C9"/>
    <w:rsid w:val="001B35A6"/>
    <w:rsid w:val="00241EB5"/>
    <w:rsid w:val="002F2186"/>
    <w:rsid w:val="002F4337"/>
    <w:rsid w:val="004508F4"/>
    <w:rsid w:val="004E1DB8"/>
    <w:rsid w:val="00520FA5"/>
    <w:rsid w:val="006F1422"/>
    <w:rsid w:val="00773D83"/>
    <w:rsid w:val="0099546F"/>
    <w:rsid w:val="009D403F"/>
    <w:rsid w:val="00A14323"/>
    <w:rsid w:val="00A41EB4"/>
    <w:rsid w:val="00B14F1C"/>
    <w:rsid w:val="00B56EB5"/>
    <w:rsid w:val="00B971E0"/>
    <w:rsid w:val="00BD58D6"/>
    <w:rsid w:val="00BE01E3"/>
    <w:rsid w:val="00CB05DD"/>
    <w:rsid w:val="00CC49C5"/>
    <w:rsid w:val="00E5797A"/>
    <w:rsid w:val="00EE068C"/>
    <w:rsid w:val="00F64A51"/>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50B5F-FCA2-46F9-8228-BFB8B0E0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C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table" w:customStyle="1" w:styleId="TableGrid1">
    <w:name w:val="Table Grid1"/>
    <w:basedOn w:val="TableNormal"/>
    <w:next w:val="TableGrid"/>
    <w:uiPriority w:val="39"/>
    <w:rsid w:val="00F64A51"/>
    <w:pPr>
      <w:spacing w:after="0" w:line="240" w:lineRule="auto"/>
    </w:pPr>
    <w:rPr>
      <w:rFonts w:ascii="Calibri" w:hAnsi="Calibri"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64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25C9A-D801-455A-BEE2-A88D627A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4</cp:revision>
  <cp:lastPrinted>2018-04-24T11:45:00Z</cp:lastPrinted>
  <dcterms:created xsi:type="dcterms:W3CDTF">2018-04-24T14:19:00Z</dcterms:created>
  <dcterms:modified xsi:type="dcterms:W3CDTF">2018-08-14T09:43:00Z</dcterms:modified>
</cp:coreProperties>
</file>