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BE2" w:rsidRDefault="006C3BE2" w:rsidP="00706136">
      <w:pPr>
        <w:tabs>
          <w:tab w:val="left" w:pos="432"/>
          <w:tab w:val="left" w:pos="864"/>
        </w:tabs>
        <w:spacing w:after="0"/>
        <w:jc w:val="center"/>
        <w:rPr>
          <w:rFonts w:ascii="Arial" w:eastAsia="Times New Roman" w:hAnsi="Arial" w:cs="Arial"/>
          <w:b/>
        </w:rPr>
      </w:pPr>
      <w:r>
        <w:rPr>
          <w:noProof/>
          <w:color w:val="0000FF"/>
        </w:rPr>
        <w:drawing>
          <wp:inline distT="0" distB="0" distL="0" distR="0" wp14:anchorId="433C794F" wp14:editId="0206A88A">
            <wp:extent cx="1392514" cy="1467293"/>
            <wp:effectExtent l="0" t="0" r="0" b="0"/>
            <wp:docPr id="1" name="irc_mi" descr="Image resul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2574" cy="1467356"/>
                    </a:xfrm>
                    <a:prstGeom prst="rect">
                      <a:avLst/>
                    </a:prstGeom>
                    <a:noFill/>
                    <a:ln>
                      <a:noFill/>
                    </a:ln>
                  </pic:spPr>
                </pic:pic>
              </a:graphicData>
            </a:graphic>
          </wp:inline>
        </w:drawing>
      </w:r>
    </w:p>
    <w:p w:rsidR="006C3BE2" w:rsidRDefault="006C3BE2" w:rsidP="00706136">
      <w:pPr>
        <w:tabs>
          <w:tab w:val="left" w:pos="432"/>
          <w:tab w:val="left" w:pos="864"/>
        </w:tabs>
        <w:spacing w:after="0"/>
        <w:jc w:val="center"/>
        <w:rPr>
          <w:rFonts w:ascii="Arial" w:eastAsia="Times New Roman" w:hAnsi="Arial" w:cs="Arial"/>
          <w:b/>
        </w:rPr>
      </w:pPr>
    </w:p>
    <w:p w:rsidR="00706136" w:rsidRDefault="00706136" w:rsidP="00706136">
      <w:pPr>
        <w:tabs>
          <w:tab w:val="left" w:pos="432"/>
          <w:tab w:val="left" w:pos="864"/>
        </w:tabs>
        <w:spacing w:after="0"/>
        <w:jc w:val="center"/>
        <w:rPr>
          <w:rFonts w:ascii="Arial" w:eastAsia="Times New Roman" w:hAnsi="Arial" w:cs="Arial"/>
          <w:b/>
        </w:rPr>
      </w:pPr>
      <w:r w:rsidRPr="00706136">
        <w:rPr>
          <w:rFonts w:ascii="Arial" w:eastAsia="Times New Roman" w:hAnsi="Arial" w:cs="Arial"/>
          <w:b/>
        </w:rPr>
        <w:t>NATIONAL ASSEMBLY</w:t>
      </w:r>
    </w:p>
    <w:p w:rsidR="006C3BE2" w:rsidRPr="00706136" w:rsidRDefault="006C3BE2" w:rsidP="00706136">
      <w:pPr>
        <w:tabs>
          <w:tab w:val="left" w:pos="432"/>
          <w:tab w:val="left" w:pos="864"/>
        </w:tabs>
        <w:spacing w:after="0"/>
        <w:jc w:val="center"/>
        <w:rPr>
          <w:rFonts w:ascii="Arial" w:eastAsia="Times New Roman" w:hAnsi="Arial" w:cs="Arial"/>
          <w:b/>
        </w:rPr>
      </w:pPr>
    </w:p>
    <w:p w:rsidR="00706136" w:rsidRPr="00EE2C8F" w:rsidRDefault="00706136" w:rsidP="006C3BE2">
      <w:pPr>
        <w:tabs>
          <w:tab w:val="left" w:pos="432"/>
          <w:tab w:val="left" w:pos="864"/>
        </w:tabs>
        <w:spacing w:after="0" w:line="480" w:lineRule="auto"/>
        <w:rPr>
          <w:rFonts w:ascii="Arial" w:eastAsia="Times New Roman" w:hAnsi="Arial" w:cs="Arial"/>
          <w:b/>
        </w:rPr>
      </w:pPr>
      <w:r w:rsidRPr="00EE2C8F">
        <w:rPr>
          <w:rFonts w:ascii="Arial" w:eastAsia="Times New Roman" w:hAnsi="Arial" w:cs="Arial"/>
          <w:b/>
        </w:rPr>
        <w:t xml:space="preserve">QUESTION FOR </w:t>
      </w:r>
      <w:r w:rsidR="00EE2C8F" w:rsidRPr="00EE2C8F">
        <w:rPr>
          <w:rFonts w:ascii="Arial" w:eastAsia="Times New Roman" w:hAnsi="Arial" w:cs="Arial"/>
          <w:b/>
        </w:rPr>
        <w:t>WRITTEN</w:t>
      </w:r>
      <w:r w:rsidRPr="00EE2C8F">
        <w:rPr>
          <w:rFonts w:ascii="Arial" w:eastAsia="Times New Roman" w:hAnsi="Arial" w:cs="Arial"/>
          <w:b/>
        </w:rPr>
        <w:t xml:space="preserve"> REPLY</w:t>
      </w:r>
    </w:p>
    <w:p w:rsidR="00706136" w:rsidRPr="00EE2C8F" w:rsidRDefault="00706136" w:rsidP="006C3BE2">
      <w:pPr>
        <w:tabs>
          <w:tab w:val="left" w:pos="432"/>
          <w:tab w:val="left" w:pos="864"/>
        </w:tabs>
        <w:spacing w:after="0" w:line="480" w:lineRule="auto"/>
        <w:rPr>
          <w:rFonts w:ascii="Arial" w:eastAsia="Times New Roman" w:hAnsi="Arial" w:cs="Arial"/>
          <w:b/>
        </w:rPr>
      </w:pPr>
      <w:r w:rsidRPr="00EE2C8F">
        <w:rPr>
          <w:rFonts w:ascii="Arial" w:eastAsia="Times New Roman" w:hAnsi="Arial" w:cs="Arial"/>
          <w:b/>
        </w:rPr>
        <w:t xml:space="preserve">QUESTION NUMBER: </w:t>
      </w:r>
      <w:r w:rsidR="00EE2C8F" w:rsidRPr="00EE2C8F">
        <w:rPr>
          <w:rFonts w:ascii="Arial" w:eastAsia="Times New Roman" w:hAnsi="Arial" w:cs="Arial"/>
          <w:b/>
        </w:rPr>
        <w:t>946</w:t>
      </w:r>
      <w:r w:rsidR="00CE7840" w:rsidRPr="00EE2C8F">
        <w:rPr>
          <w:rFonts w:ascii="Arial" w:eastAsia="Times New Roman" w:hAnsi="Arial" w:cs="Arial"/>
          <w:b/>
        </w:rPr>
        <w:t xml:space="preserve"> [N</w:t>
      </w:r>
      <w:r w:rsidR="00EE2C8F" w:rsidRPr="00EE2C8F">
        <w:rPr>
          <w:rFonts w:ascii="Arial" w:eastAsia="Times New Roman" w:hAnsi="Arial" w:cs="Arial"/>
          <w:b/>
        </w:rPr>
        <w:t>W</w:t>
      </w:r>
      <w:r w:rsidR="00CE7840" w:rsidRPr="00EE2C8F">
        <w:rPr>
          <w:rFonts w:ascii="Arial" w:eastAsia="Times New Roman" w:hAnsi="Arial" w:cs="Arial"/>
          <w:b/>
        </w:rPr>
        <w:t>10</w:t>
      </w:r>
      <w:r w:rsidR="00EE2C8F" w:rsidRPr="00EE2C8F">
        <w:rPr>
          <w:rFonts w:ascii="Arial" w:eastAsia="Times New Roman" w:hAnsi="Arial" w:cs="Arial"/>
          <w:b/>
        </w:rPr>
        <w:t>15</w:t>
      </w:r>
      <w:r w:rsidRPr="00EE2C8F">
        <w:rPr>
          <w:rFonts w:ascii="Arial" w:eastAsia="Times New Roman" w:hAnsi="Arial" w:cs="Arial"/>
          <w:b/>
        </w:rPr>
        <w:t>E]</w:t>
      </w:r>
    </w:p>
    <w:p w:rsidR="00706136" w:rsidRPr="00EE2C8F" w:rsidRDefault="00706136" w:rsidP="006C3BE2">
      <w:pPr>
        <w:tabs>
          <w:tab w:val="left" w:pos="432"/>
          <w:tab w:val="left" w:pos="864"/>
        </w:tabs>
        <w:spacing w:after="0" w:line="480" w:lineRule="auto"/>
        <w:rPr>
          <w:rFonts w:ascii="Arial" w:eastAsia="Times New Roman" w:hAnsi="Arial" w:cs="Arial"/>
          <w:b/>
        </w:rPr>
      </w:pPr>
      <w:r w:rsidRPr="00EE2C8F">
        <w:rPr>
          <w:rFonts w:ascii="Arial" w:eastAsia="Times New Roman" w:hAnsi="Arial" w:cs="Arial"/>
          <w:b/>
        </w:rPr>
        <w:t xml:space="preserve">DATE OF PUBLICATION: </w:t>
      </w:r>
      <w:r w:rsidR="00EE2C8F" w:rsidRPr="00EE2C8F">
        <w:rPr>
          <w:rFonts w:ascii="Arial" w:eastAsia="Times New Roman" w:hAnsi="Arial" w:cs="Arial"/>
          <w:b/>
        </w:rPr>
        <w:t>5</w:t>
      </w:r>
      <w:r w:rsidRPr="00EE2C8F">
        <w:rPr>
          <w:rFonts w:ascii="Arial" w:eastAsia="Times New Roman" w:hAnsi="Arial" w:cs="Arial"/>
          <w:b/>
        </w:rPr>
        <w:t xml:space="preserve"> </w:t>
      </w:r>
      <w:r w:rsidR="00EE2C8F" w:rsidRPr="00EE2C8F">
        <w:rPr>
          <w:rFonts w:ascii="Arial" w:eastAsia="Times New Roman" w:hAnsi="Arial" w:cs="Arial"/>
          <w:b/>
        </w:rPr>
        <w:t>MAY</w:t>
      </w:r>
      <w:r w:rsidRPr="00EE2C8F">
        <w:rPr>
          <w:rFonts w:ascii="Arial" w:eastAsia="Times New Roman" w:hAnsi="Arial" w:cs="Arial"/>
          <w:b/>
        </w:rPr>
        <w:t xml:space="preserve"> 2017</w:t>
      </w:r>
    </w:p>
    <w:p w:rsidR="00706136" w:rsidRPr="00EE2C8F" w:rsidRDefault="00706136" w:rsidP="00706136">
      <w:pPr>
        <w:tabs>
          <w:tab w:val="left" w:pos="432"/>
          <w:tab w:val="left" w:pos="864"/>
        </w:tabs>
        <w:spacing w:after="0"/>
        <w:jc w:val="center"/>
        <w:rPr>
          <w:rFonts w:ascii="Arial" w:eastAsia="Times New Roman" w:hAnsi="Arial" w:cs="Arial"/>
          <w:b/>
        </w:rPr>
      </w:pPr>
    </w:p>
    <w:p w:rsidR="00EE2C8F" w:rsidRPr="00EE2C8F" w:rsidRDefault="00EE2C8F" w:rsidP="00EE2C8F">
      <w:pPr>
        <w:spacing w:after="267" w:line="249" w:lineRule="auto"/>
        <w:ind w:left="818" w:hanging="720"/>
        <w:rPr>
          <w:rFonts w:ascii="Arial" w:eastAsia="Calibri" w:hAnsi="Arial" w:cs="Arial"/>
          <w:b/>
          <w:lang w:val="en-ZA"/>
        </w:rPr>
      </w:pPr>
      <w:r w:rsidRPr="00EE2C8F">
        <w:rPr>
          <w:rFonts w:ascii="Arial" w:eastAsia="Calibri" w:hAnsi="Arial" w:cs="Arial"/>
          <w:b/>
          <w:lang w:val="en-ZA"/>
        </w:rPr>
        <w:t>946.</w:t>
      </w:r>
      <w:r w:rsidRPr="00EE2C8F">
        <w:rPr>
          <w:rFonts w:ascii="Arial" w:eastAsia="Calibri" w:hAnsi="Arial" w:cs="Arial"/>
          <w:b/>
          <w:lang w:val="en-ZA"/>
        </w:rPr>
        <w:tab/>
        <w:t>Ms D Carter (DA) to ask the Minister of Finance:</w:t>
      </w:r>
    </w:p>
    <w:p w:rsidR="00EE2C8F" w:rsidRPr="00EE2C8F" w:rsidRDefault="00EE2C8F" w:rsidP="00EE2C8F">
      <w:pPr>
        <w:spacing w:before="100" w:beforeAutospacing="1" w:after="100" w:afterAutospacing="1" w:line="259" w:lineRule="auto"/>
        <w:ind w:left="1440" w:hanging="630"/>
        <w:jc w:val="both"/>
        <w:rPr>
          <w:rFonts w:ascii="Arial" w:eastAsia="Calibri" w:hAnsi="Arial" w:cs="Arial"/>
          <w:lang w:val="en-ZA"/>
        </w:rPr>
      </w:pPr>
      <w:r w:rsidRPr="00EE2C8F">
        <w:rPr>
          <w:rFonts w:ascii="Arial" w:eastAsia="Calibri" w:hAnsi="Arial" w:cs="Arial"/>
          <w:lang w:val="en-ZA"/>
        </w:rPr>
        <w:t>(1)</w:t>
      </w:r>
      <w:r w:rsidRPr="00EE2C8F">
        <w:rPr>
          <w:rFonts w:ascii="Arial" w:eastAsia="Calibri" w:hAnsi="Arial" w:cs="Arial"/>
          <w:lang w:val="en-ZA"/>
        </w:rPr>
        <w:tab/>
        <w:t>Whether the Government has concluded an agreement for the development of nuclear plants with representatives of (a) the Russian government and (b) any Russian company subsequent to the removal of Mr Pravin Gordhan as the Minister of Finance; if so, in each case, (i) on what date was the agreement concluded and (ii) by whom;</w:t>
      </w:r>
    </w:p>
    <w:p w:rsidR="00EE2C8F" w:rsidRPr="00EE2C8F" w:rsidRDefault="00EE2C8F" w:rsidP="00EE2C8F">
      <w:pPr>
        <w:spacing w:before="100" w:beforeAutospacing="1" w:after="100" w:afterAutospacing="1" w:line="259" w:lineRule="auto"/>
        <w:ind w:left="1440" w:hanging="630"/>
        <w:jc w:val="both"/>
        <w:rPr>
          <w:rFonts w:ascii="Arial" w:eastAsia="Calibri" w:hAnsi="Arial" w:cs="Arial"/>
          <w:lang w:val="en-ZA"/>
        </w:rPr>
      </w:pPr>
      <w:r w:rsidRPr="00EE2C8F">
        <w:rPr>
          <w:rFonts w:ascii="Arial" w:eastAsia="Calibri" w:hAnsi="Arial" w:cs="Arial"/>
          <w:lang w:val="en-ZA"/>
        </w:rPr>
        <w:t>(2)</w:t>
      </w:r>
      <w:r w:rsidRPr="00EE2C8F">
        <w:rPr>
          <w:rFonts w:ascii="Arial" w:eastAsia="Calibri" w:hAnsi="Arial" w:cs="Arial"/>
          <w:lang w:val="en-ZA"/>
        </w:rPr>
        <w:tab/>
        <w:t>have any agreements been concluded regarding the (a) project management and/or (b) construction of the specified nuclear power plants; if so, in each case, (i) with whom and (ii) at what cost?</w:t>
      </w:r>
      <w:r w:rsidRPr="00EE2C8F">
        <w:rPr>
          <w:rFonts w:ascii="Arial" w:eastAsia="Calibri" w:hAnsi="Arial" w:cs="Arial"/>
          <w:lang w:val="en-ZA"/>
        </w:rPr>
        <w:tab/>
      </w:r>
      <w:r w:rsidRPr="00EE2C8F">
        <w:rPr>
          <w:rFonts w:ascii="Arial" w:eastAsia="Calibri" w:hAnsi="Arial" w:cs="Arial"/>
          <w:lang w:val="en-ZA"/>
        </w:rPr>
        <w:tab/>
      </w:r>
      <w:r w:rsidRPr="00EE2C8F">
        <w:rPr>
          <w:rFonts w:ascii="Arial" w:eastAsia="Calibri" w:hAnsi="Arial" w:cs="Arial"/>
          <w:lang w:val="en-ZA"/>
        </w:rPr>
        <w:tab/>
      </w:r>
      <w:r w:rsidRPr="00EE2C8F">
        <w:rPr>
          <w:rFonts w:ascii="Arial" w:eastAsia="Calibri" w:hAnsi="Arial" w:cs="Arial"/>
          <w:lang w:val="en-ZA"/>
        </w:rPr>
        <w:tab/>
      </w:r>
      <w:r w:rsidRPr="00EE2C8F">
        <w:rPr>
          <w:rFonts w:ascii="Arial" w:eastAsia="Calibri" w:hAnsi="Arial" w:cs="Arial"/>
          <w:lang w:val="en-ZA"/>
        </w:rPr>
        <w:tab/>
        <w:t>NW1015E</w:t>
      </w:r>
    </w:p>
    <w:p w:rsidR="00706136" w:rsidRDefault="00706136" w:rsidP="00706136">
      <w:pPr>
        <w:tabs>
          <w:tab w:val="left" w:pos="432"/>
          <w:tab w:val="left" w:pos="864"/>
        </w:tabs>
        <w:spacing w:after="0"/>
        <w:rPr>
          <w:rFonts w:ascii="Arial" w:eastAsia="Times New Roman" w:hAnsi="Arial" w:cs="Arial"/>
          <w:b/>
          <w:sz w:val="24"/>
          <w:szCs w:val="24"/>
        </w:rPr>
      </w:pPr>
      <w:r w:rsidRPr="006C3BE2">
        <w:rPr>
          <w:rFonts w:ascii="Arial" w:eastAsia="Times New Roman" w:hAnsi="Arial" w:cs="Arial"/>
          <w:b/>
          <w:sz w:val="24"/>
          <w:szCs w:val="24"/>
        </w:rPr>
        <w:t>REPLY:</w:t>
      </w:r>
    </w:p>
    <w:p w:rsidR="00E46BC2" w:rsidRDefault="00BA78E4" w:rsidP="00FE78D0">
      <w:pPr>
        <w:pStyle w:val="ListParagraph"/>
        <w:numPr>
          <w:ilvl w:val="0"/>
          <w:numId w:val="2"/>
        </w:numPr>
        <w:tabs>
          <w:tab w:val="left" w:pos="432"/>
          <w:tab w:val="left" w:pos="864"/>
        </w:tabs>
        <w:jc w:val="both"/>
        <w:rPr>
          <w:rFonts w:ascii="Arial" w:eastAsia="Times New Roman" w:hAnsi="Arial" w:cs="Arial"/>
          <w:sz w:val="24"/>
          <w:szCs w:val="24"/>
        </w:rPr>
      </w:pPr>
      <w:r w:rsidRPr="00BA78E4">
        <w:rPr>
          <w:rFonts w:ascii="Arial" w:eastAsia="Times New Roman" w:hAnsi="Arial" w:cs="Arial"/>
          <w:sz w:val="24"/>
          <w:szCs w:val="24"/>
        </w:rPr>
        <w:t>The Minister of Finance does not have the authority to conclude</w:t>
      </w:r>
      <w:r>
        <w:rPr>
          <w:rFonts w:ascii="Arial" w:eastAsia="Times New Roman" w:hAnsi="Arial" w:cs="Arial"/>
          <w:sz w:val="24"/>
          <w:szCs w:val="24"/>
        </w:rPr>
        <w:t xml:space="preserve"> country agreements </w:t>
      </w:r>
      <w:r w:rsidR="00E46BC2">
        <w:rPr>
          <w:rFonts w:ascii="Arial" w:eastAsia="Times New Roman" w:hAnsi="Arial" w:cs="Arial"/>
          <w:sz w:val="24"/>
          <w:szCs w:val="24"/>
        </w:rPr>
        <w:t xml:space="preserve">for the nuclear new build programme </w:t>
      </w:r>
      <w:r>
        <w:rPr>
          <w:rFonts w:ascii="Arial" w:eastAsia="Times New Roman" w:hAnsi="Arial" w:cs="Arial"/>
          <w:sz w:val="24"/>
          <w:szCs w:val="24"/>
        </w:rPr>
        <w:t xml:space="preserve">on behalf of government. </w:t>
      </w:r>
      <w:r w:rsidR="001633AC">
        <w:rPr>
          <w:rFonts w:ascii="Arial" w:eastAsia="Times New Roman" w:hAnsi="Arial" w:cs="Arial"/>
          <w:sz w:val="24"/>
          <w:szCs w:val="24"/>
        </w:rPr>
        <w:t xml:space="preserve">In addition, the Minister does not have the mandate to determine policy or implementation frameworks for the energy sector. </w:t>
      </w:r>
      <w:r w:rsidR="00EB0900">
        <w:rPr>
          <w:rFonts w:ascii="Arial" w:eastAsia="Times New Roman" w:hAnsi="Arial" w:cs="Arial"/>
          <w:sz w:val="24"/>
          <w:szCs w:val="24"/>
        </w:rPr>
        <w:t xml:space="preserve">The Minister of Finance’s role in this regard will </w:t>
      </w:r>
      <w:r w:rsidR="009D69C6">
        <w:rPr>
          <w:rFonts w:ascii="Arial" w:eastAsia="Times New Roman" w:hAnsi="Arial" w:cs="Arial"/>
          <w:sz w:val="24"/>
          <w:szCs w:val="24"/>
        </w:rPr>
        <w:t>relate to</w:t>
      </w:r>
      <w:r w:rsidR="00EB0900">
        <w:rPr>
          <w:rFonts w:ascii="Arial" w:eastAsia="Times New Roman" w:hAnsi="Arial" w:cs="Arial"/>
          <w:sz w:val="24"/>
          <w:szCs w:val="24"/>
        </w:rPr>
        <w:t xml:space="preserve"> Sections 66 and 70 of the Public Finance Management Act, which requires concurrence for any guarantee, indemnity or security that binds the National Revenue Fund</w:t>
      </w:r>
      <w:r w:rsidR="009D69C6">
        <w:rPr>
          <w:rFonts w:ascii="Arial" w:eastAsia="Times New Roman" w:hAnsi="Arial" w:cs="Arial"/>
          <w:sz w:val="24"/>
          <w:szCs w:val="24"/>
        </w:rPr>
        <w:t xml:space="preserve"> to future financial commitments</w:t>
      </w:r>
      <w:r w:rsidR="00EB0900">
        <w:rPr>
          <w:rFonts w:ascii="Arial" w:eastAsia="Times New Roman" w:hAnsi="Arial" w:cs="Arial"/>
          <w:sz w:val="24"/>
          <w:szCs w:val="24"/>
        </w:rPr>
        <w:t>.</w:t>
      </w:r>
      <w:r w:rsidR="009D69C6">
        <w:rPr>
          <w:rFonts w:ascii="Arial" w:eastAsia="Times New Roman" w:hAnsi="Arial" w:cs="Arial"/>
          <w:sz w:val="24"/>
          <w:szCs w:val="24"/>
        </w:rPr>
        <w:t xml:space="preserve"> In addition, the Preferential Procurement Policy Framework Act allows </w:t>
      </w:r>
      <w:r w:rsidR="00E46BC2">
        <w:rPr>
          <w:rFonts w:ascii="Arial" w:eastAsia="Times New Roman" w:hAnsi="Arial" w:cs="Arial"/>
          <w:sz w:val="24"/>
          <w:szCs w:val="24"/>
        </w:rPr>
        <w:t xml:space="preserve">the Minister of Finance </w:t>
      </w:r>
      <w:r w:rsidR="009D69C6">
        <w:rPr>
          <w:rFonts w:ascii="Arial" w:eastAsia="Times New Roman" w:hAnsi="Arial" w:cs="Arial"/>
          <w:sz w:val="24"/>
          <w:szCs w:val="24"/>
        </w:rPr>
        <w:t xml:space="preserve">to make exemptions from provisions </w:t>
      </w:r>
      <w:r w:rsidR="009D69C6" w:rsidRPr="009D69C6">
        <w:rPr>
          <w:rFonts w:ascii="Arial" w:eastAsia="Times New Roman" w:hAnsi="Arial" w:cs="Arial"/>
          <w:sz w:val="24"/>
          <w:szCs w:val="24"/>
        </w:rPr>
        <w:t>in the</w:t>
      </w:r>
      <w:r w:rsidR="009D69C6">
        <w:rPr>
          <w:rFonts w:ascii="Arial" w:eastAsia="Times New Roman" w:hAnsi="Arial" w:cs="Arial"/>
          <w:sz w:val="24"/>
          <w:szCs w:val="24"/>
        </w:rPr>
        <w:t xml:space="preserve"> interests of national security, if the </w:t>
      </w:r>
      <w:r w:rsidR="009D69C6" w:rsidRPr="009D69C6">
        <w:rPr>
          <w:rFonts w:ascii="Arial" w:eastAsia="Times New Roman" w:hAnsi="Arial" w:cs="Arial"/>
          <w:sz w:val="24"/>
          <w:szCs w:val="24"/>
        </w:rPr>
        <w:t>likely tenderers</w:t>
      </w:r>
      <w:r w:rsidR="009D69C6">
        <w:rPr>
          <w:rFonts w:ascii="Arial" w:eastAsia="Times New Roman" w:hAnsi="Arial" w:cs="Arial"/>
          <w:sz w:val="24"/>
          <w:szCs w:val="24"/>
        </w:rPr>
        <w:t xml:space="preserve"> are international suppliers, or if</w:t>
      </w:r>
      <w:r w:rsidR="009D69C6" w:rsidRPr="009D69C6">
        <w:rPr>
          <w:rFonts w:ascii="Arial" w:eastAsia="Times New Roman" w:hAnsi="Arial" w:cs="Arial"/>
          <w:sz w:val="24"/>
          <w:szCs w:val="24"/>
        </w:rPr>
        <w:t xml:space="preserve"> it is in the public interest.</w:t>
      </w:r>
    </w:p>
    <w:p w:rsidR="00FE78D0" w:rsidRPr="00FE78D0" w:rsidRDefault="00FE78D0" w:rsidP="00FE78D0">
      <w:pPr>
        <w:tabs>
          <w:tab w:val="left" w:pos="432"/>
          <w:tab w:val="left" w:pos="864"/>
        </w:tabs>
        <w:ind w:left="360"/>
        <w:jc w:val="both"/>
        <w:rPr>
          <w:rFonts w:ascii="Arial" w:eastAsia="Times New Roman" w:hAnsi="Arial" w:cs="Arial"/>
          <w:sz w:val="24"/>
          <w:szCs w:val="24"/>
        </w:rPr>
      </w:pPr>
    </w:p>
    <w:p w:rsidR="00CE7840" w:rsidRPr="009D69C6" w:rsidRDefault="00E46BC2" w:rsidP="00FE78D0">
      <w:pPr>
        <w:pStyle w:val="ListParagraph"/>
        <w:numPr>
          <w:ilvl w:val="0"/>
          <w:numId w:val="2"/>
        </w:numPr>
        <w:tabs>
          <w:tab w:val="left" w:pos="432"/>
          <w:tab w:val="left" w:pos="864"/>
        </w:tabs>
        <w:jc w:val="both"/>
        <w:rPr>
          <w:rFonts w:ascii="Arial" w:eastAsia="Times New Roman" w:hAnsi="Arial" w:cs="Arial"/>
          <w:sz w:val="24"/>
          <w:szCs w:val="24"/>
        </w:rPr>
      </w:pPr>
      <w:r>
        <w:rPr>
          <w:rFonts w:ascii="Arial" w:eastAsia="Times New Roman" w:hAnsi="Arial" w:cs="Arial"/>
          <w:sz w:val="24"/>
          <w:szCs w:val="24"/>
        </w:rPr>
        <w:t xml:space="preserve">If any agreements have been concluded regarding project management and the construction of specified nuclear power plants, it would be between the relevant </w:t>
      </w:r>
      <w:r>
        <w:rPr>
          <w:rFonts w:ascii="Arial" w:eastAsia="Times New Roman" w:hAnsi="Arial" w:cs="Arial"/>
          <w:sz w:val="24"/>
          <w:szCs w:val="24"/>
        </w:rPr>
        <w:lastRenderedPageBreak/>
        <w:t xml:space="preserve">accounting authority and the service provider. Such agreements do not necessarily require the approval of the Minister of Finance. </w:t>
      </w:r>
      <w:r w:rsidR="009D69C6" w:rsidRPr="009D69C6">
        <w:rPr>
          <w:rFonts w:ascii="Arial" w:eastAsia="Times New Roman" w:hAnsi="Arial" w:cs="Arial"/>
          <w:sz w:val="24"/>
          <w:szCs w:val="24"/>
        </w:rPr>
        <w:t xml:space="preserve">  </w:t>
      </w:r>
      <w:r w:rsidR="00EB0900" w:rsidRPr="009D69C6">
        <w:rPr>
          <w:rFonts w:ascii="Arial" w:eastAsia="Times New Roman" w:hAnsi="Arial" w:cs="Arial"/>
          <w:sz w:val="24"/>
          <w:szCs w:val="24"/>
        </w:rPr>
        <w:t xml:space="preserve">   </w:t>
      </w:r>
      <w:r w:rsidR="001633AC" w:rsidRPr="009D69C6">
        <w:rPr>
          <w:rFonts w:ascii="Arial" w:eastAsia="Times New Roman" w:hAnsi="Arial" w:cs="Arial"/>
          <w:sz w:val="24"/>
          <w:szCs w:val="24"/>
        </w:rPr>
        <w:t xml:space="preserve"> </w:t>
      </w:r>
      <w:r w:rsidR="00BA78E4" w:rsidRPr="009D69C6">
        <w:rPr>
          <w:rFonts w:ascii="Arial" w:eastAsia="Times New Roman" w:hAnsi="Arial" w:cs="Arial"/>
          <w:sz w:val="24"/>
          <w:szCs w:val="24"/>
        </w:rPr>
        <w:t xml:space="preserve">  </w:t>
      </w:r>
    </w:p>
    <w:p w:rsidR="00634260" w:rsidRDefault="00634260" w:rsidP="00FE78D0">
      <w:pPr>
        <w:tabs>
          <w:tab w:val="left" w:pos="432"/>
          <w:tab w:val="left" w:pos="864"/>
        </w:tabs>
        <w:spacing w:after="0"/>
        <w:jc w:val="both"/>
        <w:rPr>
          <w:rFonts w:ascii="Arial" w:eastAsia="Times New Roman" w:hAnsi="Arial" w:cs="Arial"/>
          <w:sz w:val="24"/>
          <w:szCs w:val="24"/>
        </w:rPr>
      </w:pPr>
    </w:p>
    <w:p w:rsidR="00EE2C8F" w:rsidRDefault="00EE2C8F" w:rsidP="00706136">
      <w:pPr>
        <w:tabs>
          <w:tab w:val="left" w:pos="432"/>
          <w:tab w:val="left" w:pos="864"/>
        </w:tabs>
        <w:spacing w:after="0"/>
        <w:rPr>
          <w:rFonts w:ascii="Arial" w:eastAsia="Times New Roman" w:hAnsi="Arial" w:cs="Arial"/>
          <w:sz w:val="24"/>
          <w:szCs w:val="24"/>
        </w:rPr>
      </w:pPr>
    </w:p>
    <w:p w:rsidR="00EE2C8F" w:rsidRDefault="00EE2C8F" w:rsidP="00706136">
      <w:pPr>
        <w:tabs>
          <w:tab w:val="left" w:pos="432"/>
          <w:tab w:val="left" w:pos="864"/>
        </w:tabs>
        <w:spacing w:after="0"/>
        <w:rPr>
          <w:rFonts w:ascii="Arial" w:eastAsia="Times New Roman" w:hAnsi="Arial" w:cs="Arial"/>
          <w:sz w:val="24"/>
          <w:szCs w:val="24"/>
        </w:rPr>
      </w:pPr>
    </w:p>
    <w:p w:rsidR="00FE78D0" w:rsidRDefault="00FE78D0" w:rsidP="003B5741">
      <w:pPr>
        <w:tabs>
          <w:tab w:val="left" w:pos="432"/>
          <w:tab w:val="left" w:pos="864"/>
        </w:tabs>
        <w:spacing w:after="0"/>
        <w:rPr>
          <w:rFonts w:ascii="Arial" w:eastAsia="Times New Roman" w:hAnsi="Arial" w:cs="Arial"/>
          <w:b/>
        </w:rPr>
      </w:pPr>
    </w:p>
    <w:p w:rsidR="00FE78D0" w:rsidRDefault="00FE78D0" w:rsidP="003B5741">
      <w:pPr>
        <w:tabs>
          <w:tab w:val="left" w:pos="432"/>
          <w:tab w:val="left" w:pos="864"/>
        </w:tabs>
        <w:spacing w:after="0"/>
        <w:rPr>
          <w:rFonts w:ascii="Arial" w:eastAsia="Times New Roman" w:hAnsi="Arial" w:cs="Arial"/>
          <w:b/>
        </w:rPr>
      </w:pPr>
    </w:p>
    <w:p w:rsidR="00FE78D0" w:rsidRDefault="00FE78D0" w:rsidP="003B5741">
      <w:pPr>
        <w:tabs>
          <w:tab w:val="left" w:pos="432"/>
          <w:tab w:val="left" w:pos="864"/>
        </w:tabs>
        <w:spacing w:after="0"/>
        <w:rPr>
          <w:rFonts w:ascii="Arial" w:eastAsia="Times New Roman" w:hAnsi="Arial" w:cs="Arial"/>
          <w:b/>
        </w:rPr>
      </w:pPr>
    </w:p>
    <w:p w:rsidR="00FE78D0" w:rsidRDefault="00FE78D0" w:rsidP="003B5741">
      <w:pPr>
        <w:tabs>
          <w:tab w:val="left" w:pos="432"/>
          <w:tab w:val="left" w:pos="864"/>
        </w:tabs>
        <w:spacing w:after="0"/>
        <w:rPr>
          <w:rFonts w:ascii="Arial" w:eastAsia="Times New Roman" w:hAnsi="Arial" w:cs="Arial"/>
          <w:b/>
        </w:rPr>
      </w:pPr>
    </w:p>
    <w:p w:rsidR="00FE78D0" w:rsidRDefault="00FE78D0" w:rsidP="003B5741">
      <w:pPr>
        <w:tabs>
          <w:tab w:val="left" w:pos="432"/>
          <w:tab w:val="left" w:pos="864"/>
        </w:tabs>
        <w:spacing w:after="0"/>
        <w:rPr>
          <w:rFonts w:ascii="Arial" w:eastAsia="Times New Roman" w:hAnsi="Arial" w:cs="Arial"/>
          <w:b/>
        </w:rPr>
      </w:pPr>
    </w:p>
    <w:p w:rsidR="00FE78D0" w:rsidRDefault="00FE78D0" w:rsidP="003B5741">
      <w:pPr>
        <w:tabs>
          <w:tab w:val="left" w:pos="432"/>
          <w:tab w:val="left" w:pos="864"/>
        </w:tabs>
        <w:spacing w:after="0"/>
        <w:rPr>
          <w:rFonts w:ascii="Arial" w:eastAsia="Times New Roman" w:hAnsi="Arial" w:cs="Arial"/>
          <w:b/>
        </w:rPr>
      </w:pPr>
    </w:p>
    <w:p w:rsidR="00FE78D0" w:rsidRDefault="00FE78D0" w:rsidP="003B5741">
      <w:pPr>
        <w:tabs>
          <w:tab w:val="left" w:pos="432"/>
          <w:tab w:val="left" w:pos="864"/>
        </w:tabs>
        <w:spacing w:after="0"/>
        <w:rPr>
          <w:rFonts w:ascii="Arial" w:eastAsia="Times New Roman" w:hAnsi="Arial" w:cs="Arial"/>
          <w:b/>
        </w:rPr>
      </w:pPr>
    </w:p>
    <w:p w:rsidR="00FE78D0" w:rsidRDefault="00FE78D0" w:rsidP="003B5741">
      <w:pPr>
        <w:tabs>
          <w:tab w:val="left" w:pos="432"/>
          <w:tab w:val="left" w:pos="864"/>
        </w:tabs>
        <w:spacing w:after="0"/>
        <w:rPr>
          <w:rFonts w:ascii="Arial" w:eastAsia="Times New Roman" w:hAnsi="Arial" w:cs="Arial"/>
          <w:b/>
        </w:rPr>
      </w:pPr>
    </w:p>
    <w:p w:rsidR="00FE78D0" w:rsidRDefault="00FE78D0" w:rsidP="003B5741">
      <w:pPr>
        <w:tabs>
          <w:tab w:val="left" w:pos="432"/>
          <w:tab w:val="left" w:pos="864"/>
        </w:tabs>
        <w:spacing w:after="0"/>
        <w:rPr>
          <w:rFonts w:ascii="Arial" w:eastAsia="Times New Roman" w:hAnsi="Arial" w:cs="Arial"/>
          <w:b/>
        </w:rPr>
      </w:pPr>
    </w:p>
    <w:p w:rsidR="00FE78D0" w:rsidRDefault="00FE78D0" w:rsidP="003B5741">
      <w:pPr>
        <w:tabs>
          <w:tab w:val="left" w:pos="432"/>
          <w:tab w:val="left" w:pos="864"/>
        </w:tabs>
        <w:spacing w:after="0"/>
        <w:rPr>
          <w:rFonts w:ascii="Arial" w:eastAsia="Times New Roman" w:hAnsi="Arial" w:cs="Arial"/>
          <w:b/>
        </w:rPr>
      </w:pPr>
    </w:p>
    <w:p w:rsidR="00FE78D0" w:rsidRDefault="00FE78D0" w:rsidP="003B5741">
      <w:pPr>
        <w:tabs>
          <w:tab w:val="left" w:pos="432"/>
          <w:tab w:val="left" w:pos="864"/>
        </w:tabs>
        <w:spacing w:after="0"/>
        <w:rPr>
          <w:rFonts w:ascii="Arial" w:eastAsia="Times New Roman" w:hAnsi="Arial" w:cs="Arial"/>
          <w:b/>
        </w:rPr>
      </w:pPr>
    </w:p>
    <w:p w:rsidR="00FE78D0" w:rsidRDefault="00FE78D0" w:rsidP="003B5741">
      <w:pPr>
        <w:tabs>
          <w:tab w:val="left" w:pos="432"/>
          <w:tab w:val="left" w:pos="864"/>
        </w:tabs>
        <w:spacing w:after="0"/>
        <w:rPr>
          <w:rFonts w:ascii="Arial" w:eastAsia="Times New Roman" w:hAnsi="Arial" w:cs="Arial"/>
          <w:b/>
        </w:rPr>
      </w:pPr>
    </w:p>
    <w:p w:rsidR="00FE78D0" w:rsidRDefault="00FE78D0" w:rsidP="003B5741">
      <w:pPr>
        <w:tabs>
          <w:tab w:val="left" w:pos="432"/>
          <w:tab w:val="left" w:pos="864"/>
        </w:tabs>
        <w:spacing w:after="0"/>
        <w:rPr>
          <w:rFonts w:ascii="Arial" w:eastAsia="Times New Roman" w:hAnsi="Arial" w:cs="Arial"/>
          <w:b/>
        </w:rPr>
      </w:pPr>
    </w:p>
    <w:p w:rsidR="00FE78D0" w:rsidRDefault="00FE78D0" w:rsidP="003B5741">
      <w:pPr>
        <w:tabs>
          <w:tab w:val="left" w:pos="432"/>
          <w:tab w:val="left" w:pos="864"/>
        </w:tabs>
        <w:spacing w:after="0"/>
        <w:rPr>
          <w:rFonts w:ascii="Arial" w:eastAsia="Times New Roman" w:hAnsi="Arial" w:cs="Arial"/>
          <w:b/>
        </w:rPr>
      </w:pPr>
    </w:p>
    <w:p w:rsidR="00FE78D0" w:rsidRDefault="00FE78D0" w:rsidP="003B5741">
      <w:pPr>
        <w:tabs>
          <w:tab w:val="left" w:pos="432"/>
          <w:tab w:val="left" w:pos="864"/>
        </w:tabs>
        <w:spacing w:after="0"/>
        <w:rPr>
          <w:rFonts w:ascii="Arial" w:eastAsia="Times New Roman" w:hAnsi="Arial" w:cs="Arial"/>
          <w:b/>
        </w:rPr>
      </w:pPr>
    </w:p>
    <w:p w:rsidR="00FE78D0" w:rsidRDefault="00FE78D0" w:rsidP="003B5741">
      <w:pPr>
        <w:tabs>
          <w:tab w:val="left" w:pos="432"/>
          <w:tab w:val="left" w:pos="864"/>
        </w:tabs>
        <w:spacing w:after="0"/>
        <w:rPr>
          <w:rFonts w:ascii="Arial" w:eastAsia="Times New Roman" w:hAnsi="Arial" w:cs="Arial"/>
          <w:b/>
        </w:rPr>
      </w:pPr>
    </w:p>
    <w:p w:rsidR="00FE78D0" w:rsidRDefault="00FE78D0" w:rsidP="003B5741">
      <w:pPr>
        <w:tabs>
          <w:tab w:val="left" w:pos="432"/>
          <w:tab w:val="left" w:pos="864"/>
        </w:tabs>
        <w:spacing w:after="0"/>
        <w:rPr>
          <w:rFonts w:ascii="Arial" w:eastAsia="Times New Roman" w:hAnsi="Arial" w:cs="Arial"/>
          <w:b/>
        </w:rPr>
      </w:pPr>
    </w:p>
    <w:p w:rsidR="00FE78D0" w:rsidRDefault="00FE78D0" w:rsidP="003B5741">
      <w:pPr>
        <w:tabs>
          <w:tab w:val="left" w:pos="432"/>
          <w:tab w:val="left" w:pos="864"/>
        </w:tabs>
        <w:spacing w:after="0"/>
        <w:rPr>
          <w:rFonts w:ascii="Arial" w:eastAsia="Times New Roman" w:hAnsi="Arial" w:cs="Arial"/>
          <w:b/>
        </w:rPr>
      </w:pPr>
    </w:p>
    <w:p w:rsidR="00FE78D0" w:rsidRDefault="00FE78D0" w:rsidP="003B5741">
      <w:pPr>
        <w:tabs>
          <w:tab w:val="left" w:pos="432"/>
          <w:tab w:val="left" w:pos="864"/>
        </w:tabs>
        <w:spacing w:after="0"/>
        <w:rPr>
          <w:rFonts w:ascii="Arial" w:eastAsia="Times New Roman" w:hAnsi="Arial" w:cs="Arial"/>
          <w:b/>
        </w:rPr>
      </w:pPr>
    </w:p>
    <w:p w:rsidR="006C3BE2" w:rsidRPr="00F030AE" w:rsidRDefault="006C3BE2" w:rsidP="003B5741">
      <w:pPr>
        <w:spacing w:after="0"/>
        <w:jc w:val="both"/>
        <w:rPr>
          <w:rFonts w:ascii="Arial" w:eastAsia="Times New Roman" w:hAnsi="Arial" w:cs="Arial"/>
        </w:rPr>
      </w:pPr>
      <w:bookmarkStart w:id="0" w:name="_GoBack"/>
      <w:bookmarkEnd w:id="0"/>
    </w:p>
    <w:sectPr w:rsidR="006C3BE2" w:rsidRPr="00F030AE" w:rsidSect="006C3BE2">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70603"/>
    <w:multiLevelType w:val="hybridMultilevel"/>
    <w:tmpl w:val="FD567466"/>
    <w:lvl w:ilvl="0" w:tplc="1046D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D004B9"/>
    <w:multiLevelType w:val="hybridMultilevel"/>
    <w:tmpl w:val="01EC3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5B"/>
    <w:rsid w:val="000008E4"/>
    <w:rsid w:val="000E3CA1"/>
    <w:rsid w:val="001633AC"/>
    <w:rsid w:val="00184620"/>
    <w:rsid w:val="00354837"/>
    <w:rsid w:val="003B5741"/>
    <w:rsid w:val="003C5427"/>
    <w:rsid w:val="005F445B"/>
    <w:rsid w:val="00634260"/>
    <w:rsid w:val="00664C11"/>
    <w:rsid w:val="006715AB"/>
    <w:rsid w:val="006C3BE2"/>
    <w:rsid w:val="00706136"/>
    <w:rsid w:val="00926D43"/>
    <w:rsid w:val="00942D61"/>
    <w:rsid w:val="009A6FEC"/>
    <w:rsid w:val="009D69C6"/>
    <w:rsid w:val="00A97663"/>
    <w:rsid w:val="00BA78E4"/>
    <w:rsid w:val="00BD6952"/>
    <w:rsid w:val="00C96914"/>
    <w:rsid w:val="00CE7840"/>
    <w:rsid w:val="00E46BC2"/>
    <w:rsid w:val="00EB0900"/>
    <w:rsid w:val="00EE2C8F"/>
    <w:rsid w:val="00F030AE"/>
    <w:rsid w:val="00FE7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5B"/>
    <w:rPr>
      <w:rFonts w:ascii="Tahoma" w:hAnsi="Tahoma" w:cs="Tahoma"/>
      <w:sz w:val="16"/>
      <w:szCs w:val="16"/>
    </w:rPr>
  </w:style>
  <w:style w:type="paragraph" w:styleId="ListParagraph">
    <w:name w:val="List Paragraph"/>
    <w:basedOn w:val="Normal"/>
    <w:uiPriority w:val="34"/>
    <w:qFormat/>
    <w:rsid w:val="00BA78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5B"/>
    <w:rPr>
      <w:rFonts w:ascii="Tahoma" w:hAnsi="Tahoma" w:cs="Tahoma"/>
      <w:sz w:val="16"/>
      <w:szCs w:val="16"/>
    </w:rPr>
  </w:style>
  <w:style w:type="paragraph" w:styleId="ListParagraph">
    <w:name w:val="List Paragraph"/>
    <w:basedOn w:val="Normal"/>
    <w:uiPriority w:val="34"/>
    <w:qFormat/>
    <w:rsid w:val="00BA7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362564">
      <w:bodyDiv w:val="1"/>
      <w:marLeft w:val="0"/>
      <w:marRight w:val="0"/>
      <w:marTop w:val="0"/>
      <w:marBottom w:val="0"/>
      <w:divBdr>
        <w:top w:val="none" w:sz="0" w:space="0" w:color="auto"/>
        <w:left w:val="none" w:sz="0" w:space="0" w:color="auto"/>
        <w:bottom w:val="none" w:sz="0" w:space="0" w:color="auto"/>
        <w:right w:val="none" w:sz="0" w:space="0" w:color="auto"/>
      </w:divBdr>
    </w:div>
    <w:div w:id="189662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za/url?sa=i&amp;rct=j&amp;q=&amp;esrc=s&amp;source=imgres&amp;cd=&amp;cad=rja&amp;uact=8&amp;ved=0ahUKEwiCrvnTrcrTAhWFvBQKHcIIDMwQjRwIBw&amp;url=https://globaledge.msu.edu/countries/south-africa/government&amp;psig=AFQjCNEPZ2oadML2hUV0W2qNBBN8FUIQkg&amp;ust=149357904162555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Mandiwana</dc:creator>
  <cp:lastModifiedBy>Samuel Mandiwana</cp:lastModifiedBy>
  <cp:revision>3</cp:revision>
  <cp:lastPrinted>2017-05-12T09:28:00Z</cp:lastPrinted>
  <dcterms:created xsi:type="dcterms:W3CDTF">2017-05-25T08:55:00Z</dcterms:created>
  <dcterms:modified xsi:type="dcterms:W3CDTF">2017-05-25T09:27:00Z</dcterms:modified>
</cp:coreProperties>
</file>