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4DB28" w14:textId="77777777" w:rsidR="005630DC" w:rsidRPr="00C64AA7" w:rsidRDefault="005630DC" w:rsidP="00C64AA7">
      <w:pPr>
        <w:ind w:right="284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64AA7">
        <w:rPr>
          <w:rFonts w:ascii="Arial" w:hAnsi="Arial" w:cs="Arial"/>
          <w:b/>
          <w:sz w:val="32"/>
          <w:szCs w:val="32"/>
        </w:rPr>
        <w:t>PARLIAMENT OF THE REPUBLIC OF SOUTH AFRICA</w:t>
      </w:r>
    </w:p>
    <w:p w14:paraId="4C883731" w14:textId="77777777" w:rsidR="005630DC" w:rsidRPr="00C64AA7" w:rsidRDefault="005630DC" w:rsidP="00C64AA7">
      <w:pPr>
        <w:ind w:right="284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14:paraId="20BA2C58" w14:textId="77777777" w:rsidR="005630DC" w:rsidRPr="00C64AA7" w:rsidRDefault="005630DC" w:rsidP="00C64AA7">
      <w:pPr>
        <w:ind w:right="284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64AA7">
        <w:rPr>
          <w:rFonts w:ascii="Arial" w:hAnsi="Arial" w:cs="Arial"/>
          <w:b/>
          <w:sz w:val="32"/>
          <w:szCs w:val="32"/>
        </w:rPr>
        <w:t>NATIONAL ASSEMBLY</w:t>
      </w:r>
    </w:p>
    <w:p w14:paraId="2143ED3C" w14:textId="77777777" w:rsidR="005630DC" w:rsidRPr="00C64AA7" w:rsidRDefault="005630DC" w:rsidP="00C64AA7">
      <w:pPr>
        <w:ind w:right="284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14:paraId="45F0D24A" w14:textId="77777777" w:rsidR="005630DC" w:rsidRPr="00C64AA7" w:rsidRDefault="005630DC" w:rsidP="00C64AA7">
      <w:pPr>
        <w:ind w:right="284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64AA7">
        <w:rPr>
          <w:rFonts w:ascii="Arial" w:hAnsi="Arial" w:cs="Arial"/>
          <w:b/>
          <w:sz w:val="32"/>
          <w:szCs w:val="32"/>
        </w:rPr>
        <w:t>WRITTEN REPLY</w:t>
      </w:r>
    </w:p>
    <w:p w14:paraId="42C04344" w14:textId="77777777" w:rsidR="005630DC" w:rsidRPr="00C64AA7" w:rsidRDefault="005630DC" w:rsidP="00C64AA7">
      <w:pPr>
        <w:ind w:right="284"/>
        <w:contextualSpacing/>
        <w:outlineLvl w:val="0"/>
        <w:rPr>
          <w:rFonts w:ascii="Arial" w:hAnsi="Arial" w:cs="Arial"/>
          <w:b/>
          <w:sz w:val="32"/>
          <w:szCs w:val="32"/>
        </w:rPr>
      </w:pPr>
    </w:p>
    <w:p w14:paraId="0A858B52" w14:textId="77777777" w:rsidR="0063692D" w:rsidRPr="00C64AA7" w:rsidRDefault="0063692D" w:rsidP="00C64AA7">
      <w:pPr>
        <w:ind w:right="284"/>
        <w:contextualSpacing/>
        <w:outlineLvl w:val="0"/>
        <w:rPr>
          <w:rFonts w:ascii="Arial" w:hAnsi="Arial" w:cs="Arial"/>
          <w:b/>
          <w:sz w:val="32"/>
          <w:szCs w:val="32"/>
        </w:rPr>
      </w:pPr>
    </w:p>
    <w:p w14:paraId="64E14E22" w14:textId="77777777" w:rsidR="005630DC" w:rsidRPr="00C64AA7" w:rsidRDefault="005630DC" w:rsidP="00C64AA7">
      <w:pPr>
        <w:ind w:right="284"/>
        <w:contextualSpacing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C64AA7">
        <w:rPr>
          <w:rFonts w:ascii="Arial" w:hAnsi="Arial" w:cs="Arial"/>
          <w:b/>
          <w:sz w:val="32"/>
          <w:szCs w:val="32"/>
        </w:rPr>
        <w:t xml:space="preserve">QUESTION NO: </w:t>
      </w:r>
      <w:r w:rsidR="00F90352" w:rsidRPr="00C64AA7">
        <w:rPr>
          <w:rFonts w:ascii="Arial" w:hAnsi="Arial" w:cs="Arial"/>
          <w:b/>
          <w:sz w:val="32"/>
          <w:szCs w:val="32"/>
        </w:rPr>
        <w:t>94</w:t>
      </w:r>
    </w:p>
    <w:p w14:paraId="327F64AA" w14:textId="77777777" w:rsidR="005630DC" w:rsidRPr="00C64AA7" w:rsidRDefault="005630DC" w:rsidP="00C64AA7">
      <w:pPr>
        <w:ind w:right="284"/>
        <w:contextualSpacing/>
        <w:jc w:val="both"/>
        <w:outlineLvl w:val="0"/>
        <w:rPr>
          <w:rFonts w:ascii="Arial" w:hAnsi="Arial" w:cs="Arial"/>
          <w:b/>
          <w:sz w:val="32"/>
          <w:szCs w:val="32"/>
        </w:rPr>
      </w:pPr>
    </w:p>
    <w:p w14:paraId="5C45A054" w14:textId="77777777" w:rsidR="005630DC" w:rsidRPr="00C64AA7" w:rsidRDefault="005630DC" w:rsidP="00C64AA7">
      <w:pPr>
        <w:ind w:right="284"/>
        <w:contextualSpacing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C64AA7">
        <w:rPr>
          <w:rFonts w:ascii="Arial" w:hAnsi="Arial" w:cs="Arial"/>
          <w:b/>
          <w:sz w:val="32"/>
          <w:szCs w:val="32"/>
        </w:rPr>
        <w:t xml:space="preserve">DATE OF PUBLICATION:  </w:t>
      </w:r>
      <w:r w:rsidR="00973A1D" w:rsidRPr="00C64AA7">
        <w:rPr>
          <w:rFonts w:ascii="Arial" w:hAnsi="Arial" w:cs="Arial"/>
          <w:b/>
          <w:sz w:val="32"/>
          <w:szCs w:val="32"/>
        </w:rPr>
        <w:t>9 February 2017</w:t>
      </w:r>
    </w:p>
    <w:p w14:paraId="762496CC" w14:textId="77777777" w:rsidR="005630DC" w:rsidRPr="00C64AA7" w:rsidRDefault="005630DC" w:rsidP="00C64AA7">
      <w:pPr>
        <w:ind w:right="284"/>
        <w:contextualSpacing/>
        <w:jc w:val="both"/>
        <w:outlineLvl w:val="0"/>
        <w:rPr>
          <w:rFonts w:ascii="Arial" w:hAnsi="Arial" w:cs="Arial"/>
          <w:b/>
          <w:sz w:val="32"/>
          <w:szCs w:val="32"/>
        </w:rPr>
      </w:pPr>
    </w:p>
    <w:p w14:paraId="74B9F99B" w14:textId="77777777" w:rsidR="005630DC" w:rsidRPr="00C64AA7" w:rsidRDefault="005630DC" w:rsidP="00C64AA7">
      <w:pPr>
        <w:ind w:right="284"/>
        <w:contextualSpacing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C64AA7">
        <w:rPr>
          <w:rFonts w:ascii="Arial" w:hAnsi="Arial" w:cs="Arial"/>
          <w:b/>
          <w:sz w:val="32"/>
          <w:szCs w:val="32"/>
        </w:rPr>
        <w:t>QUESTION PAPER NO</w:t>
      </w:r>
      <w:r w:rsidRPr="00C64AA7">
        <w:rPr>
          <w:rFonts w:ascii="Arial" w:hAnsi="Arial" w:cs="Arial"/>
          <w:sz w:val="32"/>
          <w:szCs w:val="32"/>
        </w:rPr>
        <w:t xml:space="preserve">: </w:t>
      </w:r>
      <w:r w:rsidR="00973A1D" w:rsidRPr="00C64AA7">
        <w:rPr>
          <w:rFonts w:ascii="Arial" w:hAnsi="Arial" w:cs="Arial"/>
          <w:b/>
          <w:sz w:val="32"/>
          <w:szCs w:val="32"/>
        </w:rPr>
        <w:t>1</w:t>
      </w:r>
    </w:p>
    <w:p w14:paraId="1DA9A5EC" w14:textId="77777777" w:rsidR="005630DC" w:rsidRPr="00C64AA7" w:rsidRDefault="005630DC" w:rsidP="00C64AA7">
      <w:pPr>
        <w:ind w:right="284"/>
        <w:contextualSpacing/>
        <w:jc w:val="both"/>
        <w:outlineLvl w:val="0"/>
        <w:rPr>
          <w:rFonts w:ascii="Arial" w:hAnsi="Arial" w:cs="Arial"/>
          <w:b/>
          <w:sz w:val="32"/>
          <w:szCs w:val="32"/>
        </w:rPr>
      </w:pPr>
    </w:p>
    <w:p w14:paraId="104F16E5" w14:textId="77777777" w:rsidR="005630DC" w:rsidRPr="00C64AA7" w:rsidRDefault="005630DC" w:rsidP="00C64AA7">
      <w:pPr>
        <w:ind w:right="284"/>
        <w:contextualSpacing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C64AA7">
        <w:rPr>
          <w:rFonts w:ascii="Arial" w:hAnsi="Arial" w:cs="Arial"/>
          <w:b/>
          <w:sz w:val="32"/>
          <w:szCs w:val="32"/>
        </w:rPr>
        <w:t xml:space="preserve">DATE OF REPLY:  </w:t>
      </w:r>
    </w:p>
    <w:p w14:paraId="0F590670" w14:textId="77777777" w:rsidR="00C64AA7" w:rsidRPr="00C64AA7" w:rsidRDefault="00C64AA7" w:rsidP="00C64AA7">
      <w:pPr>
        <w:ind w:right="284"/>
        <w:contextualSpacing/>
        <w:jc w:val="both"/>
        <w:outlineLvl w:val="0"/>
        <w:rPr>
          <w:rFonts w:ascii="Arial" w:hAnsi="Arial" w:cs="Arial"/>
          <w:b/>
          <w:sz w:val="32"/>
          <w:szCs w:val="32"/>
        </w:rPr>
      </w:pPr>
    </w:p>
    <w:p w14:paraId="452DFF98" w14:textId="77777777" w:rsidR="00973A1D" w:rsidRPr="00C64AA7" w:rsidRDefault="00973A1D" w:rsidP="00C64AA7">
      <w:pPr>
        <w:shd w:val="clear" w:color="auto" w:fill="FFFFFF" w:themeFill="background1"/>
        <w:tabs>
          <w:tab w:val="left" w:pos="0"/>
        </w:tabs>
        <w:spacing w:before="100" w:beforeAutospacing="1" w:after="100" w:afterAutospacing="1"/>
        <w:contextualSpacing/>
        <w:jc w:val="both"/>
        <w:outlineLvl w:val="0"/>
        <w:rPr>
          <w:rFonts w:ascii="Arial" w:hAnsi="Arial" w:cs="Arial"/>
          <w:b/>
          <w:sz w:val="32"/>
          <w:szCs w:val="32"/>
          <w:lang w:val="en-GB"/>
        </w:rPr>
      </w:pPr>
    </w:p>
    <w:p w14:paraId="10B35119" w14:textId="77777777" w:rsidR="005630DC" w:rsidRPr="00C64AA7" w:rsidRDefault="006B0FF7" w:rsidP="00C64AA7">
      <w:pPr>
        <w:shd w:val="clear" w:color="auto" w:fill="FFFFFF" w:themeFill="background1"/>
        <w:tabs>
          <w:tab w:val="left" w:pos="0"/>
        </w:tabs>
        <w:spacing w:before="100" w:beforeAutospacing="1" w:after="100" w:afterAutospacing="1"/>
        <w:contextualSpacing/>
        <w:jc w:val="both"/>
        <w:outlineLvl w:val="0"/>
        <w:rPr>
          <w:rFonts w:ascii="Arial" w:hAnsi="Arial" w:cs="Arial"/>
          <w:sz w:val="32"/>
          <w:szCs w:val="32"/>
          <w:lang w:val="en-GB"/>
        </w:rPr>
      </w:pPr>
      <w:r w:rsidRPr="00C64AA7">
        <w:rPr>
          <w:rFonts w:ascii="Arial" w:hAnsi="Arial" w:cs="Arial"/>
          <w:b/>
          <w:sz w:val="32"/>
          <w:szCs w:val="32"/>
          <w:lang w:val="en-GB"/>
        </w:rPr>
        <w:t>Ms</w:t>
      </w:r>
      <w:r w:rsidR="005630DC" w:rsidRPr="00C64AA7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="00C3628B" w:rsidRPr="00C64AA7">
        <w:rPr>
          <w:rFonts w:ascii="Arial" w:hAnsi="Arial" w:cs="Arial"/>
          <w:b/>
          <w:sz w:val="32"/>
          <w:szCs w:val="32"/>
          <w:lang w:val="en-GB"/>
        </w:rPr>
        <w:t>M</w:t>
      </w:r>
      <w:r w:rsidRPr="00C64AA7">
        <w:rPr>
          <w:rFonts w:ascii="Arial" w:hAnsi="Arial" w:cs="Arial"/>
          <w:b/>
          <w:sz w:val="32"/>
          <w:szCs w:val="32"/>
          <w:lang w:val="en-GB"/>
        </w:rPr>
        <w:t xml:space="preserve"> R Shinn</w:t>
      </w:r>
      <w:r w:rsidR="00C3628B" w:rsidRPr="00C64AA7">
        <w:rPr>
          <w:rFonts w:ascii="Arial" w:hAnsi="Arial" w:cs="Arial"/>
          <w:b/>
          <w:sz w:val="32"/>
          <w:szCs w:val="32"/>
          <w:lang w:val="en-GB"/>
        </w:rPr>
        <w:t xml:space="preserve"> (DA) </w:t>
      </w:r>
      <w:r w:rsidR="005630DC" w:rsidRPr="00C64AA7">
        <w:rPr>
          <w:rFonts w:ascii="Arial" w:hAnsi="Arial" w:cs="Arial"/>
          <w:b/>
          <w:sz w:val="32"/>
          <w:szCs w:val="32"/>
          <w:lang w:val="en-GB"/>
        </w:rPr>
        <w:t>to ask the Minister of Telecommunications and Postal Services:</w:t>
      </w:r>
    </w:p>
    <w:p w14:paraId="4A3AEE9E" w14:textId="77777777" w:rsidR="006B0FF7" w:rsidRPr="00C64AA7" w:rsidRDefault="00C3628B" w:rsidP="00C64AA7">
      <w:pPr>
        <w:pStyle w:val="ListParagraph"/>
        <w:numPr>
          <w:ilvl w:val="0"/>
          <w:numId w:val="17"/>
        </w:numPr>
        <w:spacing w:line="276" w:lineRule="auto"/>
        <w:ind w:hanging="720"/>
        <w:jc w:val="both"/>
        <w:rPr>
          <w:rFonts w:ascii="Arial" w:hAnsi="Arial" w:cs="Arial"/>
          <w:sz w:val="32"/>
          <w:szCs w:val="32"/>
        </w:rPr>
      </w:pPr>
      <w:r w:rsidRPr="00C64AA7">
        <w:rPr>
          <w:rFonts w:ascii="Arial" w:hAnsi="Arial" w:cs="Arial"/>
          <w:sz w:val="32"/>
          <w:szCs w:val="32"/>
        </w:rPr>
        <w:t xml:space="preserve">How many </w:t>
      </w:r>
      <w:r w:rsidR="006B0FF7" w:rsidRPr="00C64AA7">
        <w:rPr>
          <w:rFonts w:ascii="Arial" w:hAnsi="Arial" w:cs="Arial"/>
          <w:sz w:val="32"/>
          <w:szCs w:val="32"/>
        </w:rPr>
        <w:t>engagements, in terms of Chapter 2, section 3 of the Electronic Communications Act, Act 36 of 2005, as amended, has he had with (a) ICT sector stakeholders</w:t>
      </w:r>
      <w:r w:rsidR="00973A1D" w:rsidRPr="00C64AA7">
        <w:rPr>
          <w:rFonts w:ascii="Arial" w:hAnsi="Arial" w:cs="Arial"/>
          <w:sz w:val="32"/>
          <w:szCs w:val="32"/>
        </w:rPr>
        <w:t xml:space="preserve"> and (b) representatives </w:t>
      </w:r>
      <w:proofErr w:type="spellStart"/>
      <w:r w:rsidR="00973A1D" w:rsidRPr="00C64AA7">
        <w:rPr>
          <w:rFonts w:ascii="Arial" w:hAnsi="Arial" w:cs="Arial"/>
          <w:sz w:val="32"/>
          <w:szCs w:val="32"/>
        </w:rPr>
        <w:t>organis</w:t>
      </w:r>
      <w:r w:rsidR="006B0FF7" w:rsidRPr="00C64AA7">
        <w:rPr>
          <w:rFonts w:ascii="Arial" w:hAnsi="Arial" w:cs="Arial"/>
          <w:sz w:val="32"/>
          <w:szCs w:val="32"/>
        </w:rPr>
        <w:t>ations</w:t>
      </w:r>
      <w:proofErr w:type="spellEnd"/>
      <w:r w:rsidR="006B0FF7" w:rsidRPr="00C64AA7">
        <w:rPr>
          <w:rFonts w:ascii="Arial" w:hAnsi="Arial" w:cs="Arial"/>
          <w:sz w:val="32"/>
          <w:szCs w:val="32"/>
        </w:rPr>
        <w:t xml:space="preserve"> on the National Integrated ICT Policy White Paper since 26 September 2016;</w:t>
      </w:r>
    </w:p>
    <w:p w14:paraId="51E108A0" w14:textId="77777777" w:rsidR="00973A1D" w:rsidRPr="00C64AA7" w:rsidRDefault="00E2761F" w:rsidP="00C64AA7">
      <w:pPr>
        <w:pStyle w:val="ListParagraph"/>
        <w:numPr>
          <w:ilvl w:val="0"/>
          <w:numId w:val="17"/>
        </w:numPr>
        <w:spacing w:line="276" w:lineRule="auto"/>
        <w:ind w:hanging="720"/>
        <w:jc w:val="both"/>
        <w:rPr>
          <w:rFonts w:ascii="Arial" w:hAnsi="Arial" w:cs="Arial"/>
          <w:sz w:val="32"/>
          <w:szCs w:val="32"/>
        </w:rPr>
      </w:pPr>
      <w:r w:rsidRPr="00C64AA7">
        <w:rPr>
          <w:rFonts w:ascii="Arial" w:hAnsi="Arial" w:cs="Arial"/>
          <w:sz w:val="32"/>
          <w:szCs w:val="32"/>
        </w:rPr>
        <w:t>(a) O</w:t>
      </w:r>
      <w:r w:rsidR="006B0FF7" w:rsidRPr="00C64AA7">
        <w:rPr>
          <w:rFonts w:ascii="Arial" w:hAnsi="Arial" w:cs="Arial"/>
          <w:sz w:val="32"/>
          <w:szCs w:val="32"/>
        </w:rPr>
        <w:t>n what date did each meeting take place, (b) what was the venue for each meeting and (c) who were participants in each meeting;</w:t>
      </w:r>
    </w:p>
    <w:p w14:paraId="4114CB2D" w14:textId="77777777" w:rsidR="00973A1D" w:rsidRPr="00C64AA7" w:rsidRDefault="006B0FF7" w:rsidP="00C64AA7">
      <w:pPr>
        <w:pStyle w:val="ListParagraph"/>
        <w:numPr>
          <w:ilvl w:val="0"/>
          <w:numId w:val="17"/>
        </w:numPr>
        <w:spacing w:line="276" w:lineRule="auto"/>
        <w:ind w:hanging="720"/>
        <w:jc w:val="both"/>
        <w:rPr>
          <w:rFonts w:ascii="Arial" w:hAnsi="Arial" w:cs="Arial"/>
          <w:sz w:val="32"/>
          <w:szCs w:val="32"/>
        </w:rPr>
      </w:pPr>
      <w:r w:rsidRPr="00C64AA7">
        <w:rPr>
          <w:rFonts w:ascii="Arial" w:hAnsi="Arial" w:cs="Arial"/>
          <w:sz w:val="32"/>
          <w:szCs w:val="32"/>
        </w:rPr>
        <w:t xml:space="preserve">Did his department host each meeting; if not, who hosted </w:t>
      </w:r>
      <w:r w:rsidR="00B350CE" w:rsidRPr="00C64AA7">
        <w:rPr>
          <w:rFonts w:ascii="Arial" w:hAnsi="Arial" w:cs="Arial"/>
          <w:sz w:val="32"/>
          <w:szCs w:val="32"/>
        </w:rPr>
        <w:t xml:space="preserve">the event in each case; if so, what </w:t>
      </w:r>
      <w:proofErr w:type="gramStart"/>
      <w:r w:rsidR="00B350CE" w:rsidRPr="00C64AA7">
        <w:rPr>
          <w:rFonts w:ascii="Arial" w:hAnsi="Arial" w:cs="Arial"/>
          <w:sz w:val="32"/>
          <w:szCs w:val="32"/>
        </w:rPr>
        <w:t>was</w:t>
      </w:r>
      <w:proofErr w:type="gramEnd"/>
      <w:r w:rsidR="00B350CE" w:rsidRPr="00C64AA7">
        <w:rPr>
          <w:rFonts w:ascii="Arial" w:hAnsi="Arial" w:cs="Arial"/>
          <w:sz w:val="32"/>
          <w:szCs w:val="32"/>
        </w:rPr>
        <w:t xml:space="preserve"> were the total costs incurred?</w:t>
      </w:r>
      <w:r w:rsidR="00C3628B" w:rsidRPr="00C64AA7">
        <w:rPr>
          <w:rFonts w:ascii="Arial" w:hAnsi="Arial" w:cs="Arial"/>
          <w:sz w:val="32"/>
          <w:szCs w:val="32"/>
        </w:rPr>
        <w:t>    </w:t>
      </w:r>
      <w:r w:rsidR="00C3628B" w:rsidRPr="00C64AA7">
        <w:rPr>
          <w:rFonts w:ascii="Arial" w:hAnsi="Arial" w:cs="Arial"/>
          <w:color w:val="376092"/>
          <w:sz w:val="32"/>
          <w:szCs w:val="32"/>
        </w:rPr>
        <w:t xml:space="preserve"> </w:t>
      </w:r>
      <w:r w:rsidR="00166015" w:rsidRPr="00C64AA7">
        <w:rPr>
          <w:rFonts w:ascii="Arial" w:hAnsi="Arial" w:cs="Arial"/>
          <w:color w:val="376092"/>
          <w:sz w:val="32"/>
          <w:szCs w:val="32"/>
        </w:rPr>
        <w:t xml:space="preserve">                        </w:t>
      </w:r>
      <w:r w:rsidR="00973A1D" w:rsidRPr="00C64AA7">
        <w:rPr>
          <w:rFonts w:ascii="Arial" w:hAnsi="Arial" w:cs="Arial"/>
          <w:sz w:val="32"/>
          <w:szCs w:val="32"/>
          <w:lang w:val="en-GB"/>
        </w:rPr>
        <w:t>NW98E</w:t>
      </w:r>
    </w:p>
    <w:p w14:paraId="0161467D" w14:textId="421829D3" w:rsidR="00C64AA7" w:rsidRPr="00C64AA7" w:rsidRDefault="00C64AA7" w:rsidP="00C64AA7">
      <w:pPr>
        <w:ind w:left="720"/>
        <w:contextualSpacing/>
        <w:jc w:val="both"/>
        <w:rPr>
          <w:rFonts w:ascii="Arial" w:hAnsi="Arial" w:cs="Arial"/>
          <w:sz w:val="32"/>
          <w:szCs w:val="32"/>
          <w:lang w:val="en-GB"/>
        </w:rPr>
      </w:pPr>
    </w:p>
    <w:p w14:paraId="55C34A26" w14:textId="0BD9EAFA" w:rsidR="005630DC" w:rsidRPr="00C64AA7" w:rsidRDefault="005630DC" w:rsidP="00C64AA7">
      <w:pPr>
        <w:contextualSpacing/>
        <w:jc w:val="both"/>
        <w:rPr>
          <w:rFonts w:ascii="Arial" w:hAnsi="Arial" w:cs="Arial"/>
          <w:sz w:val="32"/>
          <w:szCs w:val="32"/>
          <w:lang w:val="en-GB"/>
        </w:rPr>
      </w:pPr>
      <w:r w:rsidRPr="00C64AA7">
        <w:rPr>
          <w:rFonts w:ascii="Arial" w:hAnsi="Arial" w:cs="Arial"/>
          <w:sz w:val="32"/>
          <w:szCs w:val="32"/>
          <w:lang w:val="en-GB"/>
        </w:rPr>
        <w:tab/>
      </w:r>
      <w:r w:rsidRPr="00C64AA7">
        <w:rPr>
          <w:rFonts w:ascii="Arial" w:hAnsi="Arial" w:cs="Arial"/>
          <w:sz w:val="32"/>
          <w:szCs w:val="32"/>
          <w:lang w:val="en-GB"/>
        </w:rPr>
        <w:tab/>
      </w:r>
    </w:p>
    <w:p w14:paraId="4000749D" w14:textId="77777777" w:rsidR="00AB47A6" w:rsidRPr="00C64AA7" w:rsidRDefault="005630DC" w:rsidP="00C64AA7">
      <w:pPr>
        <w:contextualSpacing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C64AA7">
        <w:rPr>
          <w:rFonts w:ascii="Arial" w:hAnsi="Arial" w:cs="Arial"/>
          <w:b/>
          <w:sz w:val="32"/>
          <w:szCs w:val="32"/>
          <w:u w:val="single"/>
        </w:rPr>
        <w:t>REPLY:</w:t>
      </w:r>
    </w:p>
    <w:p w14:paraId="6C867895" w14:textId="77777777" w:rsidR="00AB47A6" w:rsidRPr="00C64AA7" w:rsidRDefault="00AB47A6" w:rsidP="00C64AA7">
      <w:pPr>
        <w:contextualSpacing/>
        <w:jc w:val="both"/>
        <w:rPr>
          <w:rFonts w:ascii="Arial" w:hAnsi="Arial" w:cs="Arial"/>
          <w:b/>
          <w:sz w:val="32"/>
          <w:szCs w:val="32"/>
          <w:u w:val="single"/>
        </w:rPr>
      </w:pPr>
    </w:p>
    <w:p w14:paraId="7DCCEC41" w14:textId="77777777" w:rsidR="00AB47A6" w:rsidRPr="00C64AA7" w:rsidRDefault="00AB47A6" w:rsidP="00C64AA7">
      <w:pPr>
        <w:contextualSpacing/>
        <w:jc w:val="both"/>
        <w:rPr>
          <w:rFonts w:ascii="Arial" w:hAnsi="Arial" w:cs="Arial"/>
          <w:sz w:val="32"/>
          <w:szCs w:val="32"/>
        </w:rPr>
      </w:pPr>
      <w:r w:rsidRPr="00C64AA7">
        <w:rPr>
          <w:rFonts w:ascii="Arial" w:hAnsi="Arial" w:cs="Arial"/>
          <w:sz w:val="32"/>
          <w:szCs w:val="32"/>
        </w:rPr>
        <w:t>I have been advised by the Department as follows:</w:t>
      </w:r>
    </w:p>
    <w:p w14:paraId="39906AD5" w14:textId="77777777" w:rsidR="00AB47A6" w:rsidRPr="00C64AA7" w:rsidRDefault="00AB47A6" w:rsidP="00C64AA7">
      <w:pPr>
        <w:contextualSpacing/>
        <w:jc w:val="both"/>
        <w:rPr>
          <w:rFonts w:ascii="Arial" w:hAnsi="Arial" w:cs="Arial"/>
          <w:sz w:val="32"/>
          <w:szCs w:val="32"/>
        </w:rPr>
      </w:pPr>
    </w:p>
    <w:p w14:paraId="745F3289" w14:textId="77777777" w:rsidR="00E1783C" w:rsidRPr="00C64AA7" w:rsidRDefault="00AB47A6" w:rsidP="00C64AA7">
      <w:pPr>
        <w:contextualSpacing/>
        <w:jc w:val="both"/>
        <w:rPr>
          <w:rFonts w:ascii="Arial" w:hAnsi="Arial" w:cs="Arial"/>
          <w:sz w:val="32"/>
          <w:szCs w:val="32"/>
        </w:rPr>
      </w:pPr>
      <w:r w:rsidRPr="00C64AA7">
        <w:rPr>
          <w:rFonts w:ascii="Arial" w:hAnsi="Arial" w:cs="Arial"/>
          <w:sz w:val="32"/>
          <w:szCs w:val="32"/>
        </w:rPr>
        <w:t>(1)(</w:t>
      </w:r>
      <w:r w:rsidR="006302D4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a) </w:t>
      </w:r>
      <w:r w:rsidR="006577C2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ab/>
      </w:r>
      <w:r w:rsidR="00FE36AE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2</w:t>
      </w:r>
      <w:r w:rsidR="006302D4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</w:t>
      </w:r>
    </w:p>
    <w:p w14:paraId="0322A4B7" w14:textId="77777777" w:rsidR="006302D4" w:rsidRPr="00C64AA7" w:rsidRDefault="00AB47A6" w:rsidP="00C64AA7">
      <w:pPr>
        <w:contextualSpacing/>
        <w:jc w:val="both"/>
        <w:rPr>
          <w:rFonts w:ascii="Arial" w:hAnsi="Arial" w:cs="Arial"/>
          <w:color w:val="000000" w:themeColor="text1"/>
          <w:sz w:val="32"/>
          <w:szCs w:val="32"/>
          <w:lang w:val="en-GB"/>
        </w:rPr>
      </w:pPr>
      <w:r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(1)</w:t>
      </w:r>
      <w:r w:rsidR="006302D4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(b) </w:t>
      </w:r>
      <w:r w:rsidR="006577C2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ab/>
      </w:r>
      <w:r w:rsidR="006302D4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1 </w:t>
      </w:r>
    </w:p>
    <w:p w14:paraId="6315A62B" w14:textId="77777777" w:rsidR="00FE36AE" w:rsidRPr="00C64AA7" w:rsidRDefault="00FE36AE" w:rsidP="00C64AA7">
      <w:pPr>
        <w:pStyle w:val="ListParagraph"/>
        <w:spacing w:line="276" w:lineRule="auto"/>
        <w:jc w:val="both"/>
        <w:rPr>
          <w:rFonts w:ascii="Arial" w:hAnsi="Arial" w:cs="Arial"/>
          <w:color w:val="000000" w:themeColor="text1"/>
          <w:sz w:val="32"/>
          <w:szCs w:val="32"/>
          <w:lang w:val="en-GB"/>
        </w:rPr>
      </w:pPr>
    </w:p>
    <w:p w14:paraId="5094A779" w14:textId="77777777" w:rsidR="00AB47A6" w:rsidRPr="00C64AA7" w:rsidRDefault="00AB47A6" w:rsidP="00C64AA7">
      <w:pPr>
        <w:ind w:left="993" w:hanging="993"/>
        <w:contextualSpacing/>
        <w:jc w:val="both"/>
        <w:rPr>
          <w:rFonts w:ascii="Arial" w:hAnsi="Arial" w:cs="Arial"/>
          <w:color w:val="000000" w:themeColor="text1"/>
          <w:sz w:val="32"/>
          <w:szCs w:val="32"/>
          <w:lang w:val="en-GB"/>
        </w:rPr>
      </w:pPr>
      <w:r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(2)</w:t>
      </w:r>
      <w:r w:rsidR="00FE36AE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(a) </w:t>
      </w:r>
      <w:r w:rsidR="006577C2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ab/>
      </w:r>
      <w:r w:rsidR="00973A1D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The </w:t>
      </w:r>
      <w:r w:rsidR="00E1783C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ICT Symposium took place on </w:t>
      </w:r>
      <w:r w:rsidR="00FE36AE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2 November 2016</w:t>
      </w:r>
      <w:r w:rsidR="006577C2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;</w:t>
      </w:r>
    </w:p>
    <w:p w14:paraId="71E9B45B" w14:textId="77777777" w:rsidR="00393316" w:rsidRPr="00C64AA7" w:rsidRDefault="00973A1D" w:rsidP="00C64AA7">
      <w:pPr>
        <w:ind w:left="993"/>
        <w:contextualSpacing/>
        <w:jc w:val="both"/>
        <w:rPr>
          <w:rFonts w:ascii="Arial" w:hAnsi="Arial" w:cs="Arial"/>
          <w:color w:val="000000" w:themeColor="text1"/>
          <w:sz w:val="32"/>
          <w:szCs w:val="32"/>
          <w:lang w:val="en-GB"/>
        </w:rPr>
      </w:pPr>
      <w:r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A m</w:t>
      </w:r>
      <w:r w:rsidR="00E1783C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eeting </w:t>
      </w:r>
      <w:r w:rsidR="00FE36AE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with </w:t>
      </w:r>
      <w:r w:rsidR="00651426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mobile network</w:t>
      </w:r>
      <w:r w:rsidR="00FE36AE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operators </w:t>
      </w:r>
      <w:r w:rsidR="006577C2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took place on</w:t>
      </w:r>
      <w:r w:rsidR="00FE36AE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28 November 2016</w:t>
      </w:r>
      <w:r w:rsidR="006577C2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; and</w:t>
      </w:r>
      <w:r w:rsidR="00AB47A6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,</w:t>
      </w:r>
    </w:p>
    <w:p w14:paraId="2DB8FA60" w14:textId="77777777" w:rsidR="00253A5B" w:rsidRPr="00C64AA7" w:rsidRDefault="00973A1D" w:rsidP="00C64AA7">
      <w:pPr>
        <w:ind w:left="993"/>
        <w:contextualSpacing/>
        <w:jc w:val="both"/>
        <w:rPr>
          <w:rFonts w:ascii="Arial" w:hAnsi="Arial" w:cs="Arial"/>
          <w:color w:val="000000" w:themeColor="text1"/>
          <w:sz w:val="32"/>
          <w:szCs w:val="32"/>
          <w:lang w:val="en-GB"/>
        </w:rPr>
      </w:pPr>
      <w:r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A m</w:t>
      </w:r>
      <w:r w:rsidR="00E1783C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eeting</w:t>
      </w:r>
      <w:r w:rsidR="006577C2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with representative organis</w:t>
      </w:r>
      <w:r w:rsidR="00FE36AE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ations </w:t>
      </w:r>
      <w:r w:rsidR="006577C2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took place on</w:t>
      </w:r>
      <w:r w:rsidR="00FE36AE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14 December 2016</w:t>
      </w:r>
      <w:r w:rsidR="00E1783C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.</w:t>
      </w:r>
    </w:p>
    <w:p w14:paraId="2C69FD55" w14:textId="77777777" w:rsidR="004D27F0" w:rsidRPr="00C64AA7" w:rsidRDefault="004D27F0" w:rsidP="00C64AA7">
      <w:pPr>
        <w:ind w:left="993"/>
        <w:contextualSpacing/>
        <w:jc w:val="both"/>
        <w:rPr>
          <w:rFonts w:ascii="Arial" w:hAnsi="Arial" w:cs="Arial"/>
          <w:color w:val="000000" w:themeColor="text1"/>
          <w:sz w:val="32"/>
          <w:szCs w:val="32"/>
          <w:lang w:val="en-GB"/>
        </w:rPr>
      </w:pPr>
    </w:p>
    <w:p w14:paraId="79287227" w14:textId="77777777" w:rsidR="00973A1D" w:rsidRPr="00C64AA7" w:rsidRDefault="00AB47A6" w:rsidP="00C64AA7">
      <w:pPr>
        <w:contextualSpacing/>
        <w:jc w:val="both"/>
        <w:rPr>
          <w:rFonts w:ascii="Arial" w:hAnsi="Arial" w:cs="Arial"/>
          <w:color w:val="000000" w:themeColor="text1"/>
          <w:sz w:val="32"/>
          <w:szCs w:val="32"/>
          <w:lang w:val="en-GB"/>
        </w:rPr>
      </w:pPr>
      <w:r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(2)</w:t>
      </w:r>
      <w:r w:rsidR="00253A5B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(b) </w:t>
      </w:r>
      <w:r w:rsidR="00973A1D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Venue</w:t>
      </w:r>
      <w:r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:</w:t>
      </w:r>
    </w:p>
    <w:p w14:paraId="1FB03EED" w14:textId="77777777" w:rsidR="00AB47A6" w:rsidRPr="00C64AA7" w:rsidRDefault="00973A1D" w:rsidP="00C64AA7">
      <w:pPr>
        <w:ind w:left="851"/>
        <w:contextualSpacing/>
        <w:jc w:val="both"/>
        <w:rPr>
          <w:rFonts w:ascii="Arial" w:hAnsi="Arial" w:cs="Arial"/>
          <w:color w:val="000000" w:themeColor="text1"/>
          <w:sz w:val="32"/>
          <w:szCs w:val="32"/>
          <w:lang w:val="en-GB"/>
        </w:rPr>
      </w:pPr>
      <w:r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ICT Symposium: </w:t>
      </w:r>
      <w:r w:rsidR="00501F6C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Gallagher Estate, </w:t>
      </w:r>
      <w:proofErr w:type="spellStart"/>
      <w:r w:rsidR="00501F6C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Midrand</w:t>
      </w:r>
      <w:proofErr w:type="spellEnd"/>
      <w:r w:rsidR="006577C2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;</w:t>
      </w:r>
    </w:p>
    <w:p w14:paraId="476ACE35" w14:textId="77777777" w:rsidR="00AB47A6" w:rsidRPr="00C64AA7" w:rsidRDefault="00973A1D" w:rsidP="00C64AA7">
      <w:pPr>
        <w:ind w:left="851"/>
        <w:contextualSpacing/>
        <w:jc w:val="both"/>
        <w:rPr>
          <w:rFonts w:ascii="Arial" w:hAnsi="Arial" w:cs="Arial"/>
          <w:color w:val="000000" w:themeColor="text1"/>
          <w:sz w:val="32"/>
          <w:szCs w:val="32"/>
          <w:lang w:val="en-GB"/>
        </w:rPr>
      </w:pPr>
      <w:r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Mobile network operators m</w:t>
      </w:r>
      <w:r w:rsidR="00E1783C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eeting</w:t>
      </w:r>
      <w:r w:rsidR="00501F6C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: Vodacom World, </w:t>
      </w:r>
      <w:proofErr w:type="spellStart"/>
      <w:r w:rsidR="00501F6C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Midrand</w:t>
      </w:r>
      <w:proofErr w:type="spellEnd"/>
      <w:r w:rsidR="00E1783C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; </w:t>
      </w:r>
      <w:r w:rsidR="00AB47A6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and</w:t>
      </w:r>
    </w:p>
    <w:p w14:paraId="6775A55D" w14:textId="77777777" w:rsidR="00CD4CC0" w:rsidRPr="00C64AA7" w:rsidRDefault="00E1783C" w:rsidP="00C64AA7">
      <w:pPr>
        <w:ind w:left="851"/>
        <w:contextualSpacing/>
        <w:jc w:val="both"/>
        <w:rPr>
          <w:rFonts w:ascii="Arial" w:hAnsi="Arial" w:cs="Arial"/>
          <w:color w:val="000000" w:themeColor="text1"/>
          <w:sz w:val="32"/>
          <w:szCs w:val="32"/>
          <w:lang w:val="en-GB"/>
        </w:rPr>
      </w:pPr>
      <w:r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Meeting</w:t>
      </w:r>
      <w:r w:rsidR="00CD4CC0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with representative org</w:t>
      </w:r>
      <w:r w:rsidR="00501F6C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a</w:t>
      </w:r>
      <w:r w:rsidR="00CD4CC0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n</w:t>
      </w:r>
      <w:r w:rsidR="006577C2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is</w:t>
      </w:r>
      <w:r w:rsidR="00501F6C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ations: </w:t>
      </w:r>
      <w:r w:rsidR="00DA34D0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The Park Hyatt</w:t>
      </w:r>
      <w:r w:rsidR="00501F6C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,</w:t>
      </w:r>
      <w:r w:rsidR="00437AAC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</w:t>
      </w:r>
      <w:r w:rsidR="00501F6C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Rosebank</w:t>
      </w:r>
      <w:r w:rsidR="006577C2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.</w:t>
      </w:r>
    </w:p>
    <w:p w14:paraId="2755C005" w14:textId="77777777" w:rsidR="004D27F0" w:rsidRPr="00C64AA7" w:rsidRDefault="004D27F0" w:rsidP="00C64AA7">
      <w:pPr>
        <w:ind w:left="851"/>
        <w:contextualSpacing/>
        <w:jc w:val="both"/>
        <w:rPr>
          <w:rFonts w:ascii="Arial" w:hAnsi="Arial" w:cs="Arial"/>
          <w:color w:val="000000" w:themeColor="text1"/>
          <w:sz w:val="32"/>
          <w:szCs w:val="32"/>
          <w:lang w:val="en-GB"/>
        </w:rPr>
      </w:pPr>
    </w:p>
    <w:p w14:paraId="1FB4547D" w14:textId="77777777" w:rsidR="00DC53E4" w:rsidRPr="00C64AA7" w:rsidRDefault="00CD4CC0" w:rsidP="00C64AA7">
      <w:pPr>
        <w:ind w:left="426"/>
        <w:contextualSpacing/>
        <w:jc w:val="both"/>
        <w:rPr>
          <w:rFonts w:ascii="Arial" w:hAnsi="Arial" w:cs="Arial"/>
          <w:color w:val="000000" w:themeColor="text1"/>
          <w:sz w:val="32"/>
          <w:szCs w:val="32"/>
          <w:lang w:val="en-GB"/>
        </w:rPr>
      </w:pPr>
      <w:r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(c) Participants </w:t>
      </w:r>
      <w:r w:rsidR="00E1783C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included</w:t>
      </w:r>
      <w:r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the following:</w:t>
      </w:r>
    </w:p>
    <w:p w14:paraId="6419FCA0" w14:textId="6435EA9D" w:rsidR="00CD4CC0" w:rsidRPr="00C64AA7" w:rsidRDefault="00CD4CC0" w:rsidP="00C64AA7">
      <w:pPr>
        <w:ind w:left="851"/>
        <w:contextualSpacing/>
        <w:jc w:val="both"/>
        <w:rPr>
          <w:rFonts w:ascii="Arial" w:hAnsi="Arial" w:cs="Arial"/>
          <w:color w:val="000000" w:themeColor="text1"/>
          <w:sz w:val="32"/>
          <w:szCs w:val="32"/>
          <w:lang w:val="en-GB"/>
        </w:rPr>
      </w:pPr>
      <w:r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ICT Symposium:</w:t>
      </w:r>
      <w:r w:rsidR="00AB47A6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</w:t>
      </w:r>
      <w:r w:rsidR="00DA34D0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S</w:t>
      </w:r>
      <w:r w:rsidR="006577C2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outh </w:t>
      </w:r>
      <w:r w:rsidR="00DA34D0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A</w:t>
      </w:r>
      <w:r w:rsidR="006577C2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frican </w:t>
      </w:r>
      <w:r w:rsidR="00DA34D0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C</w:t>
      </w:r>
      <w:r w:rsidR="006577C2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ommunications </w:t>
      </w:r>
      <w:r w:rsidR="00DA34D0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F</w:t>
      </w:r>
      <w:r w:rsidR="006577C2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orum (SACF)</w:t>
      </w:r>
      <w:r w:rsidR="00DA34D0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, </w:t>
      </w:r>
      <w:proofErr w:type="spellStart"/>
      <w:r w:rsidR="00DA34D0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Fibreco</w:t>
      </w:r>
      <w:proofErr w:type="spellEnd"/>
      <w:r w:rsidR="00AB47A6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, </w:t>
      </w:r>
      <w:r w:rsidR="00DA34D0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Convergence Partners, Members of </w:t>
      </w:r>
      <w:r w:rsidR="006577C2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Black Information Technology Forum (</w:t>
      </w:r>
      <w:r w:rsidR="00DA34D0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BITF</w:t>
      </w:r>
      <w:r w:rsidR="006577C2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)</w:t>
      </w:r>
      <w:r w:rsidR="00DA34D0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, Smile Communications, National Lotteries Board, Black Management Forum, Telkom, MTN, </w:t>
      </w:r>
      <w:r w:rsidR="00E1783C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and </w:t>
      </w:r>
      <w:r w:rsidR="00DA34D0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Vodacom</w:t>
      </w:r>
      <w:r w:rsidR="00C64AA7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.</w:t>
      </w:r>
    </w:p>
    <w:p w14:paraId="53FD6F53" w14:textId="77777777" w:rsidR="00DA34D0" w:rsidRPr="00C64AA7" w:rsidRDefault="00DA34D0" w:rsidP="00C64AA7">
      <w:pPr>
        <w:pStyle w:val="ListParagraph"/>
        <w:spacing w:line="276" w:lineRule="auto"/>
        <w:jc w:val="both"/>
        <w:rPr>
          <w:rFonts w:ascii="Arial" w:hAnsi="Arial" w:cs="Arial"/>
          <w:color w:val="000000" w:themeColor="text1"/>
          <w:sz w:val="32"/>
          <w:szCs w:val="32"/>
          <w:lang w:val="en-GB"/>
        </w:rPr>
      </w:pPr>
    </w:p>
    <w:p w14:paraId="3CA49DE4" w14:textId="037686B2" w:rsidR="00CD4CC0" w:rsidRPr="00C64AA7" w:rsidRDefault="00AB47A6" w:rsidP="00C64AA7">
      <w:pPr>
        <w:ind w:left="851"/>
        <w:contextualSpacing/>
        <w:jc w:val="both"/>
        <w:rPr>
          <w:rFonts w:ascii="Arial" w:hAnsi="Arial" w:cs="Arial"/>
          <w:color w:val="000000" w:themeColor="text1"/>
          <w:sz w:val="32"/>
          <w:szCs w:val="32"/>
          <w:lang w:val="en-GB"/>
        </w:rPr>
      </w:pPr>
      <w:r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Mobile network operators m</w:t>
      </w:r>
      <w:r w:rsidR="00E1783C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eeting</w:t>
      </w:r>
      <w:r w:rsidR="00CD4CC0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:</w:t>
      </w:r>
      <w:r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Vodacom, MTN, Cell </w:t>
      </w:r>
      <w:r w:rsidR="004B091E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C, Telkom, </w:t>
      </w:r>
      <w:proofErr w:type="spellStart"/>
      <w:r w:rsidR="00DA34D0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Neotel</w:t>
      </w:r>
      <w:proofErr w:type="spellEnd"/>
      <w:r w:rsidR="00DA34D0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, WBS, </w:t>
      </w:r>
      <w:r w:rsidR="00E1783C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and </w:t>
      </w:r>
      <w:r w:rsidR="00DA34D0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SAAIF</w:t>
      </w:r>
      <w:r w:rsidR="00C64AA7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.</w:t>
      </w:r>
    </w:p>
    <w:p w14:paraId="124A0C65" w14:textId="77777777" w:rsidR="00DA34D0" w:rsidRPr="00C64AA7" w:rsidRDefault="00DA34D0" w:rsidP="00C64AA7">
      <w:pPr>
        <w:pStyle w:val="ListParagraph"/>
        <w:spacing w:line="276" w:lineRule="auto"/>
        <w:jc w:val="both"/>
        <w:rPr>
          <w:rFonts w:ascii="Arial" w:hAnsi="Arial" w:cs="Arial"/>
          <w:color w:val="000000" w:themeColor="text1"/>
          <w:sz w:val="32"/>
          <w:szCs w:val="32"/>
          <w:lang w:val="en-GB"/>
        </w:rPr>
      </w:pPr>
    </w:p>
    <w:p w14:paraId="3DCA4CFE" w14:textId="7519FF3A" w:rsidR="00CD4CC0" w:rsidRPr="00C64AA7" w:rsidRDefault="00E1783C" w:rsidP="00C64AA7">
      <w:pPr>
        <w:ind w:left="851"/>
        <w:contextualSpacing/>
        <w:jc w:val="both"/>
        <w:rPr>
          <w:rFonts w:ascii="Arial" w:hAnsi="Arial" w:cs="Arial"/>
          <w:color w:val="000000" w:themeColor="text1"/>
          <w:sz w:val="32"/>
          <w:szCs w:val="32"/>
          <w:lang w:val="en-GB"/>
        </w:rPr>
      </w:pPr>
      <w:r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Meeting</w:t>
      </w:r>
      <w:r w:rsidR="00CD4CC0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with representative organi</w:t>
      </w:r>
      <w:r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s</w:t>
      </w:r>
      <w:r w:rsidR="00CD4CC0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ations:</w:t>
      </w:r>
      <w:r w:rsidR="004B091E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</w:t>
      </w:r>
      <w:r w:rsidR="007E4431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Black IT Forum, </w:t>
      </w:r>
      <w:r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Internet Service Providers</w:t>
      </w:r>
      <w:r w:rsidR="00973A1D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’</w:t>
      </w:r>
      <w:r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Association (</w:t>
      </w:r>
      <w:r w:rsidR="007E4431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ISPA</w:t>
      </w:r>
      <w:r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)</w:t>
      </w:r>
      <w:r w:rsidR="007E4431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, SACF, </w:t>
      </w:r>
      <w:r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Fibre to the Home (</w:t>
      </w:r>
      <w:r w:rsidR="007E4431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FTTH</w:t>
      </w:r>
      <w:r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)</w:t>
      </w:r>
      <w:r w:rsidR="007E4431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Council,</w:t>
      </w:r>
      <w:r w:rsidR="00833289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National </w:t>
      </w:r>
      <w:r w:rsidR="00833289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lastRenderedPageBreak/>
        <w:t xml:space="preserve">Broadcasting Association, </w:t>
      </w:r>
      <w:r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Wireless Access </w:t>
      </w:r>
      <w:r w:rsidR="00973A1D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Providers’ Association (</w:t>
      </w:r>
      <w:r w:rsidR="00833289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WAPA</w:t>
      </w:r>
      <w:r w:rsidR="00973A1D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)</w:t>
      </w:r>
      <w:r w:rsidR="00833289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, WIFI Forum, Internet Society Gauteng, </w:t>
      </w:r>
      <w:r w:rsidR="00973A1D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and </w:t>
      </w:r>
      <w:r w:rsidR="00833289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Interactive Advertising Bureau</w:t>
      </w:r>
      <w:r w:rsidR="00C64AA7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.</w:t>
      </w:r>
    </w:p>
    <w:p w14:paraId="14F87EFF" w14:textId="77777777" w:rsidR="00AB47A6" w:rsidRPr="00C64AA7" w:rsidRDefault="00AB47A6" w:rsidP="00C64AA7">
      <w:pPr>
        <w:jc w:val="both"/>
        <w:rPr>
          <w:rFonts w:ascii="Arial" w:eastAsiaTheme="minorHAnsi" w:hAnsi="Arial" w:cs="Arial"/>
          <w:color w:val="000000" w:themeColor="text1"/>
          <w:sz w:val="32"/>
          <w:szCs w:val="32"/>
          <w:lang w:val="en-GB"/>
        </w:rPr>
      </w:pPr>
    </w:p>
    <w:p w14:paraId="1C2CC47F" w14:textId="77777777" w:rsidR="00715781" w:rsidRPr="00C64AA7" w:rsidRDefault="004D27F0" w:rsidP="00C64AA7">
      <w:pPr>
        <w:pStyle w:val="ListParagraph"/>
        <w:numPr>
          <w:ilvl w:val="0"/>
          <w:numId w:val="19"/>
        </w:numPr>
        <w:spacing w:line="276" w:lineRule="auto"/>
        <w:ind w:hanging="720"/>
        <w:jc w:val="both"/>
        <w:rPr>
          <w:rFonts w:ascii="Arial" w:hAnsi="Arial" w:cs="Arial"/>
          <w:color w:val="000000" w:themeColor="text1"/>
          <w:sz w:val="32"/>
          <w:szCs w:val="32"/>
          <w:lang w:val="en-GB"/>
        </w:rPr>
      </w:pPr>
      <w:r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T</w:t>
      </w:r>
      <w:r w:rsidR="00CD4CC0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he ICT Symposium wa</w:t>
      </w:r>
      <w:r w:rsidR="00973A1D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s hosted by the Black IT Forum;</w:t>
      </w:r>
      <w:r w:rsidR="00AB47A6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t</w:t>
      </w:r>
      <w:r w:rsidR="00973A1D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he</w:t>
      </w:r>
      <w:r w:rsidR="00CD4CC0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</w:t>
      </w:r>
      <w:r w:rsidR="00973A1D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meeting </w:t>
      </w:r>
      <w:r w:rsidR="00CD4CC0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with </w:t>
      </w:r>
      <w:r w:rsidR="00155F29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mobile network</w:t>
      </w:r>
      <w:r w:rsidR="00CD4CC0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operators </w:t>
      </w:r>
      <w:r w:rsidR="00973A1D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was hosted </w:t>
      </w:r>
      <w:r w:rsidR="00CD4CC0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by Vodacom</w:t>
      </w:r>
      <w:r w:rsidR="00973A1D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;</w:t>
      </w:r>
      <w:r w:rsidR="00CD4CC0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and </w:t>
      </w:r>
      <w:r w:rsidR="00AB47A6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t</w:t>
      </w:r>
      <w:r w:rsidR="00973A1D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he</w:t>
      </w:r>
      <w:r w:rsidR="00CD4CC0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</w:t>
      </w:r>
      <w:r w:rsidR="00973A1D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meeting with representative organis</w:t>
      </w:r>
      <w:r w:rsidR="00CD4CC0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ations </w:t>
      </w:r>
      <w:r w:rsidR="00973A1D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was hosted </w:t>
      </w:r>
      <w:r w:rsidR="00CD4CC0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by </w:t>
      </w:r>
      <w:r w:rsidR="007E4431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the </w:t>
      </w:r>
      <w:r w:rsidR="00973A1D"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Fibre to the Home (FTTH) Council</w:t>
      </w:r>
      <w:r w:rsidRPr="00C64AA7">
        <w:rPr>
          <w:rFonts w:ascii="Arial" w:hAnsi="Arial" w:cs="Arial"/>
          <w:color w:val="000000" w:themeColor="text1"/>
          <w:sz w:val="32"/>
          <w:szCs w:val="32"/>
          <w:lang w:val="en-GB"/>
        </w:rPr>
        <w:t>. The costs of hosting the meetings were not incurred by the Department.</w:t>
      </w:r>
    </w:p>
    <w:p w14:paraId="7C7AF707" w14:textId="77777777" w:rsidR="00F1386A" w:rsidRPr="00C64AA7" w:rsidRDefault="00F1386A" w:rsidP="00C64AA7">
      <w:pPr>
        <w:pStyle w:val="ListParagraph"/>
        <w:spacing w:line="276" w:lineRule="auto"/>
        <w:ind w:left="360"/>
        <w:jc w:val="both"/>
        <w:rPr>
          <w:rFonts w:ascii="Arial" w:hAnsi="Arial" w:cs="Arial"/>
          <w:color w:val="000000" w:themeColor="text1"/>
          <w:sz w:val="32"/>
          <w:szCs w:val="32"/>
          <w:lang w:val="en-GB"/>
        </w:rPr>
      </w:pPr>
    </w:p>
    <w:p w14:paraId="1463BEE8" w14:textId="77777777" w:rsidR="00AB47A6" w:rsidRPr="00C64AA7" w:rsidRDefault="00AB47A6" w:rsidP="00C64AA7">
      <w:pPr>
        <w:contextualSpacing/>
        <w:jc w:val="both"/>
        <w:rPr>
          <w:rFonts w:ascii="Arial" w:hAnsi="Arial" w:cs="Arial"/>
          <w:b/>
          <w:sz w:val="32"/>
          <w:szCs w:val="32"/>
          <w:lang w:val="en-GB"/>
        </w:rPr>
      </w:pPr>
      <w:bookmarkStart w:id="0" w:name="_GoBack"/>
      <w:bookmarkEnd w:id="0"/>
    </w:p>
    <w:sectPr w:rsidR="00AB47A6" w:rsidRPr="00C64AA7" w:rsidSect="00C64AA7">
      <w:pgSz w:w="11906" w:h="16838"/>
      <w:pgMar w:top="1135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481"/>
    <w:multiLevelType w:val="hybridMultilevel"/>
    <w:tmpl w:val="633A0300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DF12EF"/>
    <w:multiLevelType w:val="hybridMultilevel"/>
    <w:tmpl w:val="AAF880A2"/>
    <w:lvl w:ilvl="0" w:tplc="8CDC627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C3C16"/>
    <w:multiLevelType w:val="hybridMultilevel"/>
    <w:tmpl w:val="D436B38E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C33C51"/>
    <w:multiLevelType w:val="hybridMultilevel"/>
    <w:tmpl w:val="7E7A6F9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93B9A"/>
    <w:multiLevelType w:val="hybridMultilevel"/>
    <w:tmpl w:val="60F89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1608B"/>
    <w:multiLevelType w:val="hybridMultilevel"/>
    <w:tmpl w:val="E7263136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1753DE5"/>
    <w:multiLevelType w:val="hybridMultilevel"/>
    <w:tmpl w:val="8592A72C"/>
    <w:lvl w:ilvl="0" w:tplc="C534140C">
      <w:start w:val="1"/>
      <w:numFmt w:val="decimal"/>
      <w:lvlText w:val="(%1)"/>
      <w:lvlJc w:val="left"/>
      <w:pPr>
        <w:ind w:left="720" w:hanging="360"/>
      </w:pPr>
      <w:rPr>
        <w:rFonts w:ascii="Utsaah" w:eastAsia="Calibri" w:hAnsi="Utsaah" w:cs="Utsaah"/>
        <w:sz w:val="36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23ADE"/>
    <w:multiLevelType w:val="hybridMultilevel"/>
    <w:tmpl w:val="1DB6186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2C3066"/>
    <w:multiLevelType w:val="hybridMultilevel"/>
    <w:tmpl w:val="CE2E6BA0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803F46"/>
    <w:multiLevelType w:val="hybridMultilevel"/>
    <w:tmpl w:val="E31A0D04"/>
    <w:lvl w:ilvl="0" w:tplc="9EC8D9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656A7"/>
    <w:multiLevelType w:val="hybridMultilevel"/>
    <w:tmpl w:val="94448CDE"/>
    <w:lvl w:ilvl="0" w:tplc="1132E7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E50D1"/>
    <w:multiLevelType w:val="hybridMultilevel"/>
    <w:tmpl w:val="29ECB1AA"/>
    <w:lvl w:ilvl="0" w:tplc="1C090005">
      <w:start w:val="1"/>
      <w:numFmt w:val="bullet"/>
      <w:lvlText w:val=""/>
      <w:lvlJc w:val="left"/>
      <w:pPr>
        <w:ind w:left="1134" w:hanging="360"/>
      </w:pPr>
      <w:rPr>
        <w:rFonts w:ascii="Wingdings" w:hAnsi="Wingdings" w:hint="default"/>
      </w:rPr>
    </w:lvl>
    <w:lvl w:ilvl="1" w:tplc="1C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2" w:tplc="1C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2">
    <w:nsid w:val="5FB27ABE"/>
    <w:multiLevelType w:val="hybridMultilevel"/>
    <w:tmpl w:val="F5AC7030"/>
    <w:lvl w:ilvl="0" w:tplc="35DA477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4B40EE"/>
    <w:multiLevelType w:val="hybridMultilevel"/>
    <w:tmpl w:val="7602B6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FF122C"/>
    <w:multiLevelType w:val="hybridMultilevel"/>
    <w:tmpl w:val="BD028150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5260748"/>
    <w:multiLevelType w:val="hybridMultilevel"/>
    <w:tmpl w:val="8C1A533C"/>
    <w:lvl w:ilvl="0" w:tplc="6B60BA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7B4ED7"/>
    <w:multiLevelType w:val="hybridMultilevel"/>
    <w:tmpl w:val="95F09088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70A0024"/>
    <w:multiLevelType w:val="hybridMultilevel"/>
    <w:tmpl w:val="BB427A1C"/>
    <w:lvl w:ilvl="0" w:tplc="C8AA988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8A2284"/>
    <w:multiLevelType w:val="hybridMultilevel"/>
    <w:tmpl w:val="A11064F0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11"/>
  </w:num>
  <w:num w:numId="5">
    <w:abstractNumId w:val="14"/>
  </w:num>
  <w:num w:numId="6">
    <w:abstractNumId w:val="3"/>
  </w:num>
  <w:num w:numId="7">
    <w:abstractNumId w:val="18"/>
  </w:num>
  <w:num w:numId="8">
    <w:abstractNumId w:val="0"/>
  </w:num>
  <w:num w:numId="9">
    <w:abstractNumId w:val="2"/>
  </w:num>
  <w:num w:numId="10">
    <w:abstractNumId w:val="8"/>
  </w:num>
  <w:num w:numId="11">
    <w:abstractNumId w:val="16"/>
  </w:num>
  <w:num w:numId="12">
    <w:abstractNumId w:val="5"/>
  </w:num>
  <w:num w:numId="13">
    <w:abstractNumId w:val="10"/>
  </w:num>
  <w:num w:numId="14">
    <w:abstractNumId w:val="17"/>
  </w:num>
  <w:num w:numId="15">
    <w:abstractNumId w:val="15"/>
  </w:num>
  <w:num w:numId="16">
    <w:abstractNumId w:val="12"/>
  </w:num>
  <w:num w:numId="17">
    <w:abstractNumId w:val="6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DC"/>
    <w:rsid w:val="000B48A0"/>
    <w:rsid w:val="000D56C3"/>
    <w:rsid w:val="00155F29"/>
    <w:rsid w:val="00166015"/>
    <w:rsid w:val="001F10C3"/>
    <w:rsid w:val="002348AC"/>
    <w:rsid w:val="00253A5B"/>
    <w:rsid w:val="002F569B"/>
    <w:rsid w:val="003479F9"/>
    <w:rsid w:val="003538B7"/>
    <w:rsid w:val="00393316"/>
    <w:rsid w:val="003F1354"/>
    <w:rsid w:val="00437AAC"/>
    <w:rsid w:val="00456D70"/>
    <w:rsid w:val="004660F9"/>
    <w:rsid w:val="004955AC"/>
    <w:rsid w:val="004B091E"/>
    <w:rsid w:val="004B35C4"/>
    <w:rsid w:val="004D27F0"/>
    <w:rsid w:val="00501F6C"/>
    <w:rsid w:val="00525C62"/>
    <w:rsid w:val="005630DC"/>
    <w:rsid w:val="006242F1"/>
    <w:rsid w:val="006302D4"/>
    <w:rsid w:val="0063692D"/>
    <w:rsid w:val="00651426"/>
    <w:rsid w:val="00655E66"/>
    <w:rsid w:val="006577C2"/>
    <w:rsid w:val="006B0FF7"/>
    <w:rsid w:val="00715781"/>
    <w:rsid w:val="007D405A"/>
    <w:rsid w:val="007E4431"/>
    <w:rsid w:val="00833289"/>
    <w:rsid w:val="00834CEB"/>
    <w:rsid w:val="008E00AD"/>
    <w:rsid w:val="008E18CE"/>
    <w:rsid w:val="00947C35"/>
    <w:rsid w:val="00973A1D"/>
    <w:rsid w:val="009B206B"/>
    <w:rsid w:val="00AB47A6"/>
    <w:rsid w:val="00B350CE"/>
    <w:rsid w:val="00B47470"/>
    <w:rsid w:val="00B74D24"/>
    <w:rsid w:val="00C24407"/>
    <w:rsid w:val="00C3628B"/>
    <w:rsid w:val="00C64AA7"/>
    <w:rsid w:val="00CA7A13"/>
    <w:rsid w:val="00CD4CC0"/>
    <w:rsid w:val="00CE60C3"/>
    <w:rsid w:val="00D34214"/>
    <w:rsid w:val="00DA34D0"/>
    <w:rsid w:val="00DC53E4"/>
    <w:rsid w:val="00DD0652"/>
    <w:rsid w:val="00DF2128"/>
    <w:rsid w:val="00E005B6"/>
    <w:rsid w:val="00E14E48"/>
    <w:rsid w:val="00E1783C"/>
    <w:rsid w:val="00E2761F"/>
    <w:rsid w:val="00E661A6"/>
    <w:rsid w:val="00F131A0"/>
    <w:rsid w:val="00F1386A"/>
    <w:rsid w:val="00F429C3"/>
    <w:rsid w:val="00F90352"/>
    <w:rsid w:val="00FE36AE"/>
    <w:rsid w:val="00FF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ED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0DC"/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0DC"/>
    <w:pPr>
      <w:spacing w:after="0" w:line="240" w:lineRule="auto"/>
      <w:ind w:left="720"/>
      <w:contextualSpacing/>
    </w:pPr>
    <w:rPr>
      <w:rFonts w:eastAsiaTheme="minorHAns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0DC"/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0DC"/>
    <w:pPr>
      <w:spacing w:after="0" w:line="240" w:lineRule="auto"/>
      <w:ind w:left="720"/>
      <w:contextualSpacing/>
    </w:pPr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Zaytoen Anthony</dc:creator>
  <cp:lastModifiedBy>Vukani Mthembu</cp:lastModifiedBy>
  <cp:revision>2</cp:revision>
  <cp:lastPrinted>2017-02-14T16:07:00Z</cp:lastPrinted>
  <dcterms:created xsi:type="dcterms:W3CDTF">2017-02-16T12:10:00Z</dcterms:created>
  <dcterms:modified xsi:type="dcterms:W3CDTF">2017-02-16T12:10:00Z</dcterms:modified>
</cp:coreProperties>
</file>