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84" w:rsidRPr="00FF2A49" w:rsidRDefault="003274C2" w:rsidP="00375D84">
      <w:pPr>
        <w:tabs>
          <w:tab w:val="left" w:pos="432"/>
          <w:tab w:val="left" w:pos="864"/>
        </w:tabs>
        <w:spacing w:after="0" w:line="360" w:lineRule="auto"/>
        <w:jc w:val="center"/>
        <w:rPr>
          <w:rFonts w:ascii="Arial" w:hAnsi="Arial" w:cs="Arial"/>
          <w:b/>
          <w:bCs/>
          <w:sz w:val="24"/>
          <w:szCs w:val="28"/>
          <w:lang w:val="en-GB"/>
        </w:rPr>
      </w:pPr>
      <w:r w:rsidRPr="00FF2A49">
        <w:rPr>
          <w:rFonts w:ascii="Arial" w:hAnsi="Arial" w:cs="Arial"/>
          <w:b/>
          <w:bCs/>
          <w:sz w:val="24"/>
          <w:szCs w:val="28"/>
          <w:lang w:val="en-GB"/>
        </w:rPr>
        <w:t>NATIONAL ASSEMBLY</w:t>
      </w:r>
    </w:p>
    <w:p w:rsidR="00375D84" w:rsidRPr="00FF2A49" w:rsidRDefault="003274C2" w:rsidP="00375D84">
      <w:pPr>
        <w:tabs>
          <w:tab w:val="left" w:pos="432"/>
          <w:tab w:val="left" w:pos="864"/>
        </w:tabs>
        <w:spacing w:after="0" w:line="360" w:lineRule="auto"/>
        <w:jc w:val="center"/>
        <w:rPr>
          <w:rFonts w:ascii="Arial" w:hAnsi="Arial" w:cs="Arial"/>
          <w:b/>
          <w:bCs/>
          <w:sz w:val="24"/>
          <w:szCs w:val="28"/>
          <w:lang w:val="en-GB"/>
        </w:rPr>
      </w:pPr>
      <w:r w:rsidRPr="00FF2A49">
        <w:rPr>
          <w:rFonts w:ascii="Arial" w:hAnsi="Arial" w:cs="Arial"/>
          <w:b/>
          <w:bCs/>
          <w:sz w:val="24"/>
          <w:szCs w:val="28"/>
          <w:lang w:val="en-GB"/>
        </w:rPr>
        <w:t>QUESTION FOR WRITTEN REPLY</w:t>
      </w:r>
    </w:p>
    <w:p w:rsidR="00375D84" w:rsidRPr="00FF2A49" w:rsidRDefault="00375D84" w:rsidP="00375D84">
      <w:pPr>
        <w:tabs>
          <w:tab w:val="left" w:pos="432"/>
          <w:tab w:val="left" w:pos="864"/>
        </w:tabs>
        <w:spacing w:after="0" w:line="360" w:lineRule="auto"/>
        <w:jc w:val="center"/>
        <w:rPr>
          <w:rFonts w:ascii="Arial" w:hAnsi="Arial" w:cs="Arial"/>
          <w:b/>
          <w:bCs/>
          <w:sz w:val="24"/>
          <w:szCs w:val="28"/>
          <w:lang w:val="en-GB"/>
        </w:rPr>
      </w:pPr>
    </w:p>
    <w:p w:rsidR="00375D84" w:rsidRPr="00FF2A49" w:rsidRDefault="003274C2" w:rsidP="00375D84">
      <w:pPr>
        <w:tabs>
          <w:tab w:val="left" w:pos="432"/>
          <w:tab w:val="left" w:pos="864"/>
        </w:tabs>
        <w:spacing w:after="0" w:line="360" w:lineRule="auto"/>
        <w:jc w:val="center"/>
        <w:rPr>
          <w:rFonts w:ascii="Arial" w:hAnsi="Arial" w:cs="Arial"/>
          <w:b/>
          <w:bCs/>
          <w:sz w:val="24"/>
          <w:szCs w:val="28"/>
          <w:lang w:val="en-GB"/>
        </w:rPr>
      </w:pPr>
      <w:r w:rsidRPr="00FF2A49">
        <w:rPr>
          <w:rFonts w:ascii="Arial" w:hAnsi="Arial" w:cs="Arial"/>
          <w:b/>
          <w:bCs/>
          <w:sz w:val="24"/>
          <w:szCs w:val="28"/>
          <w:lang w:val="en-GB"/>
        </w:rPr>
        <w:t>FRIDAY, 17 MARCH 2023</w:t>
      </w:r>
    </w:p>
    <w:p w:rsidR="00375D84" w:rsidRPr="00FF2A49" w:rsidRDefault="003274C2" w:rsidP="00375D84">
      <w:pPr>
        <w:spacing w:after="0" w:line="360" w:lineRule="auto"/>
        <w:ind w:left="709" w:hanging="709"/>
        <w:jc w:val="center"/>
        <w:rPr>
          <w:rFonts w:ascii="Arial" w:hAnsi="Arial" w:cs="Arial"/>
          <w:b/>
          <w:bCs/>
          <w:sz w:val="24"/>
          <w:lang w:val="en-GB"/>
        </w:rPr>
      </w:pPr>
      <w:r w:rsidRPr="00FF2A49">
        <w:rPr>
          <w:rFonts w:ascii="Arial" w:hAnsi="Arial" w:cs="Arial"/>
          <w:b/>
          <w:bCs/>
          <w:sz w:val="24"/>
          <w:szCs w:val="28"/>
          <w:lang w:val="en-GB"/>
        </w:rPr>
        <w:t>DUE DATE: 31 MARCH</w:t>
      </w:r>
    </w:p>
    <w:p w:rsidR="00375D84" w:rsidRDefault="00375D84" w:rsidP="00375D84">
      <w:pPr>
        <w:spacing w:after="0" w:line="360" w:lineRule="auto"/>
        <w:ind w:left="709" w:hanging="709"/>
        <w:rPr>
          <w:rFonts w:ascii="Arial" w:hAnsi="Arial" w:cs="Arial"/>
          <w:sz w:val="24"/>
          <w:lang w:val="en-GB"/>
        </w:rPr>
      </w:pPr>
    </w:p>
    <w:p w:rsidR="00375D84" w:rsidRPr="00375D84" w:rsidRDefault="003274C2" w:rsidP="00375D84">
      <w:pPr>
        <w:spacing w:after="0" w:line="360" w:lineRule="auto"/>
        <w:ind w:left="709" w:hanging="709"/>
        <w:rPr>
          <w:rFonts w:ascii="Arial" w:hAnsi="Arial" w:cs="Arial"/>
          <w:b/>
          <w:bCs/>
          <w:sz w:val="24"/>
          <w:szCs w:val="24"/>
        </w:rPr>
      </w:pPr>
      <w:r w:rsidRPr="00375D84">
        <w:rPr>
          <w:rFonts w:ascii="Arial" w:hAnsi="Arial" w:cs="Arial"/>
          <w:b/>
          <w:bCs/>
          <w:sz w:val="24"/>
          <w:szCs w:val="24"/>
        </w:rPr>
        <w:t>935.</w:t>
      </w:r>
      <w:r w:rsidRPr="00375D84">
        <w:rPr>
          <w:rFonts w:ascii="Arial" w:hAnsi="Arial" w:cs="Arial"/>
          <w:b/>
          <w:bCs/>
          <w:sz w:val="24"/>
          <w:szCs w:val="24"/>
        </w:rPr>
        <w:tab/>
        <w:t xml:space="preserve">Dr L A </w:t>
      </w:r>
      <w:r w:rsidRPr="00375D84">
        <w:rPr>
          <w:rFonts w:ascii="Arial" w:eastAsia="Calibri" w:hAnsi="Arial" w:cs="Arial"/>
          <w:b/>
          <w:bCs/>
          <w:sz w:val="24"/>
          <w:szCs w:val="24"/>
        </w:rPr>
        <w:t>Schreiber</w:t>
      </w:r>
      <w:r w:rsidRPr="00375D84">
        <w:rPr>
          <w:rFonts w:ascii="Arial" w:hAnsi="Arial" w:cs="Arial"/>
          <w:b/>
          <w:bCs/>
          <w:sz w:val="24"/>
          <w:szCs w:val="24"/>
        </w:rPr>
        <w:t xml:space="preserve"> (DA) to ask the President of the Republic</w:t>
      </w:r>
      <w:r w:rsidR="007A6484" w:rsidRPr="00375D84">
        <w:rPr>
          <w:rFonts w:ascii="Arial" w:hAnsi="Arial" w:cs="Arial"/>
          <w:b/>
          <w:bCs/>
          <w:sz w:val="24"/>
          <w:szCs w:val="24"/>
        </w:rPr>
        <w:fldChar w:fldCharType="begin"/>
      </w:r>
      <w:r w:rsidRPr="00375D84">
        <w:rPr>
          <w:rFonts w:ascii="Arial" w:hAnsi="Arial" w:cs="Arial"/>
          <w:b/>
          <w:bCs/>
          <w:sz w:val="24"/>
        </w:rPr>
        <w:instrText xml:space="preserve"> XE "</w:instrText>
      </w:r>
      <w:r w:rsidRPr="00375D84">
        <w:rPr>
          <w:rFonts w:ascii="Arial" w:hAnsi="Arial" w:cs="Arial"/>
          <w:b/>
          <w:bCs/>
          <w:sz w:val="24"/>
          <w:szCs w:val="24"/>
        </w:rPr>
        <w:instrText>President of the Republic</w:instrText>
      </w:r>
      <w:r w:rsidRPr="00375D84">
        <w:rPr>
          <w:rFonts w:ascii="Arial" w:hAnsi="Arial" w:cs="Arial"/>
          <w:b/>
          <w:bCs/>
          <w:sz w:val="24"/>
        </w:rPr>
        <w:instrText xml:space="preserve">" </w:instrText>
      </w:r>
      <w:r w:rsidR="007A6484" w:rsidRPr="00375D84">
        <w:rPr>
          <w:rFonts w:ascii="Arial" w:hAnsi="Arial" w:cs="Arial"/>
          <w:b/>
          <w:bCs/>
          <w:sz w:val="24"/>
          <w:szCs w:val="24"/>
        </w:rPr>
        <w:fldChar w:fldCharType="end"/>
      </w:r>
      <w:r w:rsidRPr="00375D84">
        <w:rPr>
          <w:rFonts w:ascii="Arial" w:hAnsi="Arial" w:cs="Arial"/>
          <w:b/>
          <w:bCs/>
          <w:sz w:val="24"/>
          <w:szCs w:val="24"/>
        </w:rPr>
        <w:t>:</w:t>
      </w:r>
    </w:p>
    <w:p w:rsidR="00375D84" w:rsidRDefault="00375D84" w:rsidP="00375D84">
      <w:pPr>
        <w:spacing w:after="0" w:line="360" w:lineRule="auto"/>
        <w:ind w:left="709" w:hanging="709"/>
        <w:rPr>
          <w:rFonts w:ascii="Arial" w:hAnsi="Arial" w:cs="Arial"/>
          <w:sz w:val="24"/>
          <w:szCs w:val="24"/>
        </w:rPr>
      </w:pPr>
    </w:p>
    <w:p w:rsidR="00375D84" w:rsidRDefault="003274C2" w:rsidP="00375D84">
      <w:pPr>
        <w:spacing w:after="0" w:line="360" w:lineRule="auto"/>
        <w:ind w:left="1418" w:hanging="675"/>
        <w:rPr>
          <w:rFonts w:ascii="Arial" w:hAnsi="Arial" w:cs="Arial"/>
          <w:sz w:val="24"/>
          <w:szCs w:val="24"/>
        </w:rPr>
      </w:pPr>
      <w:r w:rsidRPr="00375D84">
        <w:rPr>
          <w:rFonts w:ascii="Arial" w:hAnsi="Arial" w:cs="Arial"/>
          <w:sz w:val="24"/>
          <w:szCs w:val="24"/>
        </w:rPr>
        <w:t>(1)</w:t>
      </w:r>
      <w:r w:rsidRPr="00375D84">
        <w:rPr>
          <w:rFonts w:ascii="Arial" w:hAnsi="Arial" w:cs="Arial"/>
          <w:sz w:val="24"/>
          <w:szCs w:val="24"/>
        </w:rPr>
        <w:tab/>
        <w:t xml:space="preserve">Whether he has ever commissioned a formal costing exercise to determine the total cost to the taxpayer of all benefits for Ministers and Deputy Ministers contained in the Guide for Members of the Executive; if not, why not; if so, what are the relevant </w:t>
      </w:r>
      <w:r w:rsidRPr="00375D84">
        <w:rPr>
          <w:rFonts w:ascii="Arial" w:eastAsia="Times New Roman" w:hAnsi="Arial" w:cs="Arial"/>
          <w:sz w:val="24"/>
          <w:szCs w:val="24"/>
        </w:rPr>
        <w:t>details</w:t>
      </w:r>
      <w:r w:rsidRPr="00375D84">
        <w:rPr>
          <w:rFonts w:ascii="Arial" w:hAnsi="Arial" w:cs="Arial"/>
          <w:sz w:val="24"/>
          <w:szCs w:val="24"/>
        </w:rPr>
        <w:t>;</w:t>
      </w:r>
    </w:p>
    <w:p w:rsidR="00375D84" w:rsidRDefault="00375D84" w:rsidP="00375D84">
      <w:pPr>
        <w:spacing w:after="0" w:line="360" w:lineRule="auto"/>
        <w:ind w:left="1418" w:hanging="675"/>
        <w:rPr>
          <w:rFonts w:ascii="Arial" w:hAnsi="Arial" w:cs="Arial"/>
          <w:sz w:val="24"/>
          <w:szCs w:val="24"/>
        </w:rPr>
      </w:pPr>
    </w:p>
    <w:p w:rsidR="00375D84" w:rsidRDefault="003274C2" w:rsidP="00375D84">
      <w:pPr>
        <w:spacing w:after="0" w:line="360" w:lineRule="auto"/>
        <w:ind w:left="1418" w:hanging="675"/>
        <w:rPr>
          <w:rFonts w:ascii="Arial" w:hAnsi="Arial" w:cs="Arial"/>
          <w:sz w:val="24"/>
          <w:szCs w:val="24"/>
        </w:rPr>
      </w:pPr>
      <w:r w:rsidRPr="00375D84">
        <w:rPr>
          <w:rFonts w:ascii="Arial" w:hAnsi="Arial" w:cs="Arial"/>
          <w:sz w:val="24"/>
          <w:szCs w:val="24"/>
        </w:rPr>
        <w:t>(2)</w:t>
      </w:r>
      <w:r w:rsidRPr="00375D84">
        <w:rPr>
          <w:rFonts w:ascii="Arial" w:hAnsi="Arial" w:cs="Arial"/>
          <w:sz w:val="24"/>
          <w:szCs w:val="24"/>
        </w:rPr>
        <w:tab/>
        <w:t xml:space="preserve">whether there is any specified legal provision on which he relies to implement the Guide </w:t>
      </w:r>
      <w:r w:rsidRPr="00375D84">
        <w:rPr>
          <w:rFonts w:ascii="Arial" w:eastAsia="Times New Roman" w:hAnsi="Arial" w:cs="Arial"/>
          <w:sz w:val="24"/>
          <w:szCs w:val="24"/>
        </w:rPr>
        <w:t>for</w:t>
      </w:r>
      <w:r w:rsidRPr="00375D84">
        <w:rPr>
          <w:rFonts w:ascii="Arial" w:hAnsi="Arial" w:cs="Arial"/>
          <w:sz w:val="24"/>
          <w:szCs w:val="24"/>
        </w:rPr>
        <w:t xml:space="preserve"> Members of the Executive; if not, what is the reason that he continues to implement its provisions ultra vires; if so, which legal provision?</w:t>
      </w:r>
      <w:r w:rsidRPr="00375D84">
        <w:rPr>
          <w:rFonts w:ascii="Arial" w:hAnsi="Arial" w:cs="Arial"/>
          <w:sz w:val="24"/>
          <w:szCs w:val="24"/>
        </w:rPr>
        <w:tab/>
      </w:r>
      <w:r w:rsidRPr="00375D84">
        <w:rPr>
          <w:rFonts w:ascii="Arial" w:hAnsi="Arial" w:cs="Arial"/>
          <w:sz w:val="24"/>
          <w:szCs w:val="24"/>
        </w:rPr>
        <w:tab/>
      </w:r>
      <w:r w:rsidRPr="00375D84">
        <w:rPr>
          <w:rFonts w:ascii="Arial" w:hAnsi="Arial" w:cs="Arial"/>
          <w:sz w:val="24"/>
          <w:szCs w:val="24"/>
        </w:rPr>
        <w:tab/>
      </w:r>
      <w:r w:rsidRPr="00375D84">
        <w:rPr>
          <w:rFonts w:ascii="Arial" w:hAnsi="Arial" w:cs="Arial"/>
          <w:sz w:val="24"/>
          <w:szCs w:val="24"/>
        </w:rPr>
        <w:tab/>
      </w:r>
      <w:r w:rsidRPr="00375D84">
        <w:rPr>
          <w:rFonts w:ascii="Arial" w:hAnsi="Arial" w:cs="Arial"/>
          <w:sz w:val="24"/>
          <w:szCs w:val="24"/>
        </w:rPr>
        <w:tab/>
      </w:r>
      <w:r w:rsidRPr="00375D84">
        <w:rPr>
          <w:rFonts w:ascii="Arial" w:hAnsi="Arial" w:cs="Arial"/>
          <w:sz w:val="24"/>
          <w:szCs w:val="24"/>
        </w:rPr>
        <w:tab/>
      </w:r>
      <w:r w:rsidRPr="00375D84">
        <w:rPr>
          <w:rFonts w:ascii="Arial" w:hAnsi="Arial" w:cs="Arial"/>
          <w:sz w:val="24"/>
          <w:szCs w:val="24"/>
        </w:rPr>
        <w:tab/>
      </w:r>
    </w:p>
    <w:p w:rsidR="00375D84" w:rsidRDefault="00375D84" w:rsidP="00375D84">
      <w:pPr>
        <w:spacing w:after="0" w:line="360" w:lineRule="auto"/>
        <w:rPr>
          <w:rFonts w:ascii="Arial" w:hAnsi="Arial" w:cs="Arial"/>
          <w:sz w:val="24"/>
          <w:szCs w:val="24"/>
        </w:rPr>
      </w:pPr>
    </w:p>
    <w:p w:rsidR="00375D84" w:rsidRDefault="003274C2" w:rsidP="00375D84">
      <w:pPr>
        <w:spacing w:after="0" w:line="360" w:lineRule="auto"/>
        <w:ind w:left="23" w:firstLine="720"/>
        <w:rPr>
          <w:rFonts w:ascii="Arial" w:hAnsi="Arial" w:cs="Arial"/>
          <w:sz w:val="24"/>
          <w:szCs w:val="24"/>
        </w:rPr>
      </w:pPr>
      <w:r w:rsidRPr="00375D84">
        <w:rPr>
          <w:rFonts w:ascii="Arial" w:hAnsi="Arial" w:cs="Arial"/>
          <w:sz w:val="24"/>
          <w:szCs w:val="20"/>
        </w:rPr>
        <w:t>NW1041E</w:t>
      </w:r>
    </w:p>
    <w:p w:rsidR="00375D84" w:rsidRDefault="00375D84" w:rsidP="00375D84">
      <w:pPr>
        <w:spacing w:after="0" w:line="360" w:lineRule="auto"/>
        <w:ind w:left="1418" w:hanging="675"/>
        <w:rPr>
          <w:rFonts w:ascii="Arial" w:hAnsi="Arial" w:cs="Arial"/>
          <w:sz w:val="24"/>
          <w:szCs w:val="24"/>
        </w:rPr>
      </w:pPr>
    </w:p>
    <w:p w:rsidR="00375D84" w:rsidRPr="00375D84" w:rsidRDefault="00584504" w:rsidP="00375D84">
      <w:pPr>
        <w:spacing w:after="0" w:line="360" w:lineRule="auto"/>
        <w:rPr>
          <w:rFonts w:ascii="Arial" w:hAnsi="Arial" w:cs="Arial"/>
          <w:b/>
          <w:bCs/>
          <w:sz w:val="24"/>
          <w:szCs w:val="24"/>
        </w:rPr>
      </w:pPr>
      <w:r w:rsidRPr="00375D84">
        <w:rPr>
          <w:rFonts w:ascii="Arial" w:hAnsi="Arial" w:cs="Arial"/>
          <w:b/>
          <w:bCs/>
          <w:sz w:val="24"/>
          <w:szCs w:val="24"/>
        </w:rPr>
        <w:t>REPLY</w:t>
      </w:r>
      <w:r w:rsidR="00375D84" w:rsidRPr="00375D84">
        <w:rPr>
          <w:rFonts w:ascii="Arial" w:hAnsi="Arial" w:cs="Arial"/>
          <w:b/>
          <w:bCs/>
          <w:sz w:val="24"/>
          <w:szCs w:val="24"/>
        </w:rPr>
        <w:t xml:space="preserve"> </w:t>
      </w:r>
    </w:p>
    <w:p w:rsidR="00375D84" w:rsidRDefault="00375D84" w:rsidP="00375D84">
      <w:pPr>
        <w:pStyle w:val="ListParagraph"/>
        <w:spacing w:after="0" w:line="360" w:lineRule="auto"/>
        <w:ind w:left="0"/>
        <w:rPr>
          <w:rFonts w:ascii="Arial" w:hAnsi="Arial" w:cs="Arial"/>
          <w:sz w:val="24"/>
          <w:szCs w:val="24"/>
        </w:rPr>
      </w:pPr>
    </w:p>
    <w:p w:rsidR="00375D84" w:rsidRDefault="00264C1D" w:rsidP="00375D84">
      <w:pPr>
        <w:pStyle w:val="ListParagraph"/>
        <w:spacing w:after="0" w:line="360" w:lineRule="auto"/>
        <w:ind w:left="0"/>
        <w:rPr>
          <w:rFonts w:ascii="Arial" w:hAnsi="Arial" w:cs="Arial"/>
          <w:sz w:val="24"/>
          <w:szCs w:val="24"/>
        </w:rPr>
      </w:pPr>
      <w:r w:rsidRPr="00375D84">
        <w:rPr>
          <w:rFonts w:ascii="Arial" w:hAnsi="Arial" w:cs="Arial"/>
          <w:sz w:val="24"/>
          <w:szCs w:val="24"/>
        </w:rPr>
        <w:t>A cost analysis</w:t>
      </w:r>
      <w:r w:rsidR="000269E6" w:rsidRPr="00375D84">
        <w:rPr>
          <w:rFonts w:ascii="Arial" w:hAnsi="Arial" w:cs="Arial"/>
          <w:sz w:val="24"/>
          <w:szCs w:val="24"/>
        </w:rPr>
        <w:t xml:space="preserve"> </w:t>
      </w:r>
      <w:r w:rsidR="006E06B2" w:rsidRPr="00375D84">
        <w:rPr>
          <w:rFonts w:ascii="Arial" w:hAnsi="Arial" w:cs="Arial"/>
          <w:sz w:val="24"/>
          <w:szCs w:val="24"/>
        </w:rPr>
        <w:t>on the staff establishment</w:t>
      </w:r>
      <w:r w:rsidR="005D0B39" w:rsidRPr="00375D84">
        <w:rPr>
          <w:rFonts w:ascii="Arial" w:hAnsi="Arial" w:cs="Arial"/>
          <w:sz w:val="24"/>
          <w:szCs w:val="24"/>
        </w:rPr>
        <w:t xml:space="preserve"> </w:t>
      </w:r>
      <w:r w:rsidR="00E24E87" w:rsidRPr="00375D84">
        <w:rPr>
          <w:rFonts w:ascii="Arial" w:hAnsi="Arial" w:cs="Arial"/>
          <w:sz w:val="24"/>
          <w:szCs w:val="24"/>
        </w:rPr>
        <w:t>was done</w:t>
      </w:r>
      <w:r w:rsidR="005D0B39" w:rsidRPr="00375D84">
        <w:rPr>
          <w:rFonts w:ascii="Arial" w:hAnsi="Arial" w:cs="Arial"/>
          <w:sz w:val="24"/>
          <w:szCs w:val="24"/>
        </w:rPr>
        <w:t xml:space="preserve"> </w:t>
      </w:r>
      <w:r w:rsidR="00067D61" w:rsidRPr="00375D84">
        <w:rPr>
          <w:rFonts w:ascii="Arial" w:hAnsi="Arial" w:cs="Arial"/>
          <w:sz w:val="24"/>
          <w:szCs w:val="24"/>
        </w:rPr>
        <w:t>by the Department of Public Service and Administration</w:t>
      </w:r>
      <w:r w:rsidR="001F5FDB" w:rsidRPr="00375D84">
        <w:rPr>
          <w:rFonts w:ascii="Arial" w:hAnsi="Arial" w:cs="Arial"/>
          <w:sz w:val="24"/>
          <w:szCs w:val="24"/>
        </w:rPr>
        <w:t xml:space="preserve"> and the National Treasury</w:t>
      </w:r>
      <w:r w:rsidR="00067D61" w:rsidRPr="00375D84">
        <w:rPr>
          <w:rFonts w:ascii="Arial" w:hAnsi="Arial" w:cs="Arial"/>
          <w:sz w:val="24"/>
          <w:szCs w:val="24"/>
        </w:rPr>
        <w:t xml:space="preserve"> </w:t>
      </w:r>
      <w:r w:rsidR="005D0B39" w:rsidRPr="00375D84">
        <w:rPr>
          <w:rFonts w:ascii="Arial" w:hAnsi="Arial" w:cs="Arial"/>
          <w:sz w:val="24"/>
          <w:szCs w:val="24"/>
        </w:rPr>
        <w:t xml:space="preserve">in </w:t>
      </w:r>
      <w:r w:rsidR="00067D61" w:rsidRPr="00375D84">
        <w:rPr>
          <w:rFonts w:ascii="Arial" w:hAnsi="Arial" w:cs="Arial"/>
          <w:sz w:val="24"/>
          <w:szCs w:val="24"/>
        </w:rPr>
        <w:t>respect of</w:t>
      </w:r>
      <w:r w:rsidR="00827576" w:rsidRPr="00375D84">
        <w:rPr>
          <w:rFonts w:ascii="Arial" w:hAnsi="Arial" w:cs="Arial"/>
          <w:sz w:val="24"/>
          <w:szCs w:val="24"/>
        </w:rPr>
        <w:t xml:space="preserve"> the</w:t>
      </w:r>
      <w:r w:rsidRPr="00375D84">
        <w:rPr>
          <w:rFonts w:ascii="Arial" w:hAnsi="Arial" w:cs="Arial"/>
          <w:sz w:val="24"/>
          <w:szCs w:val="24"/>
        </w:rPr>
        <w:t xml:space="preserve"> Guide</w:t>
      </w:r>
      <w:r w:rsidR="001F5FDB" w:rsidRPr="00375D84">
        <w:rPr>
          <w:rFonts w:ascii="Arial" w:hAnsi="Arial" w:cs="Arial"/>
          <w:sz w:val="24"/>
          <w:szCs w:val="24"/>
        </w:rPr>
        <w:t xml:space="preserve"> for Members of the Executive</w:t>
      </w:r>
      <w:r w:rsidR="00375D84">
        <w:rPr>
          <w:rFonts w:ascii="Arial" w:hAnsi="Arial" w:cs="Arial"/>
          <w:sz w:val="24"/>
          <w:szCs w:val="24"/>
        </w:rPr>
        <w:t>. T</w:t>
      </w:r>
      <w:r w:rsidR="00310DEF" w:rsidRPr="00375D84">
        <w:rPr>
          <w:rFonts w:ascii="Arial" w:hAnsi="Arial" w:cs="Arial"/>
          <w:sz w:val="24"/>
          <w:szCs w:val="24"/>
        </w:rPr>
        <w:t>he ou</w:t>
      </w:r>
      <w:r w:rsidR="00FF41BE" w:rsidRPr="00375D84">
        <w:rPr>
          <w:rFonts w:ascii="Arial" w:hAnsi="Arial" w:cs="Arial"/>
          <w:sz w:val="24"/>
          <w:szCs w:val="24"/>
        </w:rPr>
        <w:t>tcome of the analysis revealed</w:t>
      </w:r>
      <w:r w:rsidR="00310DEF" w:rsidRPr="00375D84">
        <w:rPr>
          <w:rFonts w:ascii="Arial" w:hAnsi="Arial" w:cs="Arial"/>
          <w:sz w:val="24"/>
          <w:szCs w:val="24"/>
        </w:rPr>
        <w:t xml:space="preserve"> </w:t>
      </w:r>
      <w:r w:rsidR="00E24E87" w:rsidRPr="00375D84">
        <w:rPr>
          <w:rFonts w:ascii="Arial" w:hAnsi="Arial" w:cs="Arial"/>
          <w:sz w:val="24"/>
          <w:szCs w:val="24"/>
        </w:rPr>
        <w:t xml:space="preserve">a cost reduction to the </w:t>
      </w:r>
      <w:r w:rsidR="001F5FDB" w:rsidRPr="00375D84">
        <w:rPr>
          <w:rFonts w:ascii="Arial" w:hAnsi="Arial" w:cs="Arial"/>
          <w:sz w:val="24"/>
          <w:szCs w:val="24"/>
        </w:rPr>
        <w:t>S</w:t>
      </w:r>
      <w:r w:rsidR="00E24E87" w:rsidRPr="00375D84">
        <w:rPr>
          <w:rFonts w:ascii="Arial" w:hAnsi="Arial" w:cs="Arial"/>
          <w:sz w:val="24"/>
          <w:szCs w:val="24"/>
        </w:rPr>
        <w:t>tate.</w:t>
      </w:r>
      <w:r w:rsidR="009A533F">
        <w:rPr>
          <w:rFonts w:ascii="Arial" w:hAnsi="Arial" w:cs="Arial"/>
          <w:sz w:val="24"/>
          <w:szCs w:val="24"/>
        </w:rPr>
        <w:t xml:space="preserve"> </w:t>
      </w:r>
    </w:p>
    <w:p w:rsidR="00375D84" w:rsidRDefault="00375D84" w:rsidP="00375D84">
      <w:pPr>
        <w:pStyle w:val="ListParagraph"/>
        <w:spacing w:after="0" w:line="360" w:lineRule="auto"/>
        <w:ind w:left="0"/>
        <w:rPr>
          <w:rFonts w:ascii="Arial" w:hAnsi="Arial" w:cs="Arial"/>
          <w:sz w:val="24"/>
          <w:szCs w:val="24"/>
        </w:rPr>
      </w:pPr>
    </w:p>
    <w:p w:rsidR="00375D84" w:rsidRDefault="00E24E87" w:rsidP="00375D84">
      <w:pPr>
        <w:pStyle w:val="ListParagraph"/>
        <w:spacing w:after="0" w:line="360" w:lineRule="auto"/>
        <w:ind w:left="0"/>
        <w:rPr>
          <w:rFonts w:ascii="Arial" w:hAnsi="Arial" w:cs="Arial"/>
          <w:sz w:val="24"/>
          <w:szCs w:val="24"/>
        </w:rPr>
      </w:pPr>
      <w:r w:rsidRPr="00375D84">
        <w:rPr>
          <w:rFonts w:ascii="Arial" w:hAnsi="Arial" w:cs="Arial"/>
          <w:sz w:val="24"/>
          <w:szCs w:val="24"/>
        </w:rPr>
        <w:t>T</w:t>
      </w:r>
      <w:r w:rsidR="00067D61" w:rsidRPr="00375D84">
        <w:rPr>
          <w:rFonts w:ascii="Arial" w:hAnsi="Arial" w:cs="Arial"/>
          <w:sz w:val="24"/>
          <w:szCs w:val="24"/>
        </w:rPr>
        <w:t>he Department of Public W</w:t>
      </w:r>
      <w:r w:rsidRPr="00375D84">
        <w:rPr>
          <w:rFonts w:ascii="Arial" w:hAnsi="Arial" w:cs="Arial"/>
          <w:sz w:val="24"/>
          <w:szCs w:val="24"/>
        </w:rPr>
        <w:t>orks and Infrastructure has similarly</w:t>
      </w:r>
      <w:r w:rsidR="00067D61" w:rsidRPr="00375D84">
        <w:rPr>
          <w:rFonts w:ascii="Arial" w:hAnsi="Arial" w:cs="Arial"/>
          <w:sz w:val="24"/>
          <w:szCs w:val="24"/>
        </w:rPr>
        <w:t xml:space="preserve"> done a cost analysis with regards to </w:t>
      </w:r>
      <w:r w:rsidR="00375D84" w:rsidRPr="00375D84">
        <w:rPr>
          <w:rFonts w:ascii="Arial" w:hAnsi="Arial" w:cs="Arial"/>
          <w:sz w:val="24"/>
          <w:szCs w:val="24"/>
        </w:rPr>
        <w:t>ministerial residences</w:t>
      </w:r>
      <w:r w:rsidR="00067D61" w:rsidRPr="00375D84">
        <w:rPr>
          <w:rFonts w:ascii="Arial" w:hAnsi="Arial" w:cs="Arial"/>
          <w:sz w:val="24"/>
          <w:szCs w:val="24"/>
        </w:rPr>
        <w:t>.</w:t>
      </w:r>
      <w:r w:rsidR="009A533F">
        <w:rPr>
          <w:rFonts w:ascii="Arial" w:hAnsi="Arial" w:cs="Arial"/>
          <w:sz w:val="24"/>
          <w:szCs w:val="24"/>
        </w:rPr>
        <w:t xml:space="preserve"> </w:t>
      </w:r>
    </w:p>
    <w:p w:rsidR="00375D84" w:rsidRDefault="00375D84" w:rsidP="00375D84">
      <w:pPr>
        <w:pStyle w:val="ListParagraph"/>
        <w:spacing w:after="0" w:line="360" w:lineRule="auto"/>
        <w:ind w:left="0"/>
        <w:rPr>
          <w:rFonts w:ascii="Arial" w:hAnsi="Arial" w:cs="Arial"/>
          <w:sz w:val="24"/>
          <w:szCs w:val="24"/>
        </w:rPr>
      </w:pPr>
    </w:p>
    <w:p w:rsidR="00375D84" w:rsidRDefault="000269E6" w:rsidP="00375D84">
      <w:pPr>
        <w:pStyle w:val="ListParagraph"/>
        <w:spacing w:after="0" w:line="360" w:lineRule="auto"/>
        <w:ind w:left="0"/>
        <w:rPr>
          <w:rFonts w:ascii="Arial" w:hAnsi="Arial" w:cs="Arial"/>
          <w:sz w:val="24"/>
          <w:szCs w:val="24"/>
        </w:rPr>
      </w:pPr>
      <w:r w:rsidRPr="00375D84">
        <w:rPr>
          <w:rFonts w:ascii="Arial" w:hAnsi="Arial" w:cs="Arial"/>
          <w:sz w:val="24"/>
          <w:szCs w:val="24"/>
        </w:rPr>
        <w:t>The National Treasury concluded a transversal contract with original equipment manufacture</w:t>
      </w:r>
      <w:r w:rsidR="00611CD0" w:rsidRPr="00375D84">
        <w:rPr>
          <w:rFonts w:ascii="Arial" w:hAnsi="Arial" w:cs="Arial"/>
          <w:sz w:val="24"/>
          <w:szCs w:val="24"/>
        </w:rPr>
        <w:t>r</w:t>
      </w:r>
      <w:r w:rsidRPr="00375D84">
        <w:rPr>
          <w:rFonts w:ascii="Arial" w:hAnsi="Arial" w:cs="Arial"/>
          <w:sz w:val="24"/>
          <w:szCs w:val="24"/>
        </w:rPr>
        <w:t>s</w:t>
      </w:r>
      <w:r w:rsidR="00375D84">
        <w:rPr>
          <w:rFonts w:ascii="Arial" w:hAnsi="Arial" w:cs="Arial"/>
          <w:sz w:val="24"/>
          <w:szCs w:val="24"/>
        </w:rPr>
        <w:t xml:space="preserve"> </w:t>
      </w:r>
      <w:r w:rsidR="00611CD0" w:rsidRPr="00375D84">
        <w:rPr>
          <w:rFonts w:ascii="Arial" w:hAnsi="Arial" w:cs="Arial"/>
          <w:sz w:val="24"/>
          <w:szCs w:val="24"/>
        </w:rPr>
        <w:t>in terms of</w:t>
      </w:r>
      <w:r w:rsidRPr="00375D84">
        <w:rPr>
          <w:rFonts w:ascii="Arial" w:hAnsi="Arial" w:cs="Arial"/>
          <w:sz w:val="24"/>
          <w:szCs w:val="24"/>
        </w:rPr>
        <w:t xml:space="preserve"> which vehicles for Members of the Executive </w:t>
      </w:r>
      <w:r w:rsidR="00611CD0" w:rsidRPr="00375D84">
        <w:rPr>
          <w:rFonts w:ascii="Arial" w:hAnsi="Arial" w:cs="Arial"/>
          <w:sz w:val="24"/>
          <w:szCs w:val="24"/>
        </w:rPr>
        <w:t>must</w:t>
      </w:r>
      <w:r w:rsidRPr="00375D84">
        <w:rPr>
          <w:rFonts w:ascii="Arial" w:hAnsi="Arial" w:cs="Arial"/>
          <w:sz w:val="24"/>
          <w:szCs w:val="24"/>
        </w:rPr>
        <w:t xml:space="preserve"> be purchased. A general reduction on the costs related to </w:t>
      </w:r>
      <w:r w:rsidR="00375D84" w:rsidRPr="00375D84">
        <w:rPr>
          <w:rFonts w:ascii="Arial" w:hAnsi="Arial" w:cs="Arial"/>
          <w:sz w:val="24"/>
          <w:szCs w:val="24"/>
        </w:rPr>
        <w:t xml:space="preserve">motor vehicles </w:t>
      </w:r>
      <w:r w:rsidRPr="00375D84">
        <w:rPr>
          <w:rFonts w:ascii="Arial" w:hAnsi="Arial" w:cs="Arial"/>
          <w:sz w:val="24"/>
          <w:szCs w:val="24"/>
        </w:rPr>
        <w:t>has been reported</w:t>
      </w:r>
      <w:r w:rsidR="00DA0407" w:rsidRPr="00375D84">
        <w:rPr>
          <w:rFonts w:ascii="Arial" w:hAnsi="Arial" w:cs="Arial"/>
          <w:sz w:val="24"/>
          <w:szCs w:val="24"/>
        </w:rPr>
        <w:t>.</w:t>
      </w:r>
      <w:r w:rsidR="00375D84">
        <w:rPr>
          <w:rFonts w:ascii="Arial" w:hAnsi="Arial" w:cs="Arial"/>
          <w:sz w:val="24"/>
          <w:szCs w:val="24"/>
        </w:rPr>
        <w:t xml:space="preserve"> </w:t>
      </w:r>
    </w:p>
    <w:p w:rsidR="00375D84" w:rsidRDefault="00375D84" w:rsidP="00375D84">
      <w:pPr>
        <w:pStyle w:val="ListParagraph"/>
        <w:spacing w:after="0" w:line="360" w:lineRule="auto"/>
        <w:ind w:left="0"/>
        <w:rPr>
          <w:rFonts w:ascii="Arial" w:hAnsi="Arial" w:cs="Arial"/>
          <w:sz w:val="24"/>
          <w:szCs w:val="24"/>
        </w:rPr>
      </w:pPr>
    </w:p>
    <w:p w:rsidR="00375D84" w:rsidRPr="00375D84" w:rsidRDefault="00611CD0" w:rsidP="00375D84">
      <w:pPr>
        <w:pStyle w:val="ListParagraph"/>
        <w:spacing w:after="0" w:line="360" w:lineRule="auto"/>
        <w:ind w:left="0"/>
        <w:rPr>
          <w:rFonts w:ascii="Arial" w:hAnsi="Arial" w:cs="Arial"/>
          <w:sz w:val="24"/>
          <w:szCs w:val="24"/>
        </w:rPr>
      </w:pPr>
      <w:r w:rsidRPr="00375D84">
        <w:rPr>
          <w:rFonts w:ascii="Arial" w:hAnsi="Arial" w:cs="Arial"/>
          <w:sz w:val="24"/>
          <w:szCs w:val="24"/>
        </w:rPr>
        <w:t xml:space="preserve">The cost </w:t>
      </w:r>
      <w:r w:rsidR="002842DB" w:rsidRPr="00375D84">
        <w:rPr>
          <w:rFonts w:ascii="Arial" w:hAnsi="Arial" w:cs="Arial"/>
          <w:sz w:val="24"/>
          <w:szCs w:val="24"/>
        </w:rPr>
        <w:t>related to day</w:t>
      </w:r>
      <w:r w:rsidR="00375D84">
        <w:rPr>
          <w:rFonts w:ascii="Arial" w:hAnsi="Arial" w:cs="Arial"/>
          <w:sz w:val="24"/>
          <w:szCs w:val="24"/>
        </w:rPr>
        <w:t>-</w:t>
      </w:r>
      <w:r w:rsidR="002842DB" w:rsidRPr="00375D84">
        <w:rPr>
          <w:rFonts w:ascii="Arial" w:hAnsi="Arial" w:cs="Arial"/>
          <w:sz w:val="24"/>
          <w:szCs w:val="24"/>
        </w:rPr>
        <w:t>to</w:t>
      </w:r>
      <w:r w:rsidR="00375D84">
        <w:rPr>
          <w:rFonts w:ascii="Arial" w:hAnsi="Arial" w:cs="Arial"/>
          <w:sz w:val="24"/>
          <w:szCs w:val="24"/>
        </w:rPr>
        <w:t>-</w:t>
      </w:r>
      <w:r w:rsidR="002842DB" w:rsidRPr="00375D84">
        <w:rPr>
          <w:rFonts w:ascii="Arial" w:hAnsi="Arial" w:cs="Arial"/>
          <w:sz w:val="24"/>
          <w:szCs w:val="24"/>
        </w:rPr>
        <w:t xml:space="preserve">day matters, such as travel and accommodation, </w:t>
      </w:r>
      <w:r w:rsidRPr="00375D84">
        <w:rPr>
          <w:rFonts w:ascii="Arial" w:hAnsi="Arial" w:cs="Arial"/>
          <w:sz w:val="24"/>
          <w:szCs w:val="24"/>
        </w:rPr>
        <w:t xml:space="preserve">in respect of each Member of the Executive will vary depending on the nature and extent of their respective duties. The total costs incurred in this regard will be within the purview of the relevant Department. </w:t>
      </w:r>
      <w:r w:rsidR="000269E6" w:rsidRPr="00375D84">
        <w:rPr>
          <w:rFonts w:ascii="Arial" w:hAnsi="Arial" w:cs="Arial"/>
          <w:sz w:val="24"/>
          <w:szCs w:val="24"/>
        </w:rPr>
        <w:t xml:space="preserve">In line with the principles of accountability, the costs to each </w:t>
      </w:r>
      <w:r w:rsidR="002842DB" w:rsidRPr="00375D84">
        <w:rPr>
          <w:rFonts w:ascii="Arial" w:hAnsi="Arial" w:cs="Arial"/>
          <w:sz w:val="24"/>
          <w:szCs w:val="24"/>
        </w:rPr>
        <w:t>D</w:t>
      </w:r>
      <w:r w:rsidR="000269E6" w:rsidRPr="00375D84">
        <w:rPr>
          <w:rFonts w:ascii="Arial" w:hAnsi="Arial" w:cs="Arial"/>
          <w:sz w:val="24"/>
          <w:szCs w:val="24"/>
        </w:rPr>
        <w:t xml:space="preserve">epartment are disclosed in their individual financial statements. </w:t>
      </w:r>
    </w:p>
    <w:p w:rsidR="00375D84" w:rsidRPr="00375D84" w:rsidRDefault="00375D84" w:rsidP="00375D84">
      <w:pPr>
        <w:spacing w:after="0" w:line="360" w:lineRule="auto"/>
        <w:rPr>
          <w:rFonts w:ascii="Arial" w:hAnsi="Arial" w:cs="Arial"/>
          <w:sz w:val="24"/>
          <w:szCs w:val="24"/>
        </w:rPr>
      </w:pPr>
    </w:p>
    <w:p w:rsidR="00375D84" w:rsidRDefault="000269E6" w:rsidP="00375D84">
      <w:pPr>
        <w:spacing w:after="0" w:line="360" w:lineRule="auto"/>
        <w:rPr>
          <w:rFonts w:ascii="Arial" w:hAnsi="Arial" w:cs="Arial"/>
          <w:sz w:val="24"/>
          <w:szCs w:val="24"/>
        </w:rPr>
      </w:pPr>
      <w:r w:rsidRPr="00375D84">
        <w:rPr>
          <w:rFonts w:ascii="Arial" w:hAnsi="Arial" w:cs="Arial"/>
          <w:sz w:val="24"/>
          <w:szCs w:val="24"/>
        </w:rPr>
        <w:t>T</w:t>
      </w:r>
      <w:r w:rsidR="00226418" w:rsidRPr="00375D84">
        <w:rPr>
          <w:rFonts w:ascii="Arial" w:hAnsi="Arial" w:cs="Arial"/>
          <w:sz w:val="24"/>
          <w:szCs w:val="24"/>
        </w:rPr>
        <w:t xml:space="preserve">he Guide for Members of the Executive provides </w:t>
      </w:r>
      <w:r w:rsidR="00663164" w:rsidRPr="00375D84">
        <w:rPr>
          <w:rFonts w:ascii="Arial" w:hAnsi="Arial" w:cs="Arial"/>
          <w:sz w:val="24"/>
          <w:szCs w:val="24"/>
        </w:rPr>
        <w:t>a guideline</w:t>
      </w:r>
      <w:r w:rsidR="00F11264" w:rsidRPr="00375D84">
        <w:rPr>
          <w:rFonts w:ascii="Arial" w:hAnsi="Arial" w:cs="Arial"/>
          <w:sz w:val="24"/>
          <w:szCs w:val="24"/>
        </w:rPr>
        <w:t xml:space="preserve"> for</w:t>
      </w:r>
      <w:r w:rsidR="00226418" w:rsidRPr="00375D84">
        <w:rPr>
          <w:rFonts w:ascii="Arial" w:hAnsi="Arial" w:cs="Arial"/>
          <w:sz w:val="24"/>
          <w:szCs w:val="24"/>
        </w:rPr>
        <w:t xml:space="preserve"> benefits, tools of trade and allowances </w:t>
      </w:r>
      <w:r w:rsidRPr="00375D84">
        <w:rPr>
          <w:rFonts w:ascii="Arial" w:hAnsi="Arial" w:cs="Arial"/>
          <w:sz w:val="24"/>
          <w:szCs w:val="24"/>
        </w:rPr>
        <w:t xml:space="preserve">to support </w:t>
      </w:r>
      <w:r w:rsidR="001F5FDB" w:rsidRPr="00375D84">
        <w:rPr>
          <w:rFonts w:ascii="Arial" w:hAnsi="Arial" w:cs="Arial"/>
          <w:sz w:val="24"/>
          <w:szCs w:val="24"/>
        </w:rPr>
        <w:t xml:space="preserve">Ministers, Deputy Ministers, Premiers and Members of the Executive Council </w:t>
      </w:r>
      <w:r w:rsidRPr="00375D84">
        <w:rPr>
          <w:rFonts w:ascii="Arial" w:hAnsi="Arial" w:cs="Arial"/>
          <w:sz w:val="24"/>
          <w:szCs w:val="24"/>
        </w:rPr>
        <w:t xml:space="preserve">in </w:t>
      </w:r>
      <w:r w:rsidR="00226418" w:rsidRPr="00375D84">
        <w:rPr>
          <w:rFonts w:ascii="Arial" w:hAnsi="Arial" w:cs="Arial"/>
          <w:sz w:val="24"/>
          <w:szCs w:val="24"/>
        </w:rPr>
        <w:t xml:space="preserve">the execution of </w:t>
      </w:r>
      <w:r w:rsidR="00663164" w:rsidRPr="00375D84">
        <w:rPr>
          <w:rFonts w:ascii="Arial" w:hAnsi="Arial" w:cs="Arial"/>
          <w:sz w:val="24"/>
          <w:szCs w:val="24"/>
        </w:rPr>
        <w:t>their</w:t>
      </w:r>
      <w:r w:rsidR="00226418" w:rsidRPr="00375D84">
        <w:rPr>
          <w:rFonts w:ascii="Arial" w:hAnsi="Arial" w:cs="Arial"/>
          <w:sz w:val="24"/>
          <w:szCs w:val="24"/>
        </w:rPr>
        <w:t xml:space="preserve"> duties. </w:t>
      </w:r>
    </w:p>
    <w:p w:rsidR="00375D84" w:rsidRDefault="00375D84" w:rsidP="00375D84">
      <w:pPr>
        <w:spacing w:after="0" w:line="360" w:lineRule="auto"/>
        <w:rPr>
          <w:rFonts w:ascii="Arial" w:hAnsi="Arial" w:cs="Arial"/>
          <w:sz w:val="24"/>
          <w:szCs w:val="24"/>
        </w:rPr>
      </w:pPr>
    </w:p>
    <w:p w:rsidR="00375D84" w:rsidRDefault="00EF66E3" w:rsidP="00375D84">
      <w:pPr>
        <w:spacing w:after="0" w:line="360" w:lineRule="auto"/>
        <w:rPr>
          <w:rFonts w:ascii="Arial" w:hAnsi="Arial" w:cs="Arial"/>
          <w:sz w:val="24"/>
          <w:szCs w:val="24"/>
        </w:rPr>
      </w:pPr>
      <w:r w:rsidRPr="00375D84">
        <w:rPr>
          <w:rFonts w:ascii="Arial" w:hAnsi="Arial" w:cs="Arial"/>
          <w:sz w:val="24"/>
          <w:szCs w:val="24"/>
        </w:rPr>
        <w:t>The Guide for Members of the Executive seeks to limit the extent to which the State would provide resources and enabling facilities (tools of trade) to Members to ensure that the Members perform their duties effectively</w:t>
      </w:r>
      <w:r w:rsidR="00AF5C95" w:rsidRPr="00375D84">
        <w:rPr>
          <w:rFonts w:ascii="Arial" w:hAnsi="Arial" w:cs="Arial"/>
          <w:sz w:val="24"/>
          <w:szCs w:val="24"/>
        </w:rPr>
        <w:t>, efficiently and prudently</w:t>
      </w:r>
      <w:r w:rsidRPr="00375D84">
        <w:rPr>
          <w:rFonts w:ascii="Arial" w:hAnsi="Arial" w:cs="Arial"/>
          <w:sz w:val="24"/>
          <w:szCs w:val="24"/>
        </w:rPr>
        <w:t xml:space="preserve">. </w:t>
      </w:r>
      <w:r w:rsidR="009A533F">
        <w:rPr>
          <w:rFonts w:ascii="Arial" w:hAnsi="Arial" w:cs="Arial"/>
          <w:sz w:val="24"/>
          <w:szCs w:val="24"/>
        </w:rPr>
        <w:t>The Guide seeks to ensure that</w:t>
      </w:r>
      <w:r w:rsidR="009A533F" w:rsidRPr="009A533F">
        <w:rPr>
          <w:rFonts w:ascii="Arial" w:hAnsi="Arial" w:cs="Arial"/>
          <w:sz w:val="24"/>
          <w:szCs w:val="24"/>
        </w:rPr>
        <w:t xml:space="preserve"> </w:t>
      </w:r>
      <w:r w:rsidR="009A533F">
        <w:rPr>
          <w:rFonts w:ascii="Arial" w:hAnsi="Arial" w:cs="Arial"/>
          <w:sz w:val="24"/>
          <w:szCs w:val="24"/>
        </w:rPr>
        <w:t>all</w:t>
      </w:r>
      <w:r w:rsidR="009A533F" w:rsidRPr="009A533F">
        <w:rPr>
          <w:rFonts w:ascii="Arial" w:hAnsi="Arial" w:cs="Arial"/>
          <w:sz w:val="24"/>
          <w:szCs w:val="24"/>
        </w:rPr>
        <w:t xml:space="preserve"> Department</w:t>
      </w:r>
      <w:r w:rsidR="009A533F">
        <w:rPr>
          <w:rFonts w:ascii="Arial" w:hAnsi="Arial" w:cs="Arial"/>
          <w:sz w:val="24"/>
          <w:szCs w:val="24"/>
        </w:rPr>
        <w:t>s</w:t>
      </w:r>
      <w:r w:rsidR="009A533F" w:rsidRPr="009A533F">
        <w:rPr>
          <w:rFonts w:ascii="Arial" w:hAnsi="Arial" w:cs="Arial"/>
          <w:sz w:val="24"/>
          <w:szCs w:val="24"/>
        </w:rPr>
        <w:t xml:space="preserve"> and Accounting Officer</w:t>
      </w:r>
      <w:r w:rsidR="009A533F">
        <w:rPr>
          <w:rFonts w:ascii="Arial" w:hAnsi="Arial" w:cs="Arial"/>
          <w:sz w:val="24"/>
          <w:szCs w:val="24"/>
        </w:rPr>
        <w:t>s</w:t>
      </w:r>
      <w:r w:rsidR="009A533F" w:rsidRPr="009A533F">
        <w:rPr>
          <w:rFonts w:ascii="Arial" w:hAnsi="Arial" w:cs="Arial"/>
          <w:sz w:val="24"/>
          <w:szCs w:val="24"/>
        </w:rPr>
        <w:t xml:space="preserve"> apply </w:t>
      </w:r>
      <w:r w:rsidR="009A533F">
        <w:rPr>
          <w:rFonts w:ascii="Arial" w:hAnsi="Arial" w:cs="Arial"/>
          <w:sz w:val="24"/>
          <w:szCs w:val="24"/>
        </w:rPr>
        <w:t>consistent</w:t>
      </w:r>
      <w:r w:rsidR="009A533F" w:rsidRPr="009A533F">
        <w:rPr>
          <w:rFonts w:ascii="Arial" w:hAnsi="Arial" w:cs="Arial"/>
          <w:sz w:val="24"/>
          <w:szCs w:val="24"/>
        </w:rPr>
        <w:t xml:space="preserve"> measures to </w:t>
      </w:r>
      <w:r w:rsidR="009A533F">
        <w:rPr>
          <w:rFonts w:ascii="Arial" w:hAnsi="Arial" w:cs="Arial"/>
          <w:sz w:val="24"/>
          <w:szCs w:val="24"/>
        </w:rPr>
        <w:t>ensure that</w:t>
      </w:r>
      <w:r w:rsidR="009A533F" w:rsidRPr="009A533F">
        <w:rPr>
          <w:rFonts w:ascii="Arial" w:hAnsi="Arial" w:cs="Arial"/>
          <w:sz w:val="24"/>
          <w:szCs w:val="24"/>
        </w:rPr>
        <w:t xml:space="preserve"> expenditure </w:t>
      </w:r>
      <w:r w:rsidR="009A533F">
        <w:rPr>
          <w:rFonts w:ascii="Arial" w:hAnsi="Arial" w:cs="Arial"/>
          <w:sz w:val="24"/>
          <w:szCs w:val="24"/>
        </w:rPr>
        <w:t>does need exceed the prescribed limits and</w:t>
      </w:r>
      <w:r w:rsidR="009A533F" w:rsidRPr="009A533F">
        <w:rPr>
          <w:rFonts w:ascii="Arial" w:hAnsi="Arial" w:cs="Arial"/>
          <w:sz w:val="24"/>
          <w:szCs w:val="24"/>
        </w:rPr>
        <w:t xml:space="preserve"> conditions.</w:t>
      </w:r>
    </w:p>
    <w:p w:rsidR="00375D84" w:rsidRDefault="00375D84" w:rsidP="00375D84">
      <w:pPr>
        <w:spacing w:after="0" w:line="360" w:lineRule="auto"/>
        <w:rPr>
          <w:rFonts w:ascii="Arial" w:hAnsi="Arial" w:cs="Arial"/>
          <w:sz w:val="24"/>
          <w:szCs w:val="24"/>
        </w:rPr>
      </w:pPr>
    </w:p>
    <w:p w:rsidR="00375D84" w:rsidRPr="00375D84" w:rsidRDefault="001F5FDB" w:rsidP="00375D84">
      <w:pPr>
        <w:spacing w:after="0" w:line="360" w:lineRule="auto"/>
        <w:rPr>
          <w:rFonts w:ascii="Arial" w:hAnsi="Arial" w:cs="Arial"/>
          <w:sz w:val="24"/>
          <w:szCs w:val="24"/>
        </w:rPr>
      </w:pPr>
      <w:r w:rsidRPr="00375D84">
        <w:rPr>
          <w:rFonts w:ascii="Arial" w:hAnsi="Arial" w:cs="Arial"/>
          <w:sz w:val="24"/>
          <w:szCs w:val="24"/>
        </w:rPr>
        <w:t xml:space="preserve">This Guide </w:t>
      </w:r>
      <w:r w:rsidR="00375D84">
        <w:rPr>
          <w:rFonts w:ascii="Arial" w:hAnsi="Arial" w:cs="Arial"/>
          <w:sz w:val="24"/>
          <w:szCs w:val="24"/>
        </w:rPr>
        <w:t>is</w:t>
      </w:r>
      <w:r w:rsidRPr="00375D84">
        <w:rPr>
          <w:rFonts w:ascii="Arial" w:hAnsi="Arial" w:cs="Arial"/>
          <w:sz w:val="24"/>
          <w:szCs w:val="24"/>
        </w:rPr>
        <w:t xml:space="preserve"> necessary to </w:t>
      </w:r>
      <w:r w:rsidR="002842DB" w:rsidRPr="00375D84">
        <w:rPr>
          <w:rFonts w:ascii="Arial" w:hAnsi="Arial" w:cs="Arial"/>
          <w:sz w:val="24"/>
          <w:szCs w:val="24"/>
        </w:rPr>
        <w:t xml:space="preserve">set parameters </w:t>
      </w:r>
      <w:r w:rsidRPr="00375D84">
        <w:rPr>
          <w:rFonts w:ascii="Arial" w:hAnsi="Arial" w:cs="Arial"/>
          <w:sz w:val="24"/>
          <w:szCs w:val="24"/>
        </w:rPr>
        <w:t xml:space="preserve">related to </w:t>
      </w:r>
      <w:r w:rsidR="00226418" w:rsidRPr="00375D84">
        <w:rPr>
          <w:rFonts w:ascii="Arial" w:hAnsi="Arial" w:cs="Arial"/>
          <w:sz w:val="24"/>
          <w:szCs w:val="24"/>
        </w:rPr>
        <w:t>administrative an</w:t>
      </w:r>
      <w:r w:rsidR="00DA0407" w:rsidRPr="00375D84">
        <w:rPr>
          <w:rFonts w:ascii="Arial" w:hAnsi="Arial" w:cs="Arial"/>
          <w:sz w:val="24"/>
          <w:szCs w:val="24"/>
        </w:rPr>
        <w:t xml:space="preserve">d support assistance </w:t>
      </w:r>
      <w:r w:rsidRPr="00375D84">
        <w:rPr>
          <w:rFonts w:ascii="Arial" w:hAnsi="Arial" w:cs="Arial"/>
          <w:sz w:val="24"/>
          <w:szCs w:val="24"/>
        </w:rPr>
        <w:t xml:space="preserve">provided </w:t>
      </w:r>
      <w:r w:rsidR="00DA0407" w:rsidRPr="00375D84">
        <w:rPr>
          <w:rFonts w:ascii="Arial" w:hAnsi="Arial" w:cs="Arial"/>
          <w:sz w:val="24"/>
          <w:szCs w:val="24"/>
        </w:rPr>
        <w:t xml:space="preserve">to </w:t>
      </w:r>
      <w:r w:rsidR="000269E6" w:rsidRPr="00375D84">
        <w:rPr>
          <w:rFonts w:ascii="Arial" w:hAnsi="Arial" w:cs="Arial"/>
          <w:sz w:val="24"/>
          <w:szCs w:val="24"/>
        </w:rPr>
        <w:t>M</w:t>
      </w:r>
      <w:r w:rsidR="00DA0407" w:rsidRPr="00375D84">
        <w:rPr>
          <w:rFonts w:ascii="Arial" w:hAnsi="Arial" w:cs="Arial"/>
          <w:sz w:val="24"/>
          <w:szCs w:val="24"/>
        </w:rPr>
        <w:t>embers</w:t>
      </w:r>
      <w:r w:rsidRPr="00375D84">
        <w:rPr>
          <w:rFonts w:ascii="Arial" w:hAnsi="Arial" w:cs="Arial"/>
          <w:sz w:val="24"/>
          <w:szCs w:val="24"/>
        </w:rPr>
        <w:t xml:space="preserve"> </w:t>
      </w:r>
      <w:r w:rsidR="00DA0407" w:rsidRPr="00375D84">
        <w:rPr>
          <w:rFonts w:ascii="Arial" w:hAnsi="Arial" w:cs="Arial"/>
          <w:sz w:val="24"/>
          <w:szCs w:val="24"/>
        </w:rPr>
        <w:t>to ensure</w:t>
      </w:r>
      <w:r w:rsidR="00226418" w:rsidRPr="00375D84">
        <w:rPr>
          <w:rFonts w:ascii="Arial" w:hAnsi="Arial" w:cs="Arial"/>
          <w:sz w:val="24"/>
          <w:szCs w:val="24"/>
        </w:rPr>
        <w:t xml:space="preserve"> good governance with due regard to cost effectiveness and efficiency</w:t>
      </w:r>
      <w:r w:rsidR="00375D84" w:rsidRPr="00375D84">
        <w:rPr>
          <w:rFonts w:ascii="Arial" w:hAnsi="Arial" w:cs="Arial"/>
          <w:sz w:val="24"/>
          <w:szCs w:val="24"/>
        </w:rPr>
        <w:t xml:space="preserve"> </w:t>
      </w:r>
    </w:p>
    <w:p w:rsidR="00375D84" w:rsidRPr="00375D84" w:rsidRDefault="00375D84" w:rsidP="00375D84">
      <w:pPr>
        <w:spacing w:after="0" w:line="360" w:lineRule="auto"/>
        <w:rPr>
          <w:rFonts w:ascii="Arial" w:hAnsi="Arial" w:cs="Arial"/>
          <w:sz w:val="24"/>
          <w:szCs w:val="24"/>
        </w:rPr>
      </w:pPr>
    </w:p>
    <w:p w:rsidR="00375D84" w:rsidRDefault="000269E6" w:rsidP="00375D84">
      <w:pPr>
        <w:spacing w:after="0" w:line="360" w:lineRule="auto"/>
        <w:rPr>
          <w:rFonts w:ascii="Arial" w:hAnsi="Arial" w:cs="Arial"/>
          <w:sz w:val="24"/>
          <w:szCs w:val="24"/>
        </w:rPr>
      </w:pPr>
      <w:r w:rsidRPr="00375D84">
        <w:rPr>
          <w:rFonts w:ascii="Arial" w:hAnsi="Arial" w:cs="Arial"/>
          <w:sz w:val="24"/>
          <w:szCs w:val="24"/>
        </w:rPr>
        <w:t xml:space="preserve">The </w:t>
      </w:r>
      <w:r w:rsidR="00DA0407" w:rsidRPr="00375D84">
        <w:rPr>
          <w:rFonts w:ascii="Arial" w:hAnsi="Arial" w:cs="Arial"/>
          <w:sz w:val="24"/>
          <w:szCs w:val="24"/>
        </w:rPr>
        <w:t>implementation of the</w:t>
      </w:r>
      <w:r w:rsidR="00F11264" w:rsidRPr="00375D84">
        <w:rPr>
          <w:rFonts w:ascii="Arial" w:hAnsi="Arial" w:cs="Arial"/>
          <w:sz w:val="24"/>
          <w:szCs w:val="24"/>
        </w:rPr>
        <w:t xml:space="preserve"> Guide </w:t>
      </w:r>
      <w:r w:rsidR="001F5FDB" w:rsidRPr="00375D84">
        <w:rPr>
          <w:rFonts w:ascii="Arial" w:hAnsi="Arial" w:cs="Arial"/>
          <w:sz w:val="24"/>
          <w:szCs w:val="24"/>
        </w:rPr>
        <w:t>is informed by the Public Finance Management Act, 1999, the Public Service Act, 1994, their</w:t>
      </w:r>
      <w:r w:rsidR="00827576" w:rsidRPr="00375D84">
        <w:rPr>
          <w:rFonts w:ascii="Arial" w:hAnsi="Arial" w:cs="Arial"/>
          <w:sz w:val="24"/>
          <w:szCs w:val="24"/>
        </w:rPr>
        <w:t xml:space="preserve"> resultant </w:t>
      </w:r>
      <w:r w:rsidRPr="00375D84">
        <w:rPr>
          <w:rFonts w:ascii="Arial" w:hAnsi="Arial" w:cs="Arial"/>
          <w:sz w:val="24"/>
          <w:szCs w:val="24"/>
        </w:rPr>
        <w:t>R</w:t>
      </w:r>
      <w:r w:rsidR="00827576" w:rsidRPr="00375D84">
        <w:rPr>
          <w:rFonts w:ascii="Arial" w:hAnsi="Arial" w:cs="Arial"/>
          <w:sz w:val="24"/>
          <w:szCs w:val="24"/>
        </w:rPr>
        <w:t>egulations</w:t>
      </w:r>
      <w:r w:rsidR="00DA7545" w:rsidRPr="00375D84">
        <w:rPr>
          <w:rFonts w:ascii="Arial" w:hAnsi="Arial" w:cs="Arial"/>
          <w:sz w:val="24"/>
          <w:szCs w:val="24"/>
        </w:rPr>
        <w:t>,</w:t>
      </w:r>
      <w:r w:rsidRPr="00375D84">
        <w:rPr>
          <w:rFonts w:ascii="Arial" w:hAnsi="Arial" w:cs="Arial"/>
          <w:sz w:val="24"/>
          <w:szCs w:val="24"/>
        </w:rPr>
        <w:t xml:space="preserve"> the</w:t>
      </w:r>
      <w:r w:rsidR="00226418" w:rsidRPr="00375D84">
        <w:rPr>
          <w:rFonts w:ascii="Arial" w:hAnsi="Arial" w:cs="Arial"/>
          <w:sz w:val="24"/>
          <w:szCs w:val="24"/>
        </w:rPr>
        <w:t xml:space="preserve"> Executive Members’ Ethics Act, </w:t>
      </w:r>
      <w:r w:rsidR="00EE3760" w:rsidRPr="00375D84">
        <w:rPr>
          <w:rFonts w:ascii="Arial" w:hAnsi="Arial" w:cs="Arial"/>
          <w:sz w:val="24"/>
          <w:szCs w:val="24"/>
        </w:rPr>
        <w:t xml:space="preserve">1998 </w:t>
      </w:r>
      <w:r w:rsidR="00C1466A" w:rsidRPr="00375D84">
        <w:rPr>
          <w:rFonts w:ascii="Arial" w:hAnsi="Arial" w:cs="Arial"/>
          <w:sz w:val="24"/>
          <w:szCs w:val="24"/>
        </w:rPr>
        <w:t>and</w:t>
      </w:r>
      <w:r w:rsidR="00827576" w:rsidRPr="00375D84">
        <w:rPr>
          <w:rFonts w:ascii="Arial" w:hAnsi="Arial" w:cs="Arial"/>
          <w:sz w:val="24"/>
          <w:szCs w:val="24"/>
        </w:rPr>
        <w:t xml:space="preserve"> the </w:t>
      </w:r>
      <w:r w:rsidR="00663164" w:rsidRPr="00375D84">
        <w:rPr>
          <w:rFonts w:ascii="Arial" w:hAnsi="Arial" w:cs="Arial"/>
          <w:sz w:val="24"/>
          <w:szCs w:val="24"/>
        </w:rPr>
        <w:t>applicable</w:t>
      </w:r>
      <w:r w:rsidR="009A533F">
        <w:rPr>
          <w:rFonts w:ascii="Arial" w:hAnsi="Arial" w:cs="Arial"/>
          <w:sz w:val="24"/>
          <w:szCs w:val="24"/>
        </w:rPr>
        <w:t xml:space="preserve"> </w:t>
      </w:r>
      <w:r w:rsidR="00375D84" w:rsidRPr="00375D84">
        <w:rPr>
          <w:rFonts w:ascii="Arial" w:hAnsi="Arial" w:cs="Arial"/>
          <w:sz w:val="24"/>
          <w:szCs w:val="24"/>
        </w:rPr>
        <w:t>Public Service Coordinating Bargaining Council collective agreements</w:t>
      </w:r>
      <w:r w:rsidR="00C1466A" w:rsidRPr="00375D84">
        <w:rPr>
          <w:rFonts w:ascii="Arial" w:hAnsi="Arial" w:cs="Arial"/>
          <w:sz w:val="24"/>
          <w:szCs w:val="24"/>
        </w:rPr>
        <w:t>.</w:t>
      </w:r>
      <w:r w:rsidR="00375D84">
        <w:rPr>
          <w:rFonts w:ascii="Arial" w:hAnsi="Arial" w:cs="Arial"/>
          <w:sz w:val="24"/>
          <w:szCs w:val="24"/>
        </w:rPr>
        <w:t xml:space="preserve"> </w:t>
      </w:r>
    </w:p>
    <w:p w:rsidR="00375D84" w:rsidRDefault="00375D84" w:rsidP="00375D84">
      <w:pPr>
        <w:spacing w:after="0" w:line="360" w:lineRule="auto"/>
        <w:rPr>
          <w:rFonts w:ascii="Arial" w:hAnsi="Arial" w:cs="Arial"/>
          <w:sz w:val="24"/>
          <w:szCs w:val="24"/>
        </w:rPr>
      </w:pPr>
    </w:p>
    <w:p w:rsidR="00375D84" w:rsidRDefault="00375D84" w:rsidP="00375D84">
      <w:pPr>
        <w:spacing w:after="0" w:line="360" w:lineRule="auto"/>
        <w:rPr>
          <w:rFonts w:ascii="Arial" w:hAnsi="Arial" w:cs="Arial"/>
          <w:sz w:val="24"/>
          <w:szCs w:val="24"/>
        </w:rPr>
      </w:pPr>
    </w:p>
    <w:p w:rsidR="00375D84" w:rsidRDefault="00375D84" w:rsidP="00375D84">
      <w:pPr>
        <w:spacing w:after="0" w:line="360" w:lineRule="auto"/>
        <w:rPr>
          <w:rFonts w:ascii="Arial" w:hAnsi="Arial" w:cs="Arial"/>
          <w:sz w:val="24"/>
          <w:szCs w:val="24"/>
        </w:rPr>
      </w:pPr>
    </w:p>
    <w:p w:rsidR="00971303" w:rsidRPr="00375D84" w:rsidRDefault="00971303" w:rsidP="00375D84">
      <w:pPr>
        <w:spacing w:after="0" w:line="360" w:lineRule="auto"/>
        <w:rPr>
          <w:rFonts w:ascii="Arial" w:hAnsi="Arial" w:cs="Arial"/>
          <w:sz w:val="24"/>
          <w:szCs w:val="24"/>
        </w:rPr>
      </w:pPr>
    </w:p>
    <w:p w:rsidR="00375D84" w:rsidRPr="00375D84" w:rsidRDefault="00375D84">
      <w:pPr>
        <w:spacing w:after="0" w:line="360" w:lineRule="auto"/>
        <w:rPr>
          <w:rFonts w:ascii="Arial" w:hAnsi="Arial" w:cs="Arial"/>
          <w:sz w:val="24"/>
          <w:szCs w:val="24"/>
        </w:rPr>
      </w:pPr>
    </w:p>
    <w:sectPr w:rsidR="00375D84" w:rsidRPr="00375D84" w:rsidSect="007A64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7A6"/>
    <w:multiLevelType w:val="hybridMultilevel"/>
    <w:tmpl w:val="5B288E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CA3E62"/>
    <w:multiLevelType w:val="hybridMultilevel"/>
    <w:tmpl w:val="23862532"/>
    <w:lvl w:ilvl="0" w:tplc="78106A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33C31BE"/>
    <w:multiLevelType w:val="hybridMultilevel"/>
    <w:tmpl w:val="588C4880"/>
    <w:lvl w:ilvl="0" w:tplc="03F8BB18">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274C2"/>
    <w:rsid w:val="000269E6"/>
    <w:rsid w:val="00067D61"/>
    <w:rsid w:val="00082DB5"/>
    <w:rsid w:val="00195021"/>
    <w:rsid w:val="001F5FDB"/>
    <w:rsid w:val="00226418"/>
    <w:rsid w:val="00264C1D"/>
    <w:rsid w:val="002842DB"/>
    <w:rsid w:val="002972FB"/>
    <w:rsid w:val="00310DEF"/>
    <w:rsid w:val="003274C2"/>
    <w:rsid w:val="00375D84"/>
    <w:rsid w:val="00377809"/>
    <w:rsid w:val="0042033E"/>
    <w:rsid w:val="00490592"/>
    <w:rsid w:val="004F0022"/>
    <w:rsid w:val="004F2770"/>
    <w:rsid w:val="00584504"/>
    <w:rsid w:val="005B660A"/>
    <w:rsid w:val="005D0B39"/>
    <w:rsid w:val="0060227C"/>
    <w:rsid w:val="00611CD0"/>
    <w:rsid w:val="00663164"/>
    <w:rsid w:val="006B682A"/>
    <w:rsid w:val="006E06B2"/>
    <w:rsid w:val="0075688E"/>
    <w:rsid w:val="007A6484"/>
    <w:rsid w:val="007F2DD1"/>
    <w:rsid w:val="00827576"/>
    <w:rsid w:val="00890DE3"/>
    <w:rsid w:val="008E3B34"/>
    <w:rsid w:val="00966F72"/>
    <w:rsid w:val="00971303"/>
    <w:rsid w:val="009A533F"/>
    <w:rsid w:val="00A6758D"/>
    <w:rsid w:val="00AF5C95"/>
    <w:rsid w:val="00B10E7E"/>
    <w:rsid w:val="00B74460"/>
    <w:rsid w:val="00C1466A"/>
    <w:rsid w:val="00CF685C"/>
    <w:rsid w:val="00DA0407"/>
    <w:rsid w:val="00DA7545"/>
    <w:rsid w:val="00E24E87"/>
    <w:rsid w:val="00E806BA"/>
    <w:rsid w:val="00ED7725"/>
    <w:rsid w:val="00EE3760"/>
    <w:rsid w:val="00EF66E3"/>
    <w:rsid w:val="00F11264"/>
    <w:rsid w:val="00F318B3"/>
    <w:rsid w:val="00F6754D"/>
    <w:rsid w:val="00FF2A49"/>
    <w:rsid w:val="00FF41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color w:val="111111"/>
        <w:sz w:val="24"/>
        <w:szCs w:val="24"/>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C2"/>
    <w:pPr>
      <w:spacing w:after="160" w:line="259" w:lineRule="auto"/>
      <w:jc w:val="left"/>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460"/>
    <w:rPr>
      <w:rFonts w:ascii="Segoe UI" w:hAnsi="Segoe UI" w:cs="Segoe UI"/>
      <w:color w:val="auto"/>
      <w:sz w:val="18"/>
      <w:szCs w:val="18"/>
    </w:rPr>
  </w:style>
  <w:style w:type="paragraph" w:styleId="ListParagraph">
    <w:name w:val="List Paragraph"/>
    <w:aliases w:val="Figure_name,Table of contents numbered,Indent Paragraph,Colorful List - Accent 11,normal,List Paragraph 1,List Paragraph1"/>
    <w:basedOn w:val="Normal"/>
    <w:link w:val="ListParagraphChar"/>
    <w:uiPriority w:val="34"/>
    <w:qFormat/>
    <w:rsid w:val="00B74460"/>
    <w:pPr>
      <w:ind w:left="720"/>
      <w:contextualSpacing/>
    </w:pPr>
  </w:style>
  <w:style w:type="character" w:customStyle="1" w:styleId="ListParagraphChar">
    <w:name w:val="List Paragraph Char"/>
    <w:aliases w:val="Figure_name Char,Table of contents numbered Char,Indent Paragraph Char,Colorful List - Accent 11 Char,normal Char,List Paragraph 1 Char,List Paragraph1 Char"/>
    <w:link w:val="ListParagraph"/>
    <w:uiPriority w:val="34"/>
    <w:locked/>
    <w:rsid w:val="00264C1D"/>
    <w:rPr>
      <w:rFonts w:ascii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22CDAA7103D40B10FBE203FE802F9" ma:contentTypeVersion="11" ma:contentTypeDescription="Create a new document." ma:contentTypeScope="" ma:versionID="160732d7caa64c4e8993ae9d945ea3f3">
  <xsd:schema xmlns:xsd="http://www.w3.org/2001/XMLSchema" xmlns:xs="http://www.w3.org/2001/XMLSchema" xmlns:p="http://schemas.microsoft.com/office/2006/metadata/properties" xmlns:ns3="269cf78c-a9c3-43e0-970a-48d065343205" xmlns:ns4="a098be93-6712-4f7f-bd94-c9e73ebc20de" targetNamespace="http://schemas.microsoft.com/office/2006/metadata/properties" ma:root="true" ma:fieldsID="06da3afff2cde119999f750b0b66af4e" ns3:_="" ns4:_="">
    <xsd:import namespace="269cf78c-a9c3-43e0-970a-48d065343205"/>
    <xsd:import namespace="a098be93-6712-4f7f-bd94-c9e73ebc20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cf78c-a9c3-43e0-970a-48d0653432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8be93-6712-4f7f-bd94-c9e73ebc20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421D2-9790-41D9-AFEF-291EF233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cf78c-a9c3-43e0-970a-48d065343205"/>
    <ds:schemaRef ds:uri="a098be93-6712-4f7f-bd94-c9e73ebc2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C5C97-EDDD-47D1-BE09-8435649A57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469F0B-BDE3-4931-9F26-FA72291AB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cp:lastPrinted>2023-05-04T07:42:00Z</cp:lastPrinted>
  <dcterms:created xsi:type="dcterms:W3CDTF">2023-05-19T07:59:00Z</dcterms:created>
  <dcterms:modified xsi:type="dcterms:W3CDTF">2023-05-19T07:59:00Z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0x01010084F22CDAA7103D40B10FBE203FE802F9</vt:lpwstr>
  </property>
</Properties>
</file>