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150465"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AF3657" w:rsidP="00AF3657">
      <w:pPr>
        <w:tabs>
          <w:tab w:val="left" w:pos="8770"/>
        </w:tabs>
        <w:rPr>
          <w:b/>
          <w:sz w:val="24"/>
          <w:szCs w:val="24"/>
        </w:rPr>
      </w:pPr>
      <w:r>
        <w:rPr>
          <w:b/>
          <w:sz w:val="24"/>
          <w:szCs w:val="24"/>
        </w:rPr>
        <w:tab/>
      </w: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C72BD9" w:rsidRDefault="00D26F9E" w:rsidP="00041EAA">
      <w:pPr>
        <w:rPr>
          <w:b/>
          <w:sz w:val="24"/>
          <w:szCs w:val="24"/>
        </w:rPr>
      </w:pPr>
      <w:r w:rsidRPr="0055709D">
        <w:rPr>
          <w:b/>
          <w:sz w:val="24"/>
          <w:szCs w:val="24"/>
        </w:rPr>
        <w:t>QUESTION NO.:</w:t>
      </w:r>
      <w:r w:rsidR="00D95BCE">
        <w:rPr>
          <w:b/>
          <w:sz w:val="24"/>
          <w:szCs w:val="24"/>
        </w:rPr>
        <w:t xml:space="preserve"> </w:t>
      </w:r>
      <w:r w:rsidR="00041EAA">
        <w:rPr>
          <w:b/>
          <w:sz w:val="24"/>
          <w:szCs w:val="24"/>
        </w:rPr>
        <w:t>9</w:t>
      </w:r>
      <w:r w:rsidR="00EA2871">
        <w:rPr>
          <w:b/>
          <w:sz w:val="24"/>
          <w:szCs w:val="24"/>
        </w:rPr>
        <w:t>33</w:t>
      </w:r>
    </w:p>
    <w:p w:rsidR="00041EAA" w:rsidRPr="0055709D" w:rsidRDefault="00041EAA" w:rsidP="00041EAA">
      <w:pPr>
        <w:rPr>
          <w:b/>
          <w:sz w:val="24"/>
          <w:szCs w:val="24"/>
        </w:rPr>
      </w:pPr>
    </w:p>
    <w:p w:rsidR="00B177C5" w:rsidRDefault="00D26F9E" w:rsidP="00B177C5">
      <w:pPr>
        <w:rPr>
          <w:b/>
          <w:sz w:val="24"/>
          <w:szCs w:val="24"/>
        </w:rPr>
      </w:pPr>
      <w:r w:rsidRPr="0055709D">
        <w:rPr>
          <w:b/>
          <w:sz w:val="24"/>
          <w:szCs w:val="24"/>
        </w:rPr>
        <w:t xml:space="preserve">DATE OF </w:t>
      </w:r>
      <w:r w:rsidR="003200B4" w:rsidRPr="0055709D">
        <w:rPr>
          <w:b/>
          <w:sz w:val="24"/>
          <w:szCs w:val="24"/>
        </w:rPr>
        <w:t xml:space="preserve">PUBLICATION: </w:t>
      </w:r>
      <w:r w:rsidR="003200B4">
        <w:rPr>
          <w:b/>
          <w:sz w:val="24"/>
          <w:szCs w:val="24"/>
        </w:rPr>
        <w:t xml:space="preserve"> 1</w:t>
      </w:r>
      <w:r w:rsidR="00AF3657">
        <w:rPr>
          <w:b/>
          <w:sz w:val="24"/>
          <w:szCs w:val="24"/>
        </w:rPr>
        <w:t>9</w:t>
      </w:r>
      <w:r w:rsidR="003200B4">
        <w:rPr>
          <w:b/>
          <w:sz w:val="24"/>
          <w:szCs w:val="24"/>
        </w:rPr>
        <w:t xml:space="preserve"> MARCH 2021</w:t>
      </w:r>
    </w:p>
    <w:p w:rsidR="00B177C5" w:rsidRDefault="00B177C5" w:rsidP="00B177C5">
      <w:pPr>
        <w:rPr>
          <w:b/>
          <w:sz w:val="24"/>
          <w:szCs w:val="24"/>
        </w:rPr>
      </w:pPr>
    </w:p>
    <w:p w:rsidR="00EA2871" w:rsidRPr="00F2467D" w:rsidRDefault="00EA2871" w:rsidP="00EA2871">
      <w:pPr>
        <w:spacing w:before="100" w:beforeAutospacing="1" w:after="100" w:afterAutospacing="1"/>
        <w:ind w:left="720" w:hanging="720"/>
        <w:jc w:val="both"/>
        <w:outlineLvl w:val="0"/>
        <w:rPr>
          <w:b/>
          <w:sz w:val="24"/>
          <w:szCs w:val="24"/>
        </w:rPr>
      </w:pPr>
      <w:r w:rsidRPr="00F2467D">
        <w:rPr>
          <w:b/>
          <w:sz w:val="24"/>
          <w:szCs w:val="24"/>
        </w:rPr>
        <w:t>Ms E L Powell (DA) to ask the Minister of Human Settlements, Water and Sanitation</w:t>
      </w:r>
      <w:r>
        <w:rPr>
          <w:b/>
          <w:sz w:val="24"/>
          <w:szCs w:val="24"/>
        </w:rPr>
        <w:fldChar w:fldCharType="begin"/>
      </w:r>
      <w:r>
        <w:instrText xml:space="preserve"> XE "</w:instrText>
      </w:r>
      <w:r w:rsidRPr="00FE6EF2">
        <w:rPr>
          <w:b/>
          <w:sz w:val="24"/>
          <w:szCs w:val="24"/>
        </w:rPr>
        <w:instrText>Human Settlements, Water and Sanitation</w:instrText>
      </w:r>
      <w:r>
        <w:instrText xml:space="preserve">" </w:instrText>
      </w:r>
      <w:r>
        <w:rPr>
          <w:b/>
          <w:sz w:val="24"/>
          <w:szCs w:val="24"/>
        </w:rPr>
        <w:fldChar w:fldCharType="end"/>
      </w:r>
      <w:r w:rsidRPr="00F2467D">
        <w:rPr>
          <w:b/>
          <w:sz w:val="24"/>
          <w:szCs w:val="24"/>
        </w:rPr>
        <w:t>:</w:t>
      </w:r>
    </w:p>
    <w:p w:rsidR="00EA2871" w:rsidRPr="00F2467D" w:rsidRDefault="00EA2871" w:rsidP="00381EC0">
      <w:pPr>
        <w:spacing w:line="320" w:lineRule="atLeast"/>
        <w:jc w:val="both"/>
        <w:rPr>
          <w:sz w:val="24"/>
          <w:szCs w:val="24"/>
        </w:rPr>
      </w:pPr>
      <w:r w:rsidRPr="00F2467D">
        <w:rPr>
          <w:sz w:val="24"/>
          <w:szCs w:val="24"/>
        </w:rPr>
        <w:t xml:space="preserve">Whether she will furnish Ms E L Powell with the (a) nature and purpose, (b) full cost of each event, (c) total number of persons in attendance, including </w:t>
      </w:r>
      <w:r>
        <w:rPr>
          <w:sz w:val="24"/>
          <w:szCs w:val="24"/>
        </w:rPr>
        <w:t xml:space="preserve">the </w:t>
      </w:r>
      <w:r w:rsidRPr="00F2467D">
        <w:rPr>
          <w:sz w:val="24"/>
          <w:szCs w:val="24"/>
        </w:rPr>
        <w:t xml:space="preserve">attendance register, (d) all invoices for </w:t>
      </w:r>
      <w:r>
        <w:rPr>
          <w:sz w:val="24"/>
          <w:szCs w:val="24"/>
        </w:rPr>
        <w:t xml:space="preserve">all the </w:t>
      </w:r>
      <w:r w:rsidRPr="00F2467D">
        <w:rPr>
          <w:sz w:val="24"/>
          <w:szCs w:val="24"/>
        </w:rPr>
        <w:t xml:space="preserve">costs incurred, (e) photographs of distribution activities, (f) photographs of original events prior to distribution events, (g) agenda of each original event, (h) agenda of each distribution event, (i) name of the Master of Ceremonies of each original event and (j) list of speakers for events which took place as per </w:t>
      </w:r>
      <w:r>
        <w:rPr>
          <w:sz w:val="24"/>
          <w:szCs w:val="24"/>
        </w:rPr>
        <w:t xml:space="preserve">the </w:t>
      </w:r>
      <w:r w:rsidRPr="00F2467D">
        <w:rPr>
          <w:sz w:val="24"/>
          <w:szCs w:val="24"/>
        </w:rPr>
        <w:t>Procurement of Personal Protective Equipment from External Service Providers Presentation sent to Members of the Portfolio Committee on Human Settlements, Water and Sanitation on 7 September 2020 after which personal protective equipment was distributed (details furnished); if not, why not; if so, what are the relevant details?</w:t>
      </w:r>
      <w:r w:rsidRPr="00F2467D">
        <w:rPr>
          <w:sz w:val="24"/>
          <w:szCs w:val="24"/>
        </w:rPr>
        <w:tab/>
      </w:r>
      <w:r w:rsidRPr="00F2467D">
        <w:rPr>
          <w:sz w:val="24"/>
          <w:szCs w:val="24"/>
        </w:rPr>
        <w:tab/>
      </w:r>
      <w:r w:rsidRPr="00F2467D">
        <w:rPr>
          <w:sz w:val="24"/>
          <w:szCs w:val="24"/>
        </w:rPr>
        <w:tab/>
      </w:r>
      <w:r w:rsidRPr="00F2467D">
        <w:rPr>
          <w:sz w:val="24"/>
          <w:szCs w:val="24"/>
        </w:rPr>
        <w:tab/>
      </w:r>
      <w:r w:rsidRPr="00F2467D">
        <w:rPr>
          <w:sz w:val="24"/>
          <w:szCs w:val="24"/>
        </w:rPr>
        <w:tab/>
      </w:r>
      <w:r w:rsidRPr="00F2467D">
        <w:rPr>
          <w:sz w:val="24"/>
          <w:szCs w:val="24"/>
        </w:rPr>
        <w:tab/>
      </w:r>
      <w:r w:rsidRPr="00F2467D">
        <w:rPr>
          <w:sz w:val="24"/>
          <w:szCs w:val="24"/>
        </w:rPr>
        <w:tab/>
      </w:r>
      <w:r w:rsidRPr="00F2467D">
        <w:rPr>
          <w:sz w:val="24"/>
          <w:szCs w:val="24"/>
        </w:rPr>
        <w:tab/>
      </w:r>
      <w:r>
        <w:rPr>
          <w:sz w:val="24"/>
          <w:szCs w:val="24"/>
        </w:rPr>
        <w:tab/>
        <w:t xml:space="preserve">         </w:t>
      </w:r>
      <w:r w:rsidRPr="00B66F11">
        <w:t>NW1100E</w:t>
      </w:r>
    </w:p>
    <w:p w:rsidR="0075620A" w:rsidRDefault="0075620A" w:rsidP="00522363">
      <w:pPr>
        <w:spacing w:line="320" w:lineRule="atLeast"/>
        <w:ind w:left="720" w:hanging="720"/>
        <w:jc w:val="both"/>
        <w:rPr>
          <w:b/>
          <w:sz w:val="24"/>
          <w:szCs w:val="24"/>
        </w:rPr>
      </w:pPr>
    </w:p>
    <w:p w:rsidR="00CA56EF" w:rsidRDefault="00EB6AA1" w:rsidP="00522363">
      <w:pPr>
        <w:tabs>
          <w:tab w:val="left" w:pos="2300"/>
        </w:tabs>
        <w:spacing w:line="320" w:lineRule="atLeast"/>
        <w:ind w:left="720" w:hanging="720"/>
        <w:jc w:val="both"/>
        <w:rPr>
          <w:b/>
          <w:sz w:val="24"/>
          <w:szCs w:val="24"/>
        </w:rPr>
      </w:pPr>
      <w:r w:rsidRPr="00832AD2">
        <w:rPr>
          <w:b/>
          <w:sz w:val="24"/>
          <w:szCs w:val="24"/>
        </w:rPr>
        <w:t>REPLY:</w:t>
      </w:r>
    </w:p>
    <w:p w:rsidR="00381EC0" w:rsidRDefault="00381EC0" w:rsidP="00522363">
      <w:pPr>
        <w:tabs>
          <w:tab w:val="left" w:pos="2300"/>
        </w:tabs>
        <w:spacing w:line="320" w:lineRule="atLeast"/>
        <w:ind w:left="720" w:hanging="720"/>
        <w:jc w:val="both"/>
        <w:rPr>
          <w:b/>
          <w:sz w:val="24"/>
          <w:szCs w:val="24"/>
        </w:rPr>
      </w:pPr>
    </w:p>
    <w:p w:rsidR="005A7520" w:rsidRPr="00C04253" w:rsidRDefault="005A7520" w:rsidP="005A7520">
      <w:pPr>
        <w:numPr>
          <w:ilvl w:val="0"/>
          <w:numId w:val="12"/>
        </w:numPr>
        <w:tabs>
          <w:tab w:val="left" w:pos="540"/>
        </w:tabs>
        <w:spacing w:before="100" w:beforeAutospacing="1" w:after="100" w:afterAutospacing="1" w:line="360" w:lineRule="atLeast"/>
        <w:ind w:hanging="720"/>
        <w:contextualSpacing/>
        <w:jc w:val="both"/>
        <w:outlineLvl w:val="0"/>
        <w:rPr>
          <w:b/>
          <w:sz w:val="24"/>
          <w:szCs w:val="24"/>
          <w:lang w:val="en-ZA"/>
        </w:rPr>
      </w:pPr>
      <w:r w:rsidRPr="00C04253">
        <w:rPr>
          <w:b/>
          <w:sz w:val="24"/>
          <w:szCs w:val="24"/>
          <w:lang w:val="en-ZA"/>
        </w:rPr>
        <w:t>Nature and purpose  of vents:</w:t>
      </w:r>
    </w:p>
    <w:p w:rsidR="005A7520" w:rsidRPr="00C04253" w:rsidRDefault="003077F8" w:rsidP="00381EC0">
      <w:pPr>
        <w:spacing w:before="100" w:beforeAutospacing="1" w:after="100" w:afterAutospacing="1" w:line="360" w:lineRule="atLeast"/>
        <w:ind w:left="720"/>
        <w:contextualSpacing/>
        <w:jc w:val="both"/>
        <w:outlineLvl w:val="0"/>
        <w:rPr>
          <w:sz w:val="24"/>
          <w:szCs w:val="24"/>
          <w:lang w:val="en-ZA"/>
        </w:rPr>
      </w:pPr>
      <w:r>
        <w:rPr>
          <w:sz w:val="24"/>
          <w:szCs w:val="24"/>
          <w:lang w:val="en-ZA"/>
        </w:rPr>
        <w:t>Honourable Member c</w:t>
      </w:r>
      <w:r w:rsidRPr="00C04253">
        <w:rPr>
          <w:sz w:val="24"/>
          <w:szCs w:val="24"/>
          <w:lang w:val="en-ZA"/>
        </w:rPr>
        <w:t xml:space="preserve">ommunity </w:t>
      </w:r>
      <w:r>
        <w:rPr>
          <w:sz w:val="24"/>
          <w:szCs w:val="24"/>
          <w:lang w:val="en-ZA"/>
        </w:rPr>
        <w:t>o</w:t>
      </w:r>
      <w:r w:rsidRPr="00C04253">
        <w:rPr>
          <w:sz w:val="24"/>
          <w:szCs w:val="24"/>
          <w:lang w:val="en-ZA"/>
        </w:rPr>
        <w:t xml:space="preserve">utreach </w:t>
      </w:r>
      <w:r>
        <w:rPr>
          <w:sz w:val="24"/>
          <w:szCs w:val="24"/>
          <w:lang w:val="en-ZA"/>
        </w:rPr>
        <w:t>engagements</w:t>
      </w:r>
      <w:r w:rsidRPr="00C04253">
        <w:rPr>
          <w:sz w:val="24"/>
          <w:szCs w:val="24"/>
          <w:lang w:val="en-ZA"/>
        </w:rPr>
        <w:t xml:space="preserve"> </w:t>
      </w:r>
      <w:r>
        <w:rPr>
          <w:sz w:val="24"/>
          <w:szCs w:val="24"/>
          <w:lang w:val="en-ZA"/>
        </w:rPr>
        <w:t xml:space="preserve">are part of our work, each Member of Parliament is accountable to the public. These sessions are meant to raise </w:t>
      </w:r>
      <w:r w:rsidRPr="00C04253">
        <w:rPr>
          <w:sz w:val="24"/>
          <w:szCs w:val="24"/>
          <w:lang w:val="en-ZA"/>
        </w:rPr>
        <w:t xml:space="preserve">awareness </w:t>
      </w:r>
      <w:r>
        <w:rPr>
          <w:sz w:val="24"/>
          <w:szCs w:val="24"/>
          <w:lang w:val="en-ZA"/>
        </w:rPr>
        <w:t xml:space="preserve">and afford us an opportunity to account directly to our communities. </w:t>
      </w:r>
      <w:r w:rsidR="005A7520" w:rsidRPr="00C04253">
        <w:rPr>
          <w:sz w:val="24"/>
          <w:szCs w:val="24"/>
          <w:lang w:val="en-ZA"/>
        </w:rPr>
        <w:t>The Community Outreach drive is done in partnership with non-governmental organisations (NGOs) to raise awareness on Informal Settlements Upgrading, Emerge</w:t>
      </w:r>
      <w:r w:rsidR="005A7520">
        <w:rPr>
          <w:sz w:val="24"/>
          <w:szCs w:val="24"/>
          <w:lang w:val="en-ZA"/>
        </w:rPr>
        <w:t>ncy Housing, and the COVID-19 pand</w:t>
      </w:r>
      <w:r w:rsidR="005A7520" w:rsidRPr="00C04253">
        <w:rPr>
          <w:sz w:val="24"/>
          <w:szCs w:val="24"/>
          <w:lang w:val="en-ZA"/>
        </w:rPr>
        <w:t xml:space="preserve">emic and its implication on affected communities throughout the country. </w:t>
      </w:r>
    </w:p>
    <w:p w:rsidR="005A7520" w:rsidRDefault="005A7520" w:rsidP="005A7520">
      <w:pPr>
        <w:spacing w:before="100" w:beforeAutospacing="1" w:after="100" w:afterAutospacing="1" w:line="360" w:lineRule="atLeast"/>
        <w:ind w:left="1440"/>
        <w:contextualSpacing/>
        <w:jc w:val="both"/>
        <w:outlineLvl w:val="0"/>
        <w:rPr>
          <w:sz w:val="24"/>
          <w:szCs w:val="24"/>
          <w:lang w:val="en-ZA"/>
        </w:rPr>
      </w:pPr>
    </w:p>
    <w:p w:rsidR="00381EC0" w:rsidRPr="00C04253" w:rsidRDefault="00381EC0" w:rsidP="005A7520">
      <w:pPr>
        <w:spacing w:before="100" w:beforeAutospacing="1" w:after="100" w:afterAutospacing="1" w:line="360" w:lineRule="atLeast"/>
        <w:ind w:left="1440"/>
        <w:contextualSpacing/>
        <w:jc w:val="both"/>
        <w:outlineLvl w:val="0"/>
        <w:rPr>
          <w:sz w:val="24"/>
          <w:szCs w:val="24"/>
          <w:lang w:val="en-ZA"/>
        </w:rPr>
      </w:pPr>
    </w:p>
    <w:p w:rsidR="005A7520" w:rsidRPr="00C04253" w:rsidRDefault="005A7520" w:rsidP="000B768D">
      <w:pPr>
        <w:tabs>
          <w:tab w:val="left" w:pos="720"/>
          <w:tab w:val="left" w:pos="1440"/>
          <w:tab w:val="left" w:pos="2160"/>
          <w:tab w:val="left" w:pos="2880"/>
          <w:tab w:val="left" w:pos="4560"/>
        </w:tabs>
        <w:spacing w:before="100" w:beforeAutospacing="1" w:after="100" w:afterAutospacing="1" w:line="360" w:lineRule="atLeast"/>
        <w:jc w:val="both"/>
        <w:outlineLvl w:val="0"/>
        <w:rPr>
          <w:sz w:val="24"/>
          <w:szCs w:val="24"/>
          <w:lang w:val="en-ZA"/>
        </w:rPr>
      </w:pPr>
      <w:r w:rsidRPr="00C04253">
        <w:rPr>
          <w:sz w:val="24"/>
          <w:szCs w:val="24"/>
          <w:lang w:val="en-ZA"/>
        </w:rPr>
        <w:lastRenderedPageBreak/>
        <w:t xml:space="preserve"> (b)</w:t>
      </w:r>
      <w:r w:rsidRPr="00C04253">
        <w:rPr>
          <w:sz w:val="24"/>
          <w:szCs w:val="24"/>
          <w:lang w:val="en-ZA"/>
        </w:rPr>
        <w:tab/>
      </w:r>
      <w:r w:rsidRPr="00C04253">
        <w:rPr>
          <w:b/>
          <w:sz w:val="24"/>
          <w:szCs w:val="24"/>
          <w:lang w:val="en-ZA"/>
        </w:rPr>
        <w:t>Full cost of the event</w:t>
      </w:r>
      <w:r>
        <w:rPr>
          <w:b/>
          <w:sz w:val="24"/>
          <w:szCs w:val="24"/>
          <w:lang w:val="en-ZA"/>
        </w:rPr>
        <w:t>s:</w:t>
      </w:r>
      <w:r w:rsidR="000B768D">
        <w:rPr>
          <w:b/>
          <w:sz w:val="24"/>
          <w:szCs w:val="24"/>
          <w:lang w:val="en-ZA"/>
        </w:rPr>
        <w:tab/>
      </w:r>
    </w:p>
    <w:tbl>
      <w:tblPr>
        <w:tblW w:w="405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3685"/>
      </w:tblGrid>
      <w:tr w:rsidR="00381EC0" w:rsidRPr="00C04253" w:rsidTr="00381EC0">
        <w:tc>
          <w:tcPr>
            <w:tcW w:w="2797" w:type="pct"/>
            <w:shd w:val="clear" w:color="auto" w:fill="E7E6E6"/>
            <w:vAlign w:val="center"/>
          </w:tcPr>
          <w:p w:rsidR="00381EC0" w:rsidRPr="00672FF5" w:rsidRDefault="00381EC0" w:rsidP="006A1A76">
            <w:pPr>
              <w:spacing w:before="100" w:beforeAutospacing="1" w:after="100" w:afterAutospacing="1" w:line="360" w:lineRule="atLeast"/>
              <w:jc w:val="center"/>
              <w:outlineLvl w:val="0"/>
              <w:rPr>
                <w:b/>
                <w:sz w:val="24"/>
                <w:szCs w:val="24"/>
                <w:lang w:val="en-ZA"/>
              </w:rPr>
            </w:pPr>
            <w:r w:rsidRPr="00672FF5">
              <w:rPr>
                <w:b/>
                <w:sz w:val="24"/>
                <w:szCs w:val="24"/>
                <w:lang w:val="en-ZA"/>
              </w:rPr>
              <w:t>Event</w:t>
            </w:r>
          </w:p>
        </w:tc>
        <w:tc>
          <w:tcPr>
            <w:tcW w:w="2203" w:type="pct"/>
            <w:shd w:val="clear" w:color="auto" w:fill="E7E6E6"/>
            <w:vAlign w:val="center"/>
          </w:tcPr>
          <w:p w:rsidR="00381EC0" w:rsidRPr="00672FF5" w:rsidRDefault="00381EC0" w:rsidP="006A1A76">
            <w:pPr>
              <w:spacing w:before="100" w:beforeAutospacing="1" w:after="100" w:afterAutospacing="1" w:line="360" w:lineRule="atLeast"/>
              <w:jc w:val="center"/>
              <w:outlineLvl w:val="0"/>
              <w:rPr>
                <w:b/>
                <w:sz w:val="24"/>
                <w:szCs w:val="24"/>
                <w:lang w:val="en-ZA"/>
              </w:rPr>
            </w:pPr>
            <w:r w:rsidRPr="00672FF5">
              <w:rPr>
                <w:b/>
                <w:sz w:val="24"/>
                <w:szCs w:val="24"/>
                <w:lang w:val="en-ZA"/>
              </w:rPr>
              <w:t>Total Costs</w:t>
            </w:r>
          </w:p>
        </w:tc>
      </w:tr>
      <w:tr w:rsidR="00381EC0" w:rsidRPr="00C04253" w:rsidTr="00381EC0">
        <w:tc>
          <w:tcPr>
            <w:tcW w:w="2797" w:type="pct"/>
            <w:shd w:val="clear" w:color="auto" w:fill="auto"/>
          </w:tcPr>
          <w:p w:rsidR="00381EC0" w:rsidRPr="00672FF5" w:rsidRDefault="00381EC0" w:rsidP="006A1A76">
            <w:pPr>
              <w:spacing w:before="100" w:beforeAutospacing="1" w:after="100" w:afterAutospacing="1" w:line="360" w:lineRule="atLeast"/>
              <w:jc w:val="both"/>
              <w:outlineLvl w:val="0"/>
              <w:rPr>
                <w:sz w:val="24"/>
                <w:szCs w:val="24"/>
                <w:lang w:val="en-ZA"/>
              </w:rPr>
            </w:pPr>
            <w:r w:rsidRPr="00672FF5">
              <w:rPr>
                <w:sz w:val="24"/>
                <w:szCs w:val="24"/>
                <w:lang w:val="en-ZA"/>
              </w:rPr>
              <w:t>Wilgespruit</w:t>
            </w:r>
          </w:p>
        </w:tc>
        <w:tc>
          <w:tcPr>
            <w:tcW w:w="2203" w:type="pct"/>
            <w:shd w:val="clear" w:color="auto" w:fill="auto"/>
            <w:vAlign w:val="center"/>
          </w:tcPr>
          <w:p w:rsidR="00381EC0" w:rsidRPr="00672FF5" w:rsidRDefault="00381EC0" w:rsidP="006A1A76">
            <w:pPr>
              <w:spacing w:before="100" w:beforeAutospacing="1" w:after="100" w:afterAutospacing="1" w:line="360" w:lineRule="atLeast"/>
              <w:jc w:val="right"/>
              <w:outlineLvl w:val="0"/>
              <w:rPr>
                <w:sz w:val="24"/>
                <w:szCs w:val="24"/>
                <w:lang w:val="en-ZA"/>
              </w:rPr>
            </w:pPr>
            <w:r w:rsidRPr="00672FF5">
              <w:rPr>
                <w:sz w:val="24"/>
                <w:szCs w:val="24"/>
                <w:lang w:val="en-ZA"/>
              </w:rPr>
              <w:t>R487 735.00</w:t>
            </w:r>
          </w:p>
        </w:tc>
      </w:tr>
      <w:tr w:rsidR="00381EC0" w:rsidRPr="00C04253" w:rsidTr="00381EC0">
        <w:tc>
          <w:tcPr>
            <w:tcW w:w="2797" w:type="pct"/>
            <w:shd w:val="clear" w:color="auto" w:fill="auto"/>
          </w:tcPr>
          <w:p w:rsidR="00381EC0" w:rsidRPr="00672FF5" w:rsidRDefault="00381EC0" w:rsidP="006A1A76">
            <w:pPr>
              <w:spacing w:before="100" w:beforeAutospacing="1" w:after="100" w:afterAutospacing="1" w:line="360" w:lineRule="atLeast"/>
              <w:jc w:val="both"/>
              <w:outlineLvl w:val="0"/>
              <w:rPr>
                <w:sz w:val="24"/>
                <w:szCs w:val="24"/>
                <w:lang w:val="en-ZA"/>
              </w:rPr>
            </w:pPr>
            <w:r w:rsidRPr="00672FF5">
              <w:rPr>
                <w:sz w:val="24"/>
                <w:szCs w:val="24"/>
                <w:lang w:val="en-ZA"/>
              </w:rPr>
              <w:t>Batsumi Projects</w:t>
            </w:r>
          </w:p>
        </w:tc>
        <w:tc>
          <w:tcPr>
            <w:tcW w:w="2203" w:type="pct"/>
            <w:shd w:val="clear" w:color="auto" w:fill="auto"/>
            <w:vAlign w:val="center"/>
          </w:tcPr>
          <w:p w:rsidR="00381EC0" w:rsidRPr="00672FF5" w:rsidRDefault="00381EC0" w:rsidP="006A1A76">
            <w:pPr>
              <w:spacing w:before="100" w:beforeAutospacing="1" w:after="100" w:afterAutospacing="1" w:line="360" w:lineRule="atLeast"/>
              <w:jc w:val="right"/>
              <w:outlineLvl w:val="0"/>
              <w:rPr>
                <w:sz w:val="24"/>
                <w:szCs w:val="24"/>
                <w:lang w:val="en-ZA"/>
              </w:rPr>
            </w:pPr>
            <w:r w:rsidRPr="00672FF5">
              <w:rPr>
                <w:sz w:val="24"/>
                <w:szCs w:val="24"/>
                <w:lang w:val="en-ZA"/>
              </w:rPr>
              <w:t>R431 710.00</w:t>
            </w:r>
          </w:p>
        </w:tc>
      </w:tr>
      <w:tr w:rsidR="00381EC0" w:rsidRPr="00C04253" w:rsidTr="00381EC0">
        <w:tc>
          <w:tcPr>
            <w:tcW w:w="2797" w:type="pct"/>
            <w:shd w:val="clear" w:color="auto" w:fill="auto"/>
          </w:tcPr>
          <w:p w:rsidR="00381EC0" w:rsidRPr="00672FF5" w:rsidRDefault="00381EC0" w:rsidP="006A1A76">
            <w:pPr>
              <w:spacing w:before="100" w:beforeAutospacing="1" w:after="100" w:afterAutospacing="1" w:line="360" w:lineRule="atLeast"/>
              <w:jc w:val="both"/>
              <w:outlineLvl w:val="0"/>
              <w:rPr>
                <w:sz w:val="24"/>
                <w:szCs w:val="24"/>
                <w:lang w:val="en-ZA"/>
              </w:rPr>
            </w:pPr>
            <w:r w:rsidRPr="00672FF5">
              <w:rPr>
                <w:color w:val="000000"/>
                <w:sz w:val="24"/>
                <w:szCs w:val="24"/>
                <w:lang w:val="en-ZA"/>
              </w:rPr>
              <w:t>240 Justice Mohamed street</w:t>
            </w:r>
          </w:p>
        </w:tc>
        <w:tc>
          <w:tcPr>
            <w:tcW w:w="2203" w:type="pct"/>
            <w:shd w:val="clear" w:color="auto" w:fill="auto"/>
            <w:vAlign w:val="center"/>
          </w:tcPr>
          <w:p w:rsidR="00381EC0" w:rsidRPr="00672FF5" w:rsidRDefault="00381EC0" w:rsidP="006A1A76">
            <w:pPr>
              <w:spacing w:before="100" w:beforeAutospacing="1" w:after="100" w:afterAutospacing="1" w:line="360" w:lineRule="atLeast"/>
              <w:jc w:val="right"/>
              <w:outlineLvl w:val="0"/>
              <w:rPr>
                <w:sz w:val="24"/>
                <w:szCs w:val="24"/>
                <w:lang w:val="en-ZA"/>
              </w:rPr>
            </w:pPr>
            <w:r w:rsidRPr="00672FF5">
              <w:rPr>
                <w:sz w:val="24"/>
                <w:szCs w:val="24"/>
                <w:lang w:val="en-ZA"/>
              </w:rPr>
              <w:t>R496 715.20</w:t>
            </w:r>
          </w:p>
        </w:tc>
      </w:tr>
      <w:tr w:rsidR="00381EC0" w:rsidRPr="00C04253" w:rsidTr="00381EC0">
        <w:tc>
          <w:tcPr>
            <w:tcW w:w="2797" w:type="pct"/>
            <w:shd w:val="clear" w:color="auto" w:fill="auto"/>
          </w:tcPr>
          <w:p w:rsidR="00381EC0" w:rsidRPr="00672FF5" w:rsidRDefault="00381EC0" w:rsidP="006A1A76">
            <w:pPr>
              <w:spacing w:before="100" w:beforeAutospacing="1" w:after="100" w:afterAutospacing="1" w:line="360" w:lineRule="atLeast"/>
              <w:jc w:val="both"/>
              <w:outlineLvl w:val="0"/>
              <w:rPr>
                <w:sz w:val="24"/>
                <w:szCs w:val="24"/>
                <w:lang w:val="en-ZA"/>
              </w:rPr>
            </w:pPr>
            <w:r w:rsidRPr="00672FF5">
              <w:rPr>
                <w:sz w:val="24"/>
                <w:szCs w:val="24"/>
                <w:lang w:val="en-ZA"/>
              </w:rPr>
              <w:t>Winterveld</w:t>
            </w:r>
          </w:p>
        </w:tc>
        <w:tc>
          <w:tcPr>
            <w:tcW w:w="2203" w:type="pct"/>
            <w:shd w:val="clear" w:color="auto" w:fill="auto"/>
            <w:vAlign w:val="center"/>
          </w:tcPr>
          <w:p w:rsidR="00381EC0" w:rsidRPr="00672FF5" w:rsidRDefault="00381EC0" w:rsidP="006A1A76">
            <w:pPr>
              <w:spacing w:before="100" w:beforeAutospacing="1" w:after="100" w:afterAutospacing="1" w:line="360" w:lineRule="atLeast"/>
              <w:jc w:val="right"/>
              <w:outlineLvl w:val="0"/>
              <w:rPr>
                <w:sz w:val="24"/>
                <w:szCs w:val="24"/>
                <w:lang w:val="en-ZA"/>
              </w:rPr>
            </w:pPr>
            <w:r w:rsidRPr="00672FF5">
              <w:rPr>
                <w:sz w:val="24"/>
                <w:szCs w:val="24"/>
                <w:lang w:val="en-ZA"/>
              </w:rPr>
              <w:t>R272 005.00</w:t>
            </w:r>
          </w:p>
        </w:tc>
      </w:tr>
      <w:tr w:rsidR="00381EC0" w:rsidRPr="00C04253" w:rsidTr="00381EC0">
        <w:tc>
          <w:tcPr>
            <w:tcW w:w="2797" w:type="pct"/>
            <w:shd w:val="clear" w:color="auto" w:fill="auto"/>
          </w:tcPr>
          <w:p w:rsidR="00381EC0" w:rsidRPr="00672FF5" w:rsidRDefault="00381EC0" w:rsidP="006A1A76">
            <w:pPr>
              <w:spacing w:before="100" w:beforeAutospacing="1" w:after="100" w:afterAutospacing="1" w:line="360" w:lineRule="atLeast"/>
              <w:jc w:val="both"/>
              <w:outlineLvl w:val="0"/>
              <w:rPr>
                <w:sz w:val="24"/>
                <w:szCs w:val="24"/>
                <w:lang w:val="en-ZA"/>
              </w:rPr>
            </w:pPr>
            <w:r w:rsidRPr="00672FF5">
              <w:rPr>
                <w:sz w:val="24"/>
                <w:szCs w:val="24"/>
                <w:lang w:val="en-ZA"/>
              </w:rPr>
              <w:t>Mamelodi Hostels</w:t>
            </w:r>
          </w:p>
        </w:tc>
        <w:tc>
          <w:tcPr>
            <w:tcW w:w="2203" w:type="pct"/>
            <w:shd w:val="clear" w:color="auto" w:fill="auto"/>
            <w:vAlign w:val="center"/>
          </w:tcPr>
          <w:p w:rsidR="00381EC0" w:rsidRPr="00672FF5" w:rsidRDefault="00381EC0" w:rsidP="006A1A76">
            <w:pPr>
              <w:spacing w:before="100" w:beforeAutospacing="1" w:after="100" w:afterAutospacing="1" w:line="360" w:lineRule="atLeast"/>
              <w:jc w:val="right"/>
              <w:outlineLvl w:val="0"/>
              <w:rPr>
                <w:sz w:val="24"/>
                <w:szCs w:val="24"/>
                <w:lang w:val="en-ZA"/>
              </w:rPr>
            </w:pPr>
            <w:r w:rsidRPr="00672FF5">
              <w:rPr>
                <w:sz w:val="24"/>
                <w:szCs w:val="24"/>
                <w:lang w:val="en-ZA"/>
              </w:rPr>
              <w:t>R492 595.00</w:t>
            </w:r>
          </w:p>
        </w:tc>
      </w:tr>
      <w:tr w:rsidR="00381EC0" w:rsidRPr="00C04253" w:rsidTr="00381EC0">
        <w:tc>
          <w:tcPr>
            <w:tcW w:w="2797" w:type="pct"/>
            <w:shd w:val="clear" w:color="auto" w:fill="auto"/>
          </w:tcPr>
          <w:p w:rsidR="00381EC0" w:rsidRPr="00672FF5" w:rsidRDefault="00381EC0" w:rsidP="006A1A76">
            <w:pPr>
              <w:spacing w:before="100" w:beforeAutospacing="1" w:after="100" w:afterAutospacing="1" w:line="360" w:lineRule="atLeast"/>
              <w:jc w:val="both"/>
              <w:outlineLvl w:val="0"/>
              <w:rPr>
                <w:sz w:val="24"/>
                <w:szCs w:val="24"/>
                <w:lang w:val="en-ZA"/>
              </w:rPr>
            </w:pPr>
            <w:r w:rsidRPr="00672FF5">
              <w:rPr>
                <w:sz w:val="24"/>
                <w:szCs w:val="24"/>
                <w:lang w:val="en-ZA"/>
              </w:rPr>
              <w:t>Clayville, Palmridge Affrivillage, Elijah, Obed Mthombeni &amp; Mpumelelo</w:t>
            </w:r>
          </w:p>
        </w:tc>
        <w:tc>
          <w:tcPr>
            <w:tcW w:w="2203" w:type="pct"/>
            <w:shd w:val="clear" w:color="auto" w:fill="auto"/>
            <w:vAlign w:val="center"/>
          </w:tcPr>
          <w:p w:rsidR="00381EC0" w:rsidRPr="00672FF5" w:rsidRDefault="00381EC0" w:rsidP="006A1A76">
            <w:pPr>
              <w:spacing w:before="100" w:beforeAutospacing="1" w:after="100" w:afterAutospacing="1" w:line="360" w:lineRule="atLeast"/>
              <w:jc w:val="right"/>
              <w:outlineLvl w:val="0"/>
              <w:rPr>
                <w:sz w:val="24"/>
                <w:szCs w:val="24"/>
                <w:lang w:val="en-ZA"/>
              </w:rPr>
            </w:pPr>
            <w:r w:rsidRPr="00672FF5">
              <w:rPr>
                <w:sz w:val="24"/>
                <w:szCs w:val="24"/>
                <w:lang w:val="en-ZA"/>
              </w:rPr>
              <w:t>R199 105.00</w:t>
            </w:r>
          </w:p>
        </w:tc>
      </w:tr>
    </w:tbl>
    <w:p w:rsidR="005A7520" w:rsidRPr="00C04253" w:rsidRDefault="005A7520" w:rsidP="005A7520">
      <w:pPr>
        <w:spacing w:before="100" w:beforeAutospacing="1" w:after="100" w:afterAutospacing="1" w:line="360" w:lineRule="atLeast"/>
        <w:jc w:val="both"/>
        <w:outlineLvl w:val="0"/>
        <w:rPr>
          <w:b/>
          <w:sz w:val="24"/>
          <w:szCs w:val="24"/>
          <w:lang w:val="en-ZA"/>
        </w:rPr>
      </w:pPr>
    </w:p>
    <w:p w:rsidR="005A7520" w:rsidRPr="00C04253" w:rsidRDefault="005A7520" w:rsidP="005A7520">
      <w:pPr>
        <w:spacing w:before="100" w:beforeAutospacing="1" w:after="100" w:afterAutospacing="1" w:line="360" w:lineRule="atLeast"/>
        <w:jc w:val="both"/>
        <w:outlineLvl w:val="0"/>
        <w:rPr>
          <w:sz w:val="24"/>
          <w:szCs w:val="24"/>
          <w:lang w:val="en-ZA"/>
        </w:rPr>
      </w:pPr>
      <w:r w:rsidRPr="00C04253">
        <w:rPr>
          <w:b/>
          <w:sz w:val="24"/>
          <w:szCs w:val="24"/>
          <w:lang w:val="en-ZA"/>
        </w:rPr>
        <w:t>(c)</w:t>
      </w:r>
      <w:r w:rsidRPr="00C04253">
        <w:rPr>
          <w:b/>
          <w:sz w:val="24"/>
          <w:szCs w:val="24"/>
          <w:lang w:val="en-ZA"/>
        </w:rPr>
        <w:tab/>
        <w:t>Total number of persons in attendance, including the attendance register</w:t>
      </w:r>
      <w:r>
        <w:rPr>
          <w:b/>
          <w:sz w:val="24"/>
          <w:szCs w:val="24"/>
          <w:lang w:val="en-ZA"/>
        </w:rPr>
        <w:t>:</w:t>
      </w:r>
    </w:p>
    <w:p w:rsidR="005A7520" w:rsidRPr="00C04253" w:rsidRDefault="005A7520" w:rsidP="005A7520">
      <w:pPr>
        <w:spacing w:before="100" w:beforeAutospacing="1" w:after="100" w:afterAutospacing="1" w:line="360" w:lineRule="atLeast"/>
        <w:ind w:left="720"/>
        <w:jc w:val="both"/>
        <w:outlineLvl w:val="0"/>
        <w:rPr>
          <w:sz w:val="24"/>
          <w:szCs w:val="24"/>
          <w:lang w:val="en-ZA"/>
        </w:rPr>
      </w:pPr>
      <w:r w:rsidRPr="00C04253">
        <w:rPr>
          <w:sz w:val="24"/>
          <w:szCs w:val="24"/>
          <w:lang w:val="en-ZA"/>
        </w:rPr>
        <w:t>Based on a headcount by members of the South African Police Services (SAPS) and our Security Management, the number of community members gathered varied between 50 and 100.  The figures varied based on the number of people allowed as per the different Gazetted C</w:t>
      </w:r>
      <w:r>
        <w:rPr>
          <w:sz w:val="24"/>
          <w:szCs w:val="24"/>
          <w:lang w:val="en-ZA"/>
        </w:rPr>
        <w:t>OVID</w:t>
      </w:r>
      <w:r w:rsidRPr="00C04253">
        <w:rPr>
          <w:sz w:val="24"/>
          <w:szCs w:val="24"/>
          <w:lang w:val="en-ZA"/>
        </w:rPr>
        <w:t>-19 Lockdown Levels.</w:t>
      </w:r>
    </w:p>
    <w:p w:rsidR="005A7520" w:rsidRPr="00C04253" w:rsidRDefault="005A7520" w:rsidP="005A7520">
      <w:pPr>
        <w:spacing w:before="100" w:beforeAutospacing="1" w:after="100" w:afterAutospacing="1" w:line="360" w:lineRule="atLeast"/>
        <w:jc w:val="both"/>
        <w:outlineLvl w:val="0"/>
        <w:rPr>
          <w:sz w:val="24"/>
          <w:szCs w:val="24"/>
          <w:lang w:val="en-ZA"/>
        </w:rPr>
      </w:pPr>
      <w:r w:rsidRPr="00C04253">
        <w:rPr>
          <w:sz w:val="24"/>
          <w:szCs w:val="24"/>
          <w:lang w:val="en-ZA"/>
        </w:rPr>
        <w:t>(d)</w:t>
      </w:r>
      <w:r w:rsidRPr="00C04253">
        <w:rPr>
          <w:sz w:val="24"/>
          <w:szCs w:val="24"/>
          <w:lang w:val="en-ZA"/>
        </w:rPr>
        <w:tab/>
      </w:r>
      <w:r>
        <w:rPr>
          <w:sz w:val="24"/>
          <w:szCs w:val="24"/>
          <w:lang w:val="en-ZA"/>
        </w:rPr>
        <w:t>I</w:t>
      </w:r>
      <w:r w:rsidRPr="00C04253">
        <w:rPr>
          <w:b/>
          <w:sz w:val="24"/>
          <w:szCs w:val="24"/>
          <w:lang w:val="en-ZA"/>
        </w:rPr>
        <w:t>nvoices for all the costs incurred</w:t>
      </w:r>
      <w:r w:rsidRPr="00C04253">
        <w:rPr>
          <w:sz w:val="24"/>
          <w:szCs w:val="24"/>
          <w:lang w:val="en-ZA"/>
        </w:rPr>
        <w:t xml:space="preserve"> – Please refer to table above</w:t>
      </w:r>
    </w:p>
    <w:p w:rsidR="005A7520" w:rsidRDefault="005A7520" w:rsidP="005A7520">
      <w:pPr>
        <w:spacing w:before="100" w:beforeAutospacing="1" w:after="100" w:afterAutospacing="1" w:line="360" w:lineRule="atLeast"/>
        <w:ind w:left="720" w:hanging="720"/>
        <w:jc w:val="both"/>
        <w:outlineLvl w:val="0"/>
        <w:rPr>
          <w:sz w:val="24"/>
          <w:szCs w:val="24"/>
          <w:lang w:val="en-ZA"/>
        </w:rPr>
      </w:pPr>
      <w:r w:rsidRPr="00C04253">
        <w:rPr>
          <w:sz w:val="24"/>
          <w:szCs w:val="24"/>
          <w:lang w:val="en-ZA"/>
        </w:rPr>
        <w:tab/>
        <w:t>A copy of the report tabled at the Portfolio Committee has been attached.</w:t>
      </w:r>
    </w:p>
    <w:p w:rsidR="005A7520" w:rsidRPr="00F16F28" w:rsidRDefault="005A7520" w:rsidP="005A7520">
      <w:pPr>
        <w:spacing w:before="100" w:beforeAutospacing="1" w:after="100" w:afterAutospacing="1" w:line="360" w:lineRule="atLeast"/>
        <w:ind w:left="720" w:hanging="720"/>
        <w:jc w:val="both"/>
        <w:outlineLvl w:val="0"/>
        <w:rPr>
          <w:sz w:val="24"/>
          <w:szCs w:val="24"/>
          <w:lang w:val="en-ZA"/>
        </w:rPr>
      </w:pPr>
      <w:r w:rsidRPr="00F16F28">
        <w:rPr>
          <w:sz w:val="24"/>
          <w:szCs w:val="24"/>
          <w:lang w:val="en-ZA"/>
        </w:rPr>
        <w:t xml:space="preserve">(e) to (j) </w:t>
      </w:r>
      <w:r w:rsidRPr="00F16F28">
        <w:rPr>
          <w:sz w:val="24"/>
          <w:szCs w:val="24"/>
        </w:rPr>
        <w:t xml:space="preserve">The information requested by the Honourable Member </w:t>
      </w:r>
      <w:r>
        <w:rPr>
          <w:sz w:val="24"/>
          <w:szCs w:val="24"/>
        </w:rPr>
        <w:t xml:space="preserve">is </w:t>
      </w:r>
      <w:r w:rsidRPr="00F16F28">
        <w:rPr>
          <w:sz w:val="24"/>
          <w:szCs w:val="24"/>
        </w:rPr>
        <w:t xml:space="preserve">available on the departmental website, </w:t>
      </w:r>
      <w:r>
        <w:rPr>
          <w:sz w:val="24"/>
          <w:szCs w:val="24"/>
        </w:rPr>
        <w:t>and</w:t>
      </w:r>
      <w:r w:rsidRPr="00F16F28">
        <w:rPr>
          <w:sz w:val="24"/>
          <w:szCs w:val="24"/>
        </w:rPr>
        <w:t xml:space="preserve"> is public information. Further, alerts are sent out before events</w:t>
      </w:r>
      <w:r>
        <w:rPr>
          <w:sz w:val="24"/>
          <w:szCs w:val="24"/>
        </w:rPr>
        <w:t xml:space="preserve"> and media statements are issued afterwards. </w:t>
      </w:r>
      <w:r w:rsidR="00C7479B">
        <w:rPr>
          <w:sz w:val="24"/>
          <w:szCs w:val="24"/>
        </w:rPr>
        <w:t>T</w:t>
      </w:r>
      <w:r w:rsidR="00C7479B" w:rsidRPr="00F16F28">
        <w:rPr>
          <w:sz w:val="24"/>
          <w:szCs w:val="24"/>
        </w:rPr>
        <w:t xml:space="preserve">he Honourable Member </w:t>
      </w:r>
      <w:r w:rsidR="00C7479B">
        <w:rPr>
          <w:sz w:val="24"/>
          <w:szCs w:val="24"/>
        </w:rPr>
        <w:t xml:space="preserve">is encouraged to </w:t>
      </w:r>
      <w:r w:rsidR="00C7479B" w:rsidRPr="00F16F28">
        <w:rPr>
          <w:sz w:val="24"/>
          <w:szCs w:val="24"/>
        </w:rPr>
        <w:t xml:space="preserve">join us to have first-hand information of the work we do. We also publicise our work, including events, </w:t>
      </w:r>
      <w:r w:rsidR="00C7479B">
        <w:rPr>
          <w:sz w:val="24"/>
          <w:szCs w:val="24"/>
        </w:rPr>
        <w:t>i</w:t>
      </w:r>
      <w:r w:rsidR="00C7479B" w:rsidRPr="00F16F28">
        <w:rPr>
          <w:sz w:val="24"/>
          <w:szCs w:val="24"/>
        </w:rPr>
        <w:t>n our </w:t>
      </w:r>
      <w:r w:rsidR="00C7479B" w:rsidRPr="00F16F28">
        <w:rPr>
          <w:rStyle w:val="Strong"/>
          <w:color w:val="0E101A"/>
          <w:sz w:val="24"/>
          <w:szCs w:val="24"/>
        </w:rPr>
        <w:t>Breaking New Ground (BNG) Journal</w:t>
      </w:r>
      <w:r w:rsidR="00C7479B" w:rsidRPr="00F16F28">
        <w:rPr>
          <w:sz w:val="24"/>
          <w:szCs w:val="24"/>
        </w:rPr>
        <w:t>.  </w:t>
      </w:r>
    </w:p>
    <w:sectPr w:rsidR="005A7520" w:rsidRPr="00F16F28"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9FF" w:rsidRDefault="004159FF" w:rsidP="00054FEC">
      <w:r>
        <w:separator/>
      </w:r>
    </w:p>
  </w:endnote>
  <w:endnote w:type="continuationSeparator" w:id="0">
    <w:p w:rsidR="004159FF" w:rsidRDefault="004159FF"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9FF" w:rsidRDefault="004159FF" w:rsidP="00054FEC">
      <w:r>
        <w:separator/>
      </w:r>
    </w:p>
  </w:footnote>
  <w:footnote w:type="continuationSeparator" w:id="0">
    <w:p w:rsidR="004159FF" w:rsidRDefault="004159F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6D23A0">
      <w:t>9</w:t>
    </w:r>
    <w:r w:rsidR="00D00D4A">
      <w:t>3</w:t>
    </w:r>
    <w:r w:rsidR="00EA2871">
      <w:t>3</w:t>
    </w:r>
    <w:r w:rsidR="006D23A0">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nsid w:val="18A244F1"/>
    <w:multiLevelType w:val="multilevel"/>
    <w:tmpl w:val="0CCEA58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59E45CB"/>
    <w:multiLevelType w:val="hybridMultilevel"/>
    <w:tmpl w:val="4A7860E8"/>
    <w:lvl w:ilvl="0" w:tplc="AE5EC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8"/>
  </w:num>
  <w:num w:numId="2">
    <w:abstractNumId w:val="5"/>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7"/>
  </w:num>
  <w:num w:numId="8">
    <w:abstractNumId w:val="6"/>
  </w:num>
  <w:num w:numId="9">
    <w:abstractNumId w:val="9"/>
  </w:num>
  <w:num w:numId="10">
    <w:abstractNumId w:val="1"/>
  </w:num>
  <w:num w:numId="11">
    <w:abstractNumId w:val="2"/>
  </w:num>
  <w:num w:numId="1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1EAA"/>
    <w:rsid w:val="00042C5B"/>
    <w:rsid w:val="00052ADA"/>
    <w:rsid w:val="000540D5"/>
    <w:rsid w:val="000542DB"/>
    <w:rsid w:val="00054FEC"/>
    <w:rsid w:val="0005651C"/>
    <w:rsid w:val="00060D86"/>
    <w:rsid w:val="00061B5C"/>
    <w:rsid w:val="00062096"/>
    <w:rsid w:val="00063A5F"/>
    <w:rsid w:val="000811BC"/>
    <w:rsid w:val="00084A46"/>
    <w:rsid w:val="00085A2A"/>
    <w:rsid w:val="000874C5"/>
    <w:rsid w:val="000B0EB6"/>
    <w:rsid w:val="000B2098"/>
    <w:rsid w:val="000B4AC5"/>
    <w:rsid w:val="000B511E"/>
    <w:rsid w:val="000B768D"/>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046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4730D"/>
    <w:rsid w:val="002565C1"/>
    <w:rsid w:val="00257C83"/>
    <w:rsid w:val="002620BC"/>
    <w:rsid w:val="0027155D"/>
    <w:rsid w:val="00273F15"/>
    <w:rsid w:val="00277ECE"/>
    <w:rsid w:val="002901FA"/>
    <w:rsid w:val="002922CE"/>
    <w:rsid w:val="00292774"/>
    <w:rsid w:val="002962EB"/>
    <w:rsid w:val="0029651C"/>
    <w:rsid w:val="00297F06"/>
    <w:rsid w:val="002A580A"/>
    <w:rsid w:val="002B0286"/>
    <w:rsid w:val="002B7025"/>
    <w:rsid w:val="002B7A01"/>
    <w:rsid w:val="002D3BB8"/>
    <w:rsid w:val="002E18F1"/>
    <w:rsid w:val="002E39B0"/>
    <w:rsid w:val="002F729C"/>
    <w:rsid w:val="002F7976"/>
    <w:rsid w:val="003077F8"/>
    <w:rsid w:val="003200B4"/>
    <w:rsid w:val="003225B0"/>
    <w:rsid w:val="00322ABA"/>
    <w:rsid w:val="00323C61"/>
    <w:rsid w:val="00326ADE"/>
    <w:rsid w:val="00332EDA"/>
    <w:rsid w:val="00333798"/>
    <w:rsid w:val="00335C58"/>
    <w:rsid w:val="003500A3"/>
    <w:rsid w:val="00351776"/>
    <w:rsid w:val="00360151"/>
    <w:rsid w:val="003639EF"/>
    <w:rsid w:val="003658A1"/>
    <w:rsid w:val="00371AFD"/>
    <w:rsid w:val="00381EC0"/>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59FF"/>
    <w:rsid w:val="004171D3"/>
    <w:rsid w:val="00421190"/>
    <w:rsid w:val="00421215"/>
    <w:rsid w:val="00422C97"/>
    <w:rsid w:val="004245F6"/>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2FAD"/>
    <w:rsid w:val="004C34F2"/>
    <w:rsid w:val="004C7102"/>
    <w:rsid w:val="004D2EDA"/>
    <w:rsid w:val="004E1009"/>
    <w:rsid w:val="004E69A7"/>
    <w:rsid w:val="004E7504"/>
    <w:rsid w:val="004F5117"/>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7D7"/>
    <w:rsid w:val="00585030"/>
    <w:rsid w:val="0059567A"/>
    <w:rsid w:val="005A0373"/>
    <w:rsid w:val="005A09D3"/>
    <w:rsid w:val="005A257C"/>
    <w:rsid w:val="005A3561"/>
    <w:rsid w:val="005A56A1"/>
    <w:rsid w:val="005A715D"/>
    <w:rsid w:val="005A7520"/>
    <w:rsid w:val="005B2811"/>
    <w:rsid w:val="005B5D50"/>
    <w:rsid w:val="005B77A4"/>
    <w:rsid w:val="005B7A6D"/>
    <w:rsid w:val="005C0461"/>
    <w:rsid w:val="005C71CA"/>
    <w:rsid w:val="005D1F3D"/>
    <w:rsid w:val="005D69D1"/>
    <w:rsid w:val="005E69AF"/>
    <w:rsid w:val="005F4728"/>
    <w:rsid w:val="00600850"/>
    <w:rsid w:val="00600BD5"/>
    <w:rsid w:val="006043CA"/>
    <w:rsid w:val="0061173D"/>
    <w:rsid w:val="0061196C"/>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634"/>
    <w:rsid w:val="00666AF5"/>
    <w:rsid w:val="006676D1"/>
    <w:rsid w:val="00672FF5"/>
    <w:rsid w:val="00680AEA"/>
    <w:rsid w:val="00685369"/>
    <w:rsid w:val="006862AD"/>
    <w:rsid w:val="006932BB"/>
    <w:rsid w:val="00696206"/>
    <w:rsid w:val="00697C4D"/>
    <w:rsid w:val="00697CF3"/>
    <w:rsid w:val="006A1A76"/>
    <w:rsid w:val="006A3A9B"/>
    <w:rsid w:val="006A50C0"/>
    <w:rsid w:val="006A757A"/>
    <w:rsid w:val="006B057C"/>
    <w:rsid w:val="006B1158"/>
    <w:rsid w:val="006C4112"/>
    <w:rsid w:val="006C7F54"/>
    <w:rsid w:val="006D23A0"/>
    <w:rsid w:val="006D2C99"/>
    <w:rsid w:val="006D4535"/>
    <w:rsid w:val="006D564E"/>
    <w:rsid w:val="006D638D"/>
    <w:rsid w:val="006D65AD"/>
    <w:rsid w:val="006E1517"/>
    <w:rsid w:val="006F111A"/>
    <w:rsid w:val="006F35CD"/>
    <w:rsid w:val="006F4B1B"/>
    <w:rsid w:val="006F64F8"/>
    <w:rsid w:val="006F78BD"/>
    <w:rsid w:val="0070156D"/>
    <w:rsid w:val="00704183"/>
    <w:rsid w:val="0070456B"/>
    <w:rsid w:val="00713498"/>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33FF"/>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85D6F"/>
    <w:rsid w:val="00893369"/>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407DD"/>
    <w:rsid w:val="00954574"/>
    <w:rsid w:val="009604A6"/>
    <w:rsid w:val="00965415"/>
    <w:rsid w:val="00967EE8"/>
    <w:rsid w:val="0097050B"/>
    <w:rsid w:val="00971CE4"/>
    <w:rsid w:val="00972777"/>
    <w:rsid w:val="00974D24"/>
    <w:rsid w:val="00984A0C"/>
    <w:rsid w:val="00984BF1"/>
    <w:rsid w:val="00991B77"/>
    <w:rsid w:val="00991C6C"/>
    <w:rsid w:val="009924B5"/>
    <w:rsid w:val="0099413E"/>
    <w:rsid w:val="009956D6"/>
    <w:rsid w:val="009A5247"/>
    <w:rsid w:val="009A6F38"/>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2FA8"/>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507C"/>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AF2BC7"/>
    <w:rsid w:val="00AF3657"/>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3C14"/>
    <w:rsid w:val="00BC7268"/>
    <w:rsid w:val="00BD159B"/>
    <w:rsid w:val="00BD39FB"/>
    <w:rsid w:val="00BE2758"/>
    <w:rsid w:val="00BE35AA"/>
    <w:rsid w:val="00BF25FE"/>
    <w:rsid w:val="00BF3EE7"/>
    <w:rsid w:val="00BF78F1"/>
    <w:rsid w:val="00BF7EA2"/>
    <w:rsid w:val="00C0359C"/>
    <w:rsid w:val="00C04253"/>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79B"/>
    <w:rsid w:val="00C74E11"/>
    <w:rsid w:val="00C86B1F"/>
    <w:rsid w:val="00C927F2"/>
    <w:rsid w:val="00C960DE"/>
    <w:rsid w:val="00CA1F73"/>
    <w:rsid w:val="00CA56EF"/>
    <w:rsid w:val="00CA6FA2"/>
    <w:rsid w:val="00CB24C2"/>
    <w:rsid w:val="00CC45C0"/>
    <w:rsid w:val="00CD26AC"/>
    <w:rsid w:val="00CE087F"/>
    <w:rsid w:val="00CE27B1"/>
    <w:rsid w:val="00CE2C8B"/>
    <w:rsid w:val="00CF1C13"/>
    <w:rsid w:val="00CF403E"/>
    <w:rsid w:val="00CF71B4"/>
    <w:rsid w:val="00CF76E9"/>
    <w:rsid w:val="00D00D4A"/>
    <w:rsid w:val="00D03368"/>
    <w:rsid w:val="00D03CFD"/>
    <w:rsid w:val="00D04703"/>
    <w:rsid w:val="00D0696F"/>
    <w:rsid w:val="00D10D98"/>
    <w:rsid w:val="00D125BB"/>
    <w:rsid w:val="00D128B0"/>
    <w:rsid w:val="00D17FE3"/>
    <w:rsid w:val="00D2176F"/>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69C9"/>
    <w:rsid w:val="00E67E28"/>
    <w:rsid w:val="00E70990"/>
    <w:rsid w:val="00E76256"/>
    <w:rsid w:val="00E843C3"/>
    <w:rsid w:val="00E84932"/>
    <w:rsid w:val="00E916B8"/>
    <w:rsid w:val="00E92727"/>
    <w:rsid w:val="00E971FE"/>
    <w:rsid w:val="00EA2871"/>
    <w:rsid w:val="00EA5D6F"/>
    <w:rsid w:val="00EB1F6D"/>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6F28"/>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3078"/>
    <w:rsid w:val="00F75BFC"/>
    <w:rsid w:val="00F75EB0"/>
    <w:rsid w:val="00F93680"/>
    <w:rsid w:val="00FA0083"/>
    <w:rsid w:val="00FA12D4"/>
    <w:rsid w:val="00FA14B9"/>
    <w:rsid w:val="00FA2404"/>
    <w:rsid w:val="00FA30B2"/>
    <w:rsid w:val="00FA5D9F"/>
    <w:rsid w:val="00FA759C"/>
    <w:rsid w:val="00FB0AF3"/>
    <w:rsid w:val="00FB1940"/>
    <w:rsid w:val="00FB475E"/>
    <w:rsid w:val="00FB6D36"/>
    <w:rsid w:val="00FC3417"/>
    <w:rsid w:val="00FC40D3"/>
    <w:rsid w:val="00FC4CE9"/>
    <w:rsid w:val="00FC5855"/>
    <w:rsid w:val="00FC7327"/>
    <w:rsid w:val="00FD0B46"/>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F16F28"/>
    <w:rPr>
      <w:b/>
      <w:bC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2021-04-08T08:09:00Z</cp:lastPrinted>
  <dcterms:created xsi:type="dcterms:W3CDTF">2021-04-19T12:24:00Z</dcterms:created>
  <dcterms:modified xsi:type="dcterms:W3CDTF">2021-04-19T12:24:00Z</dcterms:modified>
</cp:coreProperties>
</file>