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57" w:rsidRDefault="00372357" w:rsidP="00372357">
      <w:pPr>
        <w:rPr>
          <w:rFonts w:ascii="Arial" w:hAnsi="Arial" w:cs="Arial"/>
          <w:lang w:eastAsia="en-ZA"/>
        </w:rPr>
      </w:pPr>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372357" w:rsidRDefault="00372357" w:rsidP="00372357">
      <w:pPr>
        <w:autoSpaceDE w:val="0"/>
        <w:autoSpaceDN w:val="0"/>
        <w:adjustRightInd w:val="0"/>
        <w:rPr>
          <w:rFonts w:ascii="Arial" w:hAnsi="Arial" w:cs="Arial"/>
        </w:rPr>
      </w:pPr>
    </w:p>
    <w:p w:rsidR="00372357" w:rsidRDefault="00372357" w:rsidP="00372357">
      <w:pPr>
        <w:rPr>
          <w:rFonts w:ascii="Arial" w:hAnsi="Arial" w:cs="Arial"/>
          <w:b/>
          <w:bCs/>
          <w:color w:val="4F6228"/>
          <w:lang w:eastAsia="en-ZA"/>
        </w:rPr>
      </w:pPr>
    </w:p>
    <w:p w:rsidR="00372357" w:rsidRDefault="00372357" w:rsidP="00372357">
      <w:pPr>
        <w:rPr>
          <w:rFonts w:ascii="Arial" w:hAnsi="Arial" w:cs="Arial"/>
          <w:b/>
          <w:bCs/>
          <w:color w:val="4F6228"/>
          <w:lang w:eastAsia="en-ZA"/>
        </w:rPr>
      </w:pPr>
    </w:p>
    <w:p w:rsidR="00372357" w:rsidRDefault="00372357" w:rsidP="00372357">
      <w:pPr>
        <w:jc w:val="center"/>
        <w:rPr>
          <w:rFonts w:ascii="Arial" w:hAnsi="Arial" w:cs="Arial"/>
          <w:b/>
          <w:bCs/>
          <w:color w:val="4F6228"/>
          <w:lang w:eastAsia="en-ZA"/>
        </w:rPr>
      </w:pPr>
    </w:p>
    <w:p w:rsidR="00372357" w:rsidRDefault="00372357" w:rsidP="00372357">
      <w:pPr>
        <w:jc w:val="center"/>
        <w:rPr>
          <w:rFonts w:ascii="Arial" w:hAnsi="Arial" w:cs="Arial"/>
          <w:b/>
          <w:bCs/>
          <w:color w:val="4F6228"/>
          <w:lang w:eastAsia="en-ZA"/>
        </w:rPr>
      </w:pPr>
    </w:p>
    <w:p w:rsidR="00372357" w:rsidRDefault="00372357" w:rsidP="00372357">
      <w:pPr>
        <w:jc w:val="center"/>
        <w:rPr>
          <w:rFonts w:ascii="Arial" w:hAnsi="Arial" w:cs="Arial"/>
          <w:b/>
          <w:bCs/>
          <w:color w:val="4F6228"/>
          <w:lang w:eastAsia="en-ZA"/>
        </w:rPr>
      </w:pPr>
    </w:p>
    <w:p w:rsidR="00372357" w:rsidRDefault="00372357" w:rsidP="00372357">
      <w:pPr>
        <w:jc w:val="center"/>
        <w:rPr>
          <w:rFonts w:ascii="Arial" w:hAnsi="Arial" w:cs="Arial"/>
          <w:b/>
          <w:bCs/>
          <w:color w:val="4F6228"/>
          <w:lang w:eastAsia="en-ZA"/>
        </w:rPr>
      </w:pPr>
    </w:p>
    <w:p w:rsidR="00372357" w:rsidRDefault="00372357" w:rsidP="00372357">
      <w:pPr>
        <w:jc w:val="center"/>
        <w:rPr>
          <w:rFonts w:ascii="Arial" w:hAnsi="Arial" w:cs="Arial"/>
          <w:b/>
          <w:bCs/>
          <w:color w:val="4F6228"/>
          <w:lang w:eastAsia="en-ZA"/>
        </w:rPr>
      </w:pPr>
      <w:r>
        <w:rPr>
          <w:rFonts w:ascii="Arial" w:hAnsi="Arial" w:cs="Arial"/>
          <w:b/>
          <w:bCs/>
          <w:color w:val="4F6228"/>
          <w:lang w:eastAsia="en-ZA"/>
        </w:rPr>
        <w:t>MINISTRY</w:t>
      </w:r>
    </w:p>
    <w:p w:rsidR="00372357" w:rsidRDefault="00372357" w:rsidP="00372357">
      <w:pPr>
        <w:jc w:val="center"/>
        <w:rPr>
          <w:rFonts w:ascii="Arial" w:hAnsi="Arial" w:cs="Arial"/>
          <w:b/>
          <w:bCs/>
          <w:color w:val="4F6228"/>
          <w:lang w:eastAsia="en-ZA"/>
        </w:rPr>
      </w:pPr>
      <w:r>
        <w:rPr>
          <w:rFonts w:ascii="Arial" w:hAnsi="Arial" w:cs="Arial"/>
          <w:b/>
          <w:bCs/>
          <w:color w:val="4F6228"/>
          <w:lang w:eastAsia="en-ZA"/>
        </w:rPr>
        <w:t>HUMAN SETTLEMENTS</w:t>
      </w:r>
    </w:p>
    <w:p w:rsidR="00372357" w:rsidRDefault="00372357" w:rsidP="00372357">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372357" w:rsidRDefault="00372357" w:rsidP="00372357">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372357" w:rsidRDefault="00372357" w:rsidP="00372357">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372357" w:rsidRDefault="00372357" w:rsidP="00372357">
      <w:pPr>
        <w:tabs>
          <w:tab w:val="left" w:pos="432"/>
          <w:tab w:val="left" w:pos="864"/>
        </w:tabs>
        <w:spacing w:before="100" w:beforeAutospacing="1"/>
        <w:jc w:val="center"/>
        <w:rPr>
          <w:rFonts w:ascii="Arial" w:hAnsi="Arial" w:cs="Arial"/>
          <w:b/>
        </w:rPr>
      </w:pPr>
    </w:p>
    <w:p w:rsidR="00372357" w:rsidRDefault="00372357" w:rsidP="00372357">
      <w:pPr>
        <w:tabs>
          <w:tab w:val="left" w:pos="432"/>
          <w:tab w:val="left" w:pos="864"/>
        </w:tabs>
        <w:spacing w:before="100" w:beforeAutospacing="1"/>
        <w:rPr>
          <w:rFonts w:ascii="Arial" w:hAnsi="Arial" w:cs="Arial"/>
          <w:b/>
        </w:rPr>
      </w:pPr>
    </w:p>
    <w:p w:rsidR="001433AE" w:rsidRPr="00372357" w:rsidRDefault="001433AE" w:rsidP="00372357">
      <w:pPr>
        <w:tabs>
          <w:tab w:val="left" w:pos="432"/>
          <w:tab w:val="left" w:pos="864"/>
        </w:tabs>
        <w:spacing w:before="100" w:beforeAutospacing="1"/>
        <w:rPr>
          <w:rFonts w:ascii="Arial" w:hAnsi="Arial" w:cs="Arial"/>
          <w:b/>
        </w:rPr>
      </w:pPr>
      <w:r w:rsidRPr="00372357">
        <w:rPr>
          <w:rFonts w:ascii="Arial" w:hAnsi="Arial" w:cs="Arial"/>
          <w:b/>
        </w:rPr>
        <w:t xml:space="preserve">NATIONAL </w:t>
      </w:r>
      <w:r w:rsidR="00E714E6" w:rsidRPr="00372357">
        <w:rPr>
          <w:rFonts w:ascii="Arial" w:hAnsi="Arial" w:cs="Arial"/>
          <w:b/>
        </w:rPr>
        <w:t>ASSEMBLY</w:t>
      </w:r>
    </w:p>
    <w:p w:rsidR="001433AE" w:rsidRPr="00372357" w:rsidRDefault="001433AE" w:rsidP="00372357">
      <w:pPr>
        <w:tabs>
          <w:tab w:val="left" w:pos="432"/>
          <w:tab w:val="left" w:pos="864"/>
        </w:tabs>
        <w:spacing w:before="100" w:beforeAutospacing="1"/>
        <w:ind w:left="720" w:hanging="720"/>
        <w:rPr>
          <w:rFonts w:ascii="Arial" w:hAnsi="Arial" w:cs="Arial"/>
          <w:b/>
        </w:rPr>
      </w:pPr>
      <w:r w:rsidRPr="00372357">
        <w:rPr>
          <w:rFonts w:ascii="Arial" w:hAnsi="Arial" w:cs="Arial"/>
          <w:b/>
        </w:rPr>
        <w:t xml:space="preserve">QUESTION FOR </w:t>
      </w:r>
      <w:r w:rsidR="00270EFD" w:rsidRPr="00372357">
        <w:rPr>
          <w:rFonts w:ascii="Arial" w:hAnsi="Arial" w:cs="Arial"/>
          <w:b/>
        </w:rPr>
        <w:t>WRITTE</w:t>
      </w:r>
      <w:r w:rsidR="00E714E6" w:rsidRPr="00372357">
        <w:rPr>
          <w:rFonts w:ascii="Arial" w:hAnsi="Arial" w:cs="Arial"/>
          <w:b/>
        </w:rPr>
        <w:t>N</w:t>
      </w:r>
      <w:r w:rsidR="004F31C3" w:rsidRPr="00372357">
        <w:rPr>
          <w:rFonts w:ascii="Arial" w:hAnsi="Arial" w:cs="Arial"/>
          <w:b/>
        </w:rPr>
        <w:t xml:space="preserve"> </w:t>
      </w:r>
      <w:r w:rsidRPr="00372357">
        <w:rPr>
          <w:rFonts w:ascii="Arial" w:hAnsi="Arial" w:cs="Arial"/>
          <w:b/>
        </w:rPr>
        <w:t>REPLY</w:t>
      </w:r>
    </w:p>
    <w:p w:rsidR="001433AE" w:rsidRPr="00372357" w:rsidRDefault="006A194B" w:rsidP="00372357">
      <w:pPr>
        <w:tabs>
          <w:tab w:val="left" w:pos="432"/>
          <w:tab w:val="left" w:pos="864"/>
        </w:tabs>
        <w:spacing w:before="100" w:beforeAutospacing="1"/>
        <w:ind w:left="720" w:hanging="720"/>
        <w:rPr>
          <w:rFonts w:ascii="Arial" w:hAnsi="Arial" w:cs="Arial"/>
          <w:b/>
        </w:rPr>
      </w:pPr>
      <w:r w:rsidRPr="00372357">
        <w:rPr>
          <w:rFonts w:ascii="Arial" w:hAnsi="Arial" w:cs="Arial"/>
          <w:b/>
        </w:rPr>
        <w:t>QUESTION NUMBER</w:t>
      </w:r>
      <w:r w:rsidR="002A5B1D" w:rsidRPr="00372357">
        <w:rPr>
          <w:rFonts w:ascii="Arial" w:hAnsi="Arial" w:cs="Arial"/>
          <w:b/>
        </w:rPr>
        <w:t>:</w:t>
      </w:r>
      <w:r w:rsidR="00C63350" w:rsidRPr="00372357">
        <w:rPr>
          <w:rFonts w:ascii="Arial" w:hAnsi="Arial" w:cs="Arial"/>
          <w:b/>
        </w:rPr>
        <w:t xml:space="preserve"> </w:t>
      </w:r>
      <w:r w:rsidR="00873B91" w:rsidRPr="00372357">
        <w:rPr>
          <w:rFonts w:ascii="Arial" w:hAnsi="Arial" w:cs="Arial"/>
          <w:b/>
          <w:lang w:val="en-ZA"/>
        </w:rPr>
        <w:t>PQ 932</w:t>
      </w:r>
      <w:r w:rsidR="00266014" w:rsidRPr="00372357">
        <w:rPr>
          <w:rFonts w:ascii="Arial" w:hAnsi="Arial" w:cs="Arial"/>
          <w:b/>
          <w:lang w:val="en-ZA"/>
        </w:rPr>
        <w:t xml:space="preserve"> (</w:t>
      </w:r>
      <w:r w:rsidR="00873B91" w:rsidRPr="00372357">
        <w:rPr>
          <w:rFonts w:ascii="Arial" w:hAnsi="Arial" w:cs="Arial"/>
          <w:b/>
          <w:lang w:val="en-US"/>
        </w:rPr>
        <w:t>NW1173E</w:t>
      </w:r>
      <w:r w:rsidR="00266014" w:rsidRPr="00372357">
        <w:rPr>
          <w:rFonts w:ascii="Arial" w:hAnsi="Arial" w:cs="Arial"/>
          <w:b/>
          <w:lang w:val="en-US"/>
        </w:rPr>
        <w:t>)</w:t>
      </w:r>
    </w:p>
    <w:p w:rsidR="001433AE" w:rsidRPr="00372357" w:rsidRDefault="00450D3F" w:rsidP="00372357">
      <w:pPr>
        <w:pStyle w:val="Heading1"/>
        <w:ind w:hanging="720"/>
        <w:jc w:val="left"/>
        <w:rPr>
          <w:rFonts w:ascii="Arial" w:hAnsi="Arial" w:cs="Arial"/>
        </w:rPr>
      </w:pPr>
      <w:r w:rsidRPr="00372357">
        <w:rPr>
          <w:rFonts w:ascii="Arial" w:hAnsi="Arial" w:cs="Arial"/>
        </w:rPr>
        <w:t>DATE OF PUBLICATION: FRIDAY, 1</w:t>
      </w:r>
      <w:r w:rsidR="00954788" w:rsidRPr="00372357">
        <w:rPr>
          <w:rFonts w:ascii="Arial" w:hAnsi="Arial" w:cs="Arial"/>
        </w:rPr>
        <w:t>8</w:t>
      </w:r>
      <w:r w:rsidR="006B54E3" w:rsidRPr="00372357">
        <w:rPr>
          <w:rFonts w:ascii="Arial" w:hAnsi="Arial" w:cs="Arial"/>
          <w:vertAlign w:val="superscript"/>
        </w:rPr>
        <w:t>TH</w:t>
      </w:r>
      <w:r w:rsidR="00954788" w:rsidRPr="00372357">
        <w:rPr>
          <w:rFonts w:ascii="Arial" w:hAnsi="Arial" w:cs="Arial"/>
        </w:rPr>
        <w:t xml:space="preserve"> MARCH</w:t>
      </w:r>
      <w:r w:rsidR="00266014" w:rsidRPr="00372357">
        <w:rPr>
          <w:rFonts w:ascii="Arial" w:hAnsi="Arial" w:cs="Arial"/>
        </w:rPr>
        <w:t xml:space="preserve"> 2022</w:t>
      </w:r>
    </w:p>
    <w:p w:rsidR="001433AE" w:rsidRPr="003655B0" w:rsidRDefault="001433AE" w:rsidP="00BE245E">
      <w:pPr>
        <w:tabs>
          <w:tab w:val="left" w:pos="432"/>
          <w:tab w:val="left" w:pos="864"/>
        </w:tabs>
        <w:spacing w:line="360" w:lineRule="auto"/>
        <w:ind w:left="720"/>
        <w:rPr>
          <w:rFonts w:ascii="Arial" w:hAnsi="Arial" w:cs="Arial"/>
          <w:b/>
          <w:sz w:val="28"/>
          <w:szCs w:val="28"/>
        </w:rPr>
      </w:pPr>
    </w:p>
    <w:p w:rsidR="007B210F" w:rsidRPr="00372357" w:rsidRDefault="007B210F" w:rsidP="00372357">
      <w:pPr>
        <w:spacing w:before="100" w:beforeAutospacing="1" w:after="100" w:afterAutospacing="1" w:line="360" w:lineRule="auto"/>
        <w:ind w:left="720" w:hanging="720"/>
        <w:jc w:val="both"/>
        <w:outlineLvl w:val="0"/>
        <w:rPr>
          <w:rFonts w:ascii="Arial" w:eastAsia="Calibri" w:hAnsi="Arial" w:cs="Arial"/>
          <w:b/>
        </w:rPr>
      </w:pPr>
      <w:r w:rsidRPr="00372357">
        <w:rPr>
          <w:rFonts w:ascii="Arial" w:eastAsia="Calibri" w:hAnsi="Arial" w:cs="Arial"/>
          <w:b/>
        </w:rPr>
        <w:t>932.</w:t>
      </w:r>
      <w:r w:rsidRPr="00372357">
        <w:rPr>
          <w:rFonts w:ascii="Arial" w:eastAsia="Calibri" w:hAnsi="Arial" w:cs="Arial"/>
          <w:b/>
        </w:rPr>
        <w:tab/>
        <w:t>Mr B N Herron (Good) to ask the Minister of Human Settlements</w:t>
      </w:r>
      <w:r w:rsidR="00A53005" w:rsidRPr="00372357">
        <w:rPr>
          <w:rFonts w:ascii="Arial" w:eastAsia="Calibri" w:hAnsi="Arial" w:cs="Arial"/>
          <w:b/>
        </w:rPr>
        <w:fldChar w:fldCharType="begin"/>
      </w:r>
      <w:r w:rsidRPr="00372357">
        <w:rPr>
          <w:rFonts w:ascii="Arial" w:eastAsia="Calibri" w:hAnsi="Arial" w:cs="Arial"/>
        </w:rPr>
        <w:instrText xml:space="preserve"> XE "</w:instrText>
      </w:r>
      <w:r w:rsidRPr="00372357">
        <w:rPr>
          <w:rFonts w:ascii="Arial" w:eastAsia="Calibri" w:hAnsi="Arial" w:cs="Arial"/>
          <w:b/>
        </w:rPr>
        <w:instrText>Human Settlements</w:instrText>
      </w:r>
      <w:r w:rsidRPr="00372357">
        <w:rPr>
          <w:rFonts w:ascii="Arial" w:eastAsia="Calibri" w:hAnsi="Arial" w:cs="Arial"/>
        </w:rPr>
        <w:instrText xml:space="preserve">" </w:instrText>
      </w:r>
      <w:r w:rsidR="00A53005" w:rsidRPr="00372357">
        <w:rPr>
          <w:rFonts w:ascii="Arial" w:eastAsia="Calibri" w:hAnsi="Arial" w:cs="Arial"/>
          <w:b/>
        </w:rPr>
        <w:fldChar w:fldCharType="end"/>
      </w:r>
      <w:r w:rsidRPr="00372357">
        <w:rPr>
          <w:rFonts w:ascii="Arial" w:eastAsia="Calibri" w:hAnsi="Arial" w:cs="Arial"/>
          <w:b/>
        </w:rPr>
        <w:t>:</w:t>
      </w:r>
    </w:p>
    <w:p w:rsidR="007B210F" w:rsidRPr="00372357" w:rsidRDefault="007B210F" w:rsidP="00372357">
      <w:pPr>
        <w:spacing w:before="100" w:beforeAutospacing="1" w:after="100" w:afterAutospacing="1" w:line="360" w:lineRule="auto"/>
        <w:ind w:left="1440" w:hanging="720"/>
        <w:jc w:val="both"/>
        <w:outlineLvl w:val="0"/>
        <w:rPr>
          <w:rFonts w:ascii="Arial" w:eastAsia="Calibri" w:hAnsi="Arial" w:cs="Arial"/>
        </w:rPr>
      </w:pPr>
      <w:r w:rsidRPr="00372357">
        <w:rPr>
          <w:rFonts w:ascii="Arial" w:eastAsia="Calibri" w:hAnsi="Arial" w:cs="Arial"/>
        </w:rPr>
        <w:t>(1)</w:t>
      </w:r>
      <w:r w:rsidRPr="00372357">
        <w:rPr>
          <w:rFonts w:ascii="Arial" w:eastAsia="Calibri" w:hAnsi="Arial" w:cs="Arial"/>
        </w:rPr>
        <w:tab/>
        <w:t>Given that in response to the COVID-19 pandemic, national departments were instructed in 2020 to initiate programmes and/or issue directives and/or regulations under their respective portfolios to contain the spread of the virus, and noting that her department proposed the implementation of the Transitional Residential Housing Units and the De-densification of Overcrowded Areas directive in order to contain the spread of COVID-19, which lead to the identification of a total of 29 informal settlements throughout the Republic for the specified directive, (a) which informal settlements were identified in each province and (b) who was responsible for the implementation of the Transitional Housing Units and De-densification directive for each informal settlement;</w:t>
      </w:r>
    </w:p>
    <w:p w:rsidR="007B210F" w:rsidRPr="00372357" w:rsidRDefault="007B210F" w:rsidP="00372357">
      <w:pPr>
        <w:spacing w:before="100" w:beforeAutospacing="1" w:after="100" w:afterAutospacing="1" w:line="360" w:lineRule="auto"/>
        <w:ind w:left="1440" w:hanging="720"/>
        <w:jc w:val="both"/>
        <w:outlineLvl w:val="0"/>
        <w:rPr>
          <w:rFonts w:ascii="Arial" w:eastAsia="Calibri" w:hAnsi="Arial" w:cs="Arial"/>
        </w:rPr>
      </w:pPr>
      <w:r w:rsidRPr="00372357">
        <w:rPr>
          <w:rFonts w:ascii="Arial" w:eastAsia="Calibri" w:hAnsi="Arial" w:cs="Arial"/>
        </w:rPr>
        <w:lastRenderedPageBreak/>
        <w:t>(2)</w:t>
      </w:r>
      <w:r w:rsidRPr="00372357">
        <w:rPr>
          <w:rFonts w:ascii="Arial" w:eastAsia="Calibri" w:hAnsi="Arial" w:cs="Arial"/>
        </w:rPr>
        <w:tab/>
      </w:r>
      <w:proofErr w:type="gramStart"/>
      <w:r w:rsidRPr="00372357">
        <w:rPr>
          <w:rFonts w:ascii="Arial" w:eastAsia="Calibri" w:hAnsi="Arial" w:cs="Arial"/>
        </w:rPr>
        <w:t>what</w:t>
      </w:r>
      <w:proofErr w:type="gramEnd"/>
      <w:r w:rsidRPr="00372357">
        <w:rPr>
          <w:rFonts w:ascii="Arial" w:eastAsia="Calibri" w:hAnsi="Arial" w:cs="Arial"/>
        </w:rPr>
        <w:t xml:space="preserve"> was the Transitional Residential Housing Units and De-Densification directive for each specified informal settlement;</w:t>
      </w:r>
    </w:p>
    <w:p w:rsidR="007B210F" w:rsidRPr="00372357" w:rsidRDefault="007B210F" w:rsidP="00372357">
      <w:pPr>
        <w:spacing w:before="100" w:beforeAutospacing="1" w:after="100" w:afterAutospacing="1" w:line="360" w:lineRule="auto"/>
        <w:ind w:left="1440" w:hanging="720"/>
        <w:jc w:val="both"/>
        <w:outlineLvl w:val="0"/>
        <w:rPr>
          <w:rFonts w:ascii="Arial" w:eastAsia="Calibri" w:hAnsi="Arial" w:cs="Arial"/>
        </w:rPr>
      </w:pPr>
      <w:r w:rsidRPr="00372357">
        <w:rPr>
          <w:rFonts w:ascii="Arial" w:eastAsia="Calibri" w:hAnsi="Arial" w:cs="Arial"/>
        </w:rPr>
        <w:t>(3)</w:t>
      </w:r>
      <w:r w:rsidRPr="00372357">
        <w:rPr>
          <w:rFonts w:ascii="Arial" w:eastAsia="Calibri" w:hAnsi="Arial" w:cs="Arial"/>
        </w:rPr>
        <w:tab/>
        <w:t>(a) which of the informal settlements were de-</w:t>
      </w:r>
      <w:proofErr w:type="spellStart"/>
      <w:r w:rsidRPr="00372357">
        <w:rPr>
          <w:rFonts w:ascii="Arial" w:eastAsia="Calibri" w:hAnsi="Arial" w:cs="Arial"/>
        </w:rPr>
        <w:t>densified</w:t>
      </w:r>
      <w:proofErr w:type="spellEnd"/>
      <w:r w:rsidRPr="00372357">
        <w:rPr>
          <w:rFonts w:ascii="Arial" w:eastAsia="Calibri" w:hAnsi="Arial" w:cs="Arial"/>
        </w:rPr>
        <w:t xml:space="preserve"> as proposed, (b)(</w:t>
      </w:r>
      <w:proofErr w:type="spellStart"/>
      <w:r w:rsidRPr="00372357">
        <w:rPr>
          <w:rFonts w:ascii="Arial" w:eastAsia="Calibri" w:hAnsi="Arial" w:cs="Arial"/>
        </w:rPr>
        <w:t>i</w:t>
      </w:r>
      <w:proofErr w:type="spellEnd"/>
      <w:r w:rsidRPr="00372357">
        <w:rPr>
          <w:rFonts w:ascii="Arial" w:eastAsia="Calibri" w:hAnsi="Arial" w:cs="Arial"/>
        </w:rPr>
        <w:t>) where and (ii) how were they de-</w:t>
      </w:r>
      <w:proofErr w:type="spellStart"/>
      <w:r w:rsidRPr="00372357">
        <w:rPr>
          <w:rFonts w:ascii="Arial" w:eastAsia="Calibri" w:hAnsi="Arial" w:cs="Arial"/>
        </w:rPr>
        <w:t>densified</w:t>
      </w:r>
      <w:proofErr w:type="spellEnd"/>
      <w:r w:rsidRPr="00372357">
        <w:rPr>
          <w:rFonts w:ascii="Arial" w:eastAsia="Calibri" w:hAnsi="Arial" w:cs="Arial"/>
        </w:rPr>
        <w:t xml:space="preserve"> and (c) what was the nature of the transitional residential housing units that were provided? </w:t>
      </w:r>
      <w:r w:rsidRPr="00372357">
        <w:rPr>
          <w:rFonts w:ascii="Arial" w:eastAsia="Calibri" w:hAnsi="Arial" w:cs="Arial"/>
        </w:rPr>
        <w:tab/>
      </w:r>
      <w:r w:rsidRPr="00372357">
        <w:rPr>
          <w:rFonts w:ascii="Arial" w:eastAsia="Calibri" w:hAnsi="Arial" w:cs="Arial"/>
        </w:rPr>
        <w:tab/>
        <w:t>NW1173E</w:t>
      </w:r>
    </w:p>
    <w:p w:rsidR="007B210F" w:rsidRDefault="007B210F" w:rsidP="007B210F">
      <w:pPr>
        <w:spacing w:before="100" w:beforeAutospacing="1" w:after="100" w:afterAutospacing="1"/>
        <w:ind w:left="1440" w:hanging="720"/>
        <w:jc w:val="both"/>
        <w:outlineLvl w:val="0"/>
        <w:rPr>
          <w:rFonts w:eastAsia="Calibri"/>
          <w:sz w:val="20"/>
          <w:szCs w:val="20"/>
        </w:rPr>
      </w:pPr>
    </w:p>
    <w:p w:rsidR="007B210F" w:rsidRDefault="007B210F" w:rsidP="007B210F">
      <w:pPr>
        <w:spacing w:line="288" w:lineRule="auto"/>
        <w:jc w:val="both"/>
        <w:outlineLvl w:val="0"/>
        <w:rPr>
          <w:rFonts w:ascii="Arial" w:eastAsia="Calibri" w:hAnsi="Arial" w:cs="Arial"/>
          <w:b/>
          <w:bCs/>
          <w:sz w:val="18"/>
          <w:szCs w:val="18"/>
        </w:rPr>
        <w:sectPr w:rsidR="007B210F" w:rsidSect="00CD0841">
          <w:pgSz w:w="11906" w:h="16838"/>
          <w:pgMar w:top="1440" w:right="1440" w:bottom="1440" w:left="1440" w:header="708" w:footer="708" w:gutter="0"/>
          <w:cols w:space="708"/>
          <w:docGrid w:linePitch="360"/>
        </w:sectPr>
      </w:pPr>
    </w:p>
    <w:tbl>
      <w:tblPr>
        <w:tblStyle w:val="TableGrid"/>
        <w:tblW w:w="15730" w:type="dxa"/>
        <w:jc w:val="center"/>
        <w:tblLook w:val="04A0"/>
      </w:tblPr>
      <w:tblGrid>
        <w:gridCol w:w="1617"/>
        <w:gridCol w:w="1548"/>
        <w:gridCol w:w="1519"/>
        <w:gridCol w:w="1637"/>
        <w:gridCol w:w="2753"/>
        <w:gridCol w:w="2549"/>
        <w:gridCol w:w="2254"/>
        <w:gridCol w:w="1853"/>
      </w:tblGrid>
      <w:tr w:rsidR="007B210F" w:rsidRPr="000E0F4A" w:rsidTr="00D02970">
        <w:trPr>
          <w:trHeight w:val="274"/>
          <w:tblHeader/>
          <w:jc w:val="center"/>
        </w:trPr>
        <w:tc>
          <w:tcPr>
            <w:tcW w:w="4684" w:type="dxa"/>
            <w:gridSpan w:val="3"/>
            <w:shd w:val="clear" w:color="auto" w:fill="B8CCE4" w:themeFill="accent1" w:themeFillTint="66"/>
          </w:tcPr>
          <w:p w:rsidR="007B210F" w:rsidRPr="000E0F4A" w:rsidRDefault="007B210F" w:rsidP="00D02970">
            <w:pPr>
              <w:spacing w:line="288" w:lineRule="auto"/>
              <w:jc w:val="both"/>
              <w:outlineLvl w:val="0"/>
              <w:rPr>
                <w:rFonts w:ascii="Arial" w:eastAsia="Calibri" w:hAnsi="Arial" w:cs="Arial"/>
                <w:b/>
                <w:bCs/>
                <w:sz w:val="18"/>
                <w:szCs w:val="18"/>
              </w:rPr>
            </w:pPr>
            <w:r w:rsidRPr="000E0F4A">
              <w:rPr>
                <w:rFonts w:ascii="Arial" w:eastAsia="Calibri" w:hAnsi="Arial" w:cs="Arial"/>
                <w:b/>
                <w:bCs/>
                <w:sz w:val="18"/>
                <w:szCs w:val="18"/>
              </w:rPr>
              <w:t>Question 932 (1) (a)</w:t>
            </w:r>
          </w:p>
        </w:tc>
        <w:tc>
          <w:tcPr>
            <w:tcW w:w="1637" w:type="dxa"/>
            <w:shd w:val="clear" w:color="auto" w:fill="B8CCE4" w:themeFill="accent1" w:themeFillTint="66"/>
          </w:tcPr>
          <w:p w:rsidR="007B210F" w:rsidRPr="000E0F4A" w:rsidRDefault="007B210F" w:rsidP="00D02970">
            <w:pPr>
              <w:spacing w:line="288" w:lineRule="auto"/>
              <w:jc w:val="both"/>
              <w:outlineLvl w:val="0"/>
              <w:rPr>
                <w:rFonts w:ascii="Arial" w:eastAsia="Calibri" w:hAnsi="Arial" w:cs="Arial"/>
                <w:b/>
                <w:bCs/>
                <w:sz w:val="18"/>
                <w:szCs w:val="18"/>
              </w:rPr>
            </w:pPr>
            <w:r w:rsidRPr="000E0F4A">
              <w:rPr>
                <w:rFonts w:ascii="Arial" w:eastAsia="Calibri" w:hAnsi="Arial" w:cs="Arial"/>
                <w:b/>
                <w:bCs/>
                <w:sz w:val="18"/>
                <w:szCs w:val="18"/>
              </w:rPr>
              <w:t>Question 932 (1) (b)</w:t>
            </w:r>
          </w:p>
        </w:tc>
        <w:tc>
          <w:tcPr>
            <w:tcW w:w="2753" w:type="dxa"/>
            <w:shd w:val="clear" w:color="auto" w:fill="B8CCE4" w:themeFill="accent1" w:themeFillTint="66"/>
          </w:tcPr>
          <w:p w:rsidR="007B210F" w:rsidRPr="000E0F4A" w:rsidRDefault="007B210F" w:rsidP="00D02970">
            <w:pPr>
              <w:spacing w:line="288" w:lineRule="auto"/>
              <w:jc w:val="both"/>
              <w:outlineLvl w:val="0"/>
              <w:rPr>
                <w:rFonts w:ascii="Arial" w:eastAsia="Calibri" w:hAnsi="Arial" w:cs="Arial"/>
                <w:b/>
                <w:bCs/>
                <w:sz w:val="18"/>
                <w:szCs w:val="18"/>
              </w:rPr>
            </w:pPr>
            <w:r w:rsidRPr="000E0F4A">
              <w:rPr>
                <w:rFonts w:ascii="Arial" w:eastAsia="Calibri" w:hAnsi="Arial" w:cs="Arial"/>
                <w:b/>
                <w:bCs/>
                <w:sz w:val="18"/>
                <w:szCs w:val="18"/>
              </w:rPr>
              <w:t>Question 932 (2)</w:t>
            </w:r>
          </w:p>
        </w:tc>
        <w:tc>
          <w:tcPr>
            <w:tcW w:w="2549" w:type="dxa"/>
            <w:shd w:val="clear" w:color="auto" w:fill="B8CCE4" w:themeFill="accent1" w:themeFillTint="66"/>
          </w:tcPr>
          <w:p w:rsidR="007B210F" w:rsidRPr="000E0F4A" w:rsidRDefault="007B210F" w:rsidP="00D02970">
            <w:pPr>
              <w:spacing w:line="288" w:lineRule="auto"/>
              <w:jc w:val="both"/>
              <w:outlineLvl w:val="0"/>
              <w:rPr>
                <w:rFonts w:ascii="Arial" w:eastAsia="Calibri" w:hAnsi="Arial" w:cs="Arial"/>
                <w:b/>
                <w:bCs/>
                <w:sz w:val="18"/>
                <w:szCs w:val="18"/>
              </w:rPr>
            </w:pPr>
            <w:r w:rsidRPr="000E0F4A">
              <w:rPr>
                <w:rFonts w:ascii="Arial" w:eastAsia="Calibri" w:hAnsi="Arial" w:cs="Arial"/>
                <w:b/>
                <w:bCs/>
                <w:sz w:val="18"/>
                <w:szCs w:val="18"/>
              </w:rPr>
              <w:t>Question 932 (3) (a)</w:t>
            </w:r>
          </w:p>
        </w:tc>
        <w:tc>
          <w:tcPr>
            <w:tcW w:w="2254" w:type="dxa"/>
            <w:shd w:val="clear" w:color="auto" w:fill="B8CCE4" w:themeFill="accent1" w:themeFillTint="66"/>
          </w:tcPr>
          <w:p w:rsidR="007B210F" w:rsidRPr="000E0F4A" w:rsidRDefault="007B210F" w:rsidP="00D02970">
            <w:pPr>
              <w:spacing w:line="288" w:lineRule="auto"/>
              <w:jc w:val="both"/>
              <w:outlineLvl w:val="0"/>
              <w:rPr>
                <w:rFonts w:ascii="Arial" w:eastAsia="Calibri" w:hAnsi="Arial" w:cs="Arial"/>
                <w:b/>
                <w:bCs/>
                <w:sz w:val="18"/>
                <w:szCs w:val="18"/>
              </w:rPr>
            </w:pPr>
            <w:r w:rsidRPr="000E0F4A">
              <w:rPr>
                <w:rFonts w:ascii="Arial" w:eastAsia="Calibri" w:hAnsi="Arial" w:cs="Arial"/>
                <w:b/>
                <w:bCs/>
                <w:sz w:val="18"/>
                <w:szCs w:val="18"/>
              </w:rPr>
              <w:t>Q932 (3) (b) (</w:t>
            </w:r>
            <w:proofErr w:type="spellStart"/>
            <w:r w:rsidRPr="000E0F4A">
              <w:rPr>
                <w:rFonts w:ascii="Arial" w:eastAsia="Calibri" w:hAnsi="Arial" w:cs="Arial"/>
                <w:b/>
                <w:bCs/>
                <w:sz w:val="18"/>
                <w:szCs w:val="18"/>
              </w:rPr>
              <w:t>i</w:t>
            </w:r>
            <w:proofErr w:type="spellEnd"/>
            <w:r w:rsidRPr="000E0F4A">
              <w:rPr>
                <w:rFonts w:ascii="Arial" w:eastAsia="Calibri" w:hAnsi="Arial" w:cs="Arial"/>
                <w:b/>
                <w:bCs/>
                <w:sz w:val="18"/>
                <w:szCs w:val="18"/>
              </w:rPr>
              <w:t xml:space="preserve">) (ii) </w:t>
            </w:r>
          </w:p>
        </w:tc>
        <w:tc>
          <w:tcPr>
            <w:tcW w:w="1853" w:type="dxa"/>
            <w:shd w:val="clear" w:color="auto" w:fill="B8CCE4" w:themeFill="accent1" w:themeFillTint="66"/>
          </w:tcPr>
          <w:p w:rsidR="007B210F" w:rsidRPr="000E0F4A" w:rsidRDefault="007B210F" w:rsidP="00D02970">
            <w:pPr>
              <w:spacing w:line="288" w:lineRule="auto"/>
              <w:jc w:val="both"/>
              <w:outlineLvl w:val="0"/>
              <w:rPr>
                <w:rFonts w:ascii="Arial" w:eastAsia="Calibri" w:hAnsi="Arial" w:cs="Arial"/>
                <w:b/>
                <w:bCs/>
                <w:sz w:val="18"/>
                <w:szCs w:val="18"/>
              </w:rPr>
            </w:pPr>
            <w:r w:rsidRPr="000E0F4A">
              <w:rPr>
                <w:rFonts w:ascii="Arial" w:eastAsia="Calibri" w:hAnsi="Arial" w:cs="Arial"/>
                <w:b/>
                <w:bCs/>
                <w:sz w:val="18"/>
                <w:szCs w:val="18"/>
              </w:rPr>
              <w:t xml:space="preserve">Question 932 (c) </w:t>
            </w:r>
          </w:p>
        </w:tc>
      </w:tr>
      <w:tr w:rsidR="007B210F" w:rsidRPr="000E0F4A" w:rsidTr="00D02970">
        <w:trPr>
          <w:trHeight w:val="575"/>
          <w:tblHeader/>
          <w:jc w:val="center"/>
        </w:trPr>
        <w:tc>
          <w:tcPr>
            <w:tcW w:w="1617"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Province</w:t>
            </w:r>
          </w:p>
        </w:tc>
        <w:tc>
          <w:tcPr>
            <w:tcW w:w="1548"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Municipality</w:t>
            </w:r>
          </w:p>
        </w:tc>
        <w:tc>
          <w:tcPr>
            <w:tcW w:w="1519"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Name of Informal settlement</w:t>
            </w:r>
          </w:p>
        </w:tc>
        <w:tc>
          <w:tcPr>
            <w:tcW w:w="1637"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 xml:space="preserve">Responsible for TRU and De-densification  </w:t>
            </w:r>
          </w:p>
        </w:tc>
        <w:tc>
          <w:tcPr>
            <w:tcW w:w="2753"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 xml:space="preserve">TRU and </w:t>
            </w:r>
            <w:proofErr w:type="spellStart"/>
            <w:r w:rsidRPr="000E0F4A">
              <w:rPr>
                <w:rFonts w:ascii="Arial" w:eastAsia="Calibri" w:hAnsi="Arial" w:cs="Arial"/>
                <w:b/>
                <w:bCs/>
                <w:sz w:val="18"/>
                <w:szCs w:val="18"/>
              </w:rPr>
              <w:t>Dedensification</w:t>
            </w:r>
            <w:proofErr w:type="spellEnd"/>
            <w:r w:rsidRPr="000E0F4A">
              <w:rPr>
                <w:rFonts w:ascii="Arial" w:eastAsia="Calibri" w:hAnsi="Arial" w:cs="Arial"/>
                <w:b/>
                <w:bCs/>
                <w:sz w:val="18"/>
                <w:szCs w:val="18"/>
              </w:rPr>
              <w:t xml:space="preserve"> directive</w:t>
            </w:r>
          </w:p>
        </w:tc>
        <w:tc>
          <w:tcPr>
            <w:tcW w:w="2549"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Informal Settlements de-</w:t>
            </w:r>
            <w:proofErr w:type="spellStart"/>
            <w:r w:rsidRPr="000E0F4A">
              <w:rPr>
                <w:rFonts w:ascii="Arial" w:eastAsia="Calibri" w:hAnsi="Arial" w:cs="Arial"/>
                <w:b/>
                <w:bCs/>
                <w:sz w:val="18"/>
                <w:szCs w:val="18"/>
              </w:rPr>
              <w:t>densified</w:t>
            </w:r>
            <w:proofErr w:type="spellEnd"/>
          </w:p>
        </w:tc>
        <w:tc>
          <w:tcPr>
            <w:tcW w:w="2254"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Where and how they were de-</w:t>
            </w:r>
            <w:proofErr w:type="spellStart"/>
            <w:r w:rsidRPr="000E0F4A">
              <w:rPr>
                <w:rFonts w:ascii="Arial" w:eastAsia="Calibri" w:hAnsi="Arial" w:cs="Arial"/>
                <w:b/>
                <w:bCs/>
                <w:sz w:val="18"/>
                <w:szCs w:val="18"/>
              </w:rPr>
              <w:t>densified</w:t>
            </w:r>
            <w:proofErr w:type="spellEnd"/>
          </w:p>
        </w:tc>
        <w:tc>
          <w:tcPr>
            <w:tcW w:w="1853" w:type="dxa"/>
            <w:shd w:val="clear" w:color="auto" w:fill="B8CCE4" w:themeFill="accent1" w:themeFillTint="66"/>
          </w:tcPr>
          <w:p w:rsidR="007B210F" w:rsidRPr="000E0F4A" w:rsidRDefault="007B210F" w:rsidP="00D02970">
            <w:pPr>
              <w:spacing w:line="288" w:lineRule="auto"/>
              <w:outlineLvl w:val="0"/>
              <w:rPr>
                <w:rFonts w:ascii="Arial" w:eastAsia="Calibri" w:hAnsi="Arial" w:cs="Arial"/>
                <w:b/>
                <w:bCs/>
                <w:sz w:val="18"/>
                <w:szCs w:val="18"/>
              </w:rPr>
            </w:pPr>
            <w:r w:rsidRPr="000E0F4A">
              <w:rPr>
                <w:rFonts w:ascii="Arial" w:eastAsia="Calibri" w:hAnsi="Arial" w:cs="Arial"/>
                <w:b/>
                <w:bCs/>
                <w:sz w:val="18"/>
                <w:szCs w:val="18"/>
              </w:rPr>
              <w:t>Nature of TRU</w:t>
            </w:r>
          </w:p>
        </w:tc>
      </w:tr>
      <w:tr w:rsidR="007B210F" w:rsidRPr="000E0F4A" w:rsidTr="00D02970">
        <w:trPr>
          <w:trHeight w:val="174"/>
          <w:jc w:val="center"/>
        </w:trPr>
        <w:tc>
          <w:tcPr>
            <w:tcW w:w="1617" w:type="dxa"/>
            <w:vMerge w:val="restart"/>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Gauteng</w:t>
            </w:r>
          </w:p>
        </w:tc>
        <w:tc>
          <w:tcPr>
            <w:tcW w:w="1548" w:type="dxa"/>
            <w:vMerge w:val="restart"/>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Johannesburg</w:t>
            </w:r>
          </w:p>
        </w:tc>
        <w:tc>
          <w:tcPr>
            <w:tcW w:w="1519" w:type="dxa"/>
            <w:vMerge w:val="restart"/>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Diepsloot</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w:t>
            </w:r>
          </w:p>
        </w:tc>
        <w:tc>
          <w:tcPr>
            <w:tcW w:w="2753" w:type="dxa"/>
          </w:tcPr>
          <w:p w:rsidR="007B210F" w:rsidRPr="000E0F4A" w:rsidRDefault="007B210F" w:rsidP="00D02970">
            <w:pPr>
              <w:pStyle w:val="NormalWeb"/>
              <w:spacing w:before="0" w:beforeAutospacing="0" w:after="0" w:afterAutospacing="0" w:line="288" w:lineRule="auto"/>
              <w:rPr>
                <w:rFonts w:ascii="Arial" w:hAnsi="Arial" w:cs="Arial"/>
                <w:sz w:val="18"/>
                <w:szCs w:val="18"/>
              </w:rPr>
            </w:pPr>
            <w:r w:rsidRPr="000E0F4A">
              <w:rPr>
                <w:rFonts w:ascii="Arial" w:eastAsia="Calibri" w:hAnsi="Arial" w:cs="Arial"/>
                <w:color w:val="000000"/>
                <w:kern w:val="24"/>
                <w:sz w:val="18"/>
                <w:szCs w:val="18"/>
              </w:rPr>
              <w:t xml:space="preserve">Construction of 2 208 TRU’s </w:t>
            </w:r>
          </w:p>
          <w:p w:rsidR="007B210F" w:rsidRPr="000E0F4A" w:rsidRDefault="007B210F" w:rsidP="00D02970">
            <w:pPr>
              <w:spacing w:line="288" w:lineRule="auto"/>
              <w:outlineLvl w:val="0"/>
              <w:rPr>
                <w:rFonts w:ascii="Arial" w:eastAsia="Calibri" w:hAnsi="Arial" w:cs="Arial"/>
                <w:sz w:val="18"/>
                <w:szCs w:val="18"/>
              </w:rPr>
            </w:pP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The Project was handed back to the </w:t>
            </w:r>
            <w:proofErr w:type="spellStart"/>
            <w:r w:rsidRPr="000E0F4A">
              <w:rPr>
                <w:rFonts w:ascii="Arial" w:eastAsia="Calibri" w:hAnsi="Arial" w:cs="Arial"/>
                <w:sz w:val="18"/>
                <w:szCs w:val="18"/>
              </w:rPr>
              <w:t>CoJ</w:t>
            </w:r>
            <w:proofErr w:type="spellEnd"/>
            <w:r w:rsidRPr="000E0F4A">
              <w:rPr>
                <w:rFonts w:ascii="Arial" w:eastAsia="Calibri" w:hAnsi="Arial" w:cs="Arial"/>
                <w:sz w:val="18"/>
                <w:szCs w:val="18"/>
              </w:rPr>
              <w:t xml:space="preserve"> for further implementation following the expiry of the implementation protocol (IP) between the HDA and </w:t>
            </w:r>
            <w:proofErr w:type="spellStart"/>
            <w:r w:rsidRPr="000E0F4A">
              <w:rPr>
                <w:rFonts w:ascii="Arial" w:eastAsia="Calibri" w:hAnsi="Arial" w:cs="Arial"/>
                <w:sz w:val="18"/>
                <w:szCs w:val="18"/>
              </w:rPr>
              <w:t>CoJ</w:t>
            </w:r>
            <w:proofErr w:type="spellEnd"/>
            <w:r w:rsidRPr="000E0F4A">
              <w:rPr>
                <w:rFonts w:ascii="Arial" w:eastAsia="Calibri" w:hAnsi="Arial" w:cs="Arial"/>
                <w:sz w:val="18"/>
                <w:szCs w:val="18"/>
              </w:rPr>
              <w:t>. There were no completed TRUs at the time of hand over to the City.</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r>
      <w:tr w:rsidR="007B210F" w:rsidRPr="000E0F4A" w:rsidTr="00D02970">
        <w:trPr>
          <w:trHeight w:val="174"/>
          <w:jc w:val="center"/>
        </w:trPr>
        <w:tc>
          <w:tcPr>
            <w:tcW w:w="1617" w:type="dxa"/>
            <w:vMerge/>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p>
        </w:tc>
        <w:tc>
          <w:tcPr>
            <w:tcW w:w="1548" w:type="dxa"/>
            <w:vMerge/>
          </w:tcPr>
          <w:p w:rsidR="007B210F" w:rsidRPr="000E0F4A" w:rsidRDefault="007B210F" w:rsidP="00D02970">
            <w:pPr>
              <w:spacing w:line="288" w:lineRule="auto"/>
              <w:outlineLvl w:val="0"/>
              <w:rPr>
                <w:rFonts w:ascii="Arial" w:eastAsia="Calibri" w:hAnsi="Arial" w:cs="Arial"/>
                <w:sz w:val="18"/>
                <w:szCs w:val="18"/>
              </w:rPr>
            </w:pPr>
          </w:p>
        </w:tc>
        <w:tc>
          <w:tcPr>
            <w:tcW w:w="1519" w:type="dxa"/>
            <w:vMerge/>
          </w:tcPr>
          <w:p w:rsidR="007B210F" w:rsidRPr="000E0F4A" w:rsidRDefault="007B210F" w:rsidP="00D02970">
            <w:pPr>
              <w:spacing w:line="288" w:lineRule="auto"/>
              <w:outlineLvl w:val="0"/>
              <w:rPr>
                <w:rFonts w:ascii="Arial" w:eastAsia="Calibri" w:hAnsi="Arial" w:cs="Arial"/>
                <w:sz w:val="18"/>
                <w:szCs w:val="18"/>
              </w:rPr>
            </w:pP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COJ</w:t>
            </w:r>
          </w:p>
        </w:tc>
        <w:tc>
          <w:tcPr>
            <w:tcW w:w="2753" w:type="dxa"/>
          </w:tcPr>
          <w:p w:rsidR="007B210F" w:rsidRPr="000E0F4A" w:rsidRDefault="007B210F" w:rsidP="00D02970">
            <w:pPr>
              <w:pStyle w:val="NormalWeb"/>
              <w:spacing w:before="0" w:beforeAutospacing="0" w:after="0" w:afterAutospacing="0" w:line="288" w:lineRule="auto"/>
              <w:rPr>
                <w:rFonts w:ascii="Arial" w:eastAsia="Calibri" w:hAnsi="Arial" w:cs="Arial"/>
                <w:color w:val="000000"/>
                <w:kern w:val="24"/>
                <w:sz w:val="18"/>
                <w:szCs w:val="18"/>
              </w:rPr>
            </w:pPr>
            <w:r w:rsidRPr="007D6482">
              <w:rPr>
                <w:rFonts w:ascii="Arial" w:eastAsia="Calibri" w:hAnsi="Arial" w:cs="Arial"/>
                <w:color w:val="000000"/>
                <w:kern w:val="24"/>
                <w:sz w:val="18"/>
                <w:szCs w:val="18"/>
              </w:rPr>
              <w:t>Resettlement of 1348 approved beneficiaries to completed units in Riverside Project</w:t>
            </w:r>
          </w:p>
        </w:tc>
        <w:tc>
          <w:tcPr>
            <w:tcW w:w="2549"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Project was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r>
      <w:tr w:rsidR="007B210F" w:rsidRPr="000E0F4A" w:rsidTr="00D02970">
        <w:trPr>
          <w:trHeight w:val="181"/>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Gauteng</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Johannesburg</w:t>
            </w:r>
          </w:p>
        </w:tc>
        <w:tc>
          <w:tcPr>
            <w:tcW w:w="151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Zandspruit</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 / COJ</w:t>
            </w:r>
          </w:p>
        </w:tc>
        <w:tc>
          <w:tcPr>
            <w:tcW w:w="2753" w:type="dxa"/>
          </w:tcPr>
          <w:p w:rsidR="007B210F" w:rsidRPr="000E0F4A" w:rsidRDefault="007B210F" w:rsidP="00D02970">
            <w:pPr>
              <w:pStyle w:val="NormalWeb"/>
              <w:spacing w:before="0" w:beforeAutospacing="0" w:after="0" w:afterAutospacing="0" w:line="288" w:lineRule="auto"/>
              <w:rPr>
                <w:rFonts w:ascii="Arial" w:hAnsi="Arial" w:cs="Arial"/>
                <w:sz w:val="18"/>
                <w:szCs w:val="18"/>
              </w:rPr>
            </w:pPr>
            <w:r w:rsidRPr="000E0F4A">
              <w:rPr>
                <w:rFonts w:ascii="Arial" w:eastAsia="Calibri" w:hAnsi="Arial" w:cs="Arial"/>
                <w:color w:val="000000"/>
                <w:kern w:val="24"/>
                <w:sz w:val="18"/>
                <w:szCs w:val="18"/>
              </w:rPr>
              <w:t xml:space="preserve">Construction of 1402 TRUs on </w:t>
            </w:r>
            <w:proofErr w:type="spellStart"/>
            <w:r w:rsidRPr="000E0F4A">
              <w:rPr>
                <w:rFonts w:ascii="Arial" w:eastAsia="Calibri" w:hAnsi="Arial" w:cs="Arial"/>
                <w:color w:val="000000"/>
                <w:kern w:val="24"/>
                <w:sz w:val="18"/>
                <w:szCs w:val="18"/>
              </w:rPr>
              <w:t>Zandspruit</w:t>
            </w:r>
            <w:proofErr w:type="spellEnd"/>
            <w:r w:rsidRPr="000E0F4A">
              <w:rPr>
                <w:rFonts w:ascii="Arial" w:eastAsia="Calibri" w:hAnsi="Arial" w:cs="Arial"/>
                <w:color w:val="000000"/>
                <w:kern w:val="24"/>
                <w:sz w:val="18"/>
                <w:szCs w:val="18"/>
              </w:rPr>
              <w:t xml:space="preserve"> Ext. 84</w:t>
            </w:r>
          </w:p>
          <w:p w:rsidR="007B210F" w:rsidRPr="000E0F4A" w:rsidRDefault="007B210F" w:rsidP="00D02970">
            <w:pPr>
              <w:spacing w:line="288" w:lineRule="auto"/>
              <w:outlineLvl w:val="0"/>
              <w:rPr>
                <w:rFonts w:ascii="Arial" w:eastAsia="Calibri" w:hAnsi="Arial" w:cs="Arial"/>
                <w:sz w:val="18"/>
                <w:szCs w:val="18"/>
              </w:rPr>
            </w:pP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The Project was handed back to the </w:t>
            </w:r>
            <w:proofErr w:type="spellStart"/>
            <w:r w:rsidRPr="000E0F4A">
              <w:rPr>
                <w:rFonts w:ascii="Arial" w:eastAsia="Calibri" w:hAnsi="Arial" w:cs="Arial"/>
                <w:sz w:val="18"/>
                <w:szCs w:val="18"/>
              </w:rPr>
              <w:t>CoJ</w:t>
            </w:r>
            <w:proofErr w:type="spellEnd"/>
            <w:r w:rsidRPr="000E0F4A">
              <w:rPr>
                <w:rFonts w:ascii="Arial" w:eastAsia="Calibri" w:hAnsi="Arial" w:cs="Arial"/>
                <w:sz w:val="18"/>
                <w:szCs w:val="18"/>
              </w:rPr>
              <w:t xml:space="preserve"> for further implementation following the expiry of the implementation protocol (IP) between the HDA and </w:t>
            </w:r>
            <w:proofErr w:type="spellStart"/>
            <w:r w:rsidRPr="000E0F4A">
              <w:rPr>
                <w:rFonts w:ascii="Arial" w:eastAsia="Calibri" w:hAnsi="Arial" w:cs="Arial"/>
                <w:sz w:val="18"/>
                <w:szCs w:val="18"/>
              </w:rPr>
              <w:t>CoJ</w:t>
            </w:r>
            <w:proofErr w:type="spellEnd"/>
            <w:r w:rsidRPr="000E0F4A">
              <w:rPr>
                <w:rFonts w:ascii="Arial" w:eastAsia="Calibri" w:hAnsi="Arial" w:cs="Arial"/>
                <w:sz w:val="18"/>
                <w:szCs w:val="18"/>
              </w:rPr>
              <w:t>. There were no completed TRUs at the time of hand over to the City.</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r>
      <w:tr w:rsidR="007B210F" w:rsidRPr="000E0F4A" w:rsidTr="00D02970">
        <w:trPr>
          <w:trHeight w:val="1959"/>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Gauteng</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Johannesburg</w:t>
            </w:r>
          </w:p>
        </w:tc>
        <w:tc>
          <w:tcPr>
            <w:tcW w:w="151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Ivory Park (</w:t>
            </w:r>
            <w:proofErr w:type="spellStart"/>
            <w:r w:rsidRPr="000E0F4A">
              <w:rPr>
                <w:rFonts w:ascii="Arial" w:eastAsia="Calibri" w:hAnsi="Arial" w:cs="Arial"/>
                <w:sz w:val="18"/>
                <w:szCs w:val="18"/>
              </w:rPr>
              <w:t>Rabie</w:t>
            </w:r>
            <w:proofErr w:type="spellEnd"/>
            <w:r w:rsidRPr="000E0F4A">
              <w:rPr>
                <w:rFonts w:ascii="Arial" w:eastAsia="Calibri" w:hAnsi="Arial" w:cs="Arial"/>
                <w:sz w:val="18"/>
                <w:szCs w:val="18"/>
              </w:rPr>
              <w:t xml:space="preserve"> Ridge)</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 / COJ</w:t>
            </w:r>
          </w:p>
        </w:tc>
        <w:tc>
          <w:tcPr>
            <w:tcW w:w="2753" w:type="dxa"/>
          </w:tcPr>
          <w:p w:rsidR="007B210F" w:rsidRPr="000E0F4A" w:rsidRDefault="007B210F" w:rsidP="00D02970">
            <w:pPr>
              <w:pStyle w:val="NormalWeb"/>
              <w:spacing w:before="0" w:beforeAutospacing="0" w:after="0" w:afterAutospacing="0" w:line="288" w:lineRule="auto"/>
              <w:rPr>
                <w:rFonts w:ascii="Arial" w:hAnsi="Arial" w:cs="Arial"/>
                <w:sz w:val="18"/>
                <w:szCs w:val="18"/>
              </w:rPr>
            </w:pPr>
            <w:r w:rsidRPr="000E0F4A">
              <w:rPr>
                <w:rFonts w:ascii="Arial" w:eastAsia="Calibri" w:hAnsi="Arial" w:cs="Arial"/>
                <w:color w:val="000000"/>
                <w:kern w:val="24"/>
                <w:sz w:val="18"/>
                <w:szCs w:val="18"/>
              </w:rPr>
              <w:t xml:space="preserve">Construction of 1200 TRUs </w:t>
            </w:r>
            <w:proofErr w:type="spellStart"/>
            <w:r w:rsidRPr="000E0F4A">
              <w:rPr>
                <w:rFonts w:ascii="Arial" w:eastAsia="Calibri" w:hAnsi="Arial" w:cs="Arial"/>
                <w:color w:val="000000"/>
                <w:kern w:val="24"/>
                <w:sz w:val="18"/>
                <w:szCs w:val="18"/>
              </w:rPr>
              <w:t>Erven</w:t>
            </w:r>
            <w:proofErr w:type="spellEnd"/>
            <w:r w:rsidRPr="000E0F4A">
              <w:rPr>
                <w:rFonts w:ascii="Arial" w:eastAsia="Calibri" w:hAnsi="Arial" w:cs="Arial"/>
                <w:color w:val="000000"/>
                <w:kern w:val="24"/>
                <w:sz w:val="18"/>
                <w:szCs w:val="18"/>
              </w:rPr>
              <w:t xml:space="preserve"> 1075 &amp; 1345 </w:t>
            </w:r>
            <w:proofErr w:type="spellStart"/>
            <w:r w:rsidRPr="000E0F4A">
              <w:rPr>
                <w:rFonts w:ascii="Arial" w:eastAsia="Calibri" w:hAnsi="Arial" w:cs="Arial"/>
                <w:color w:val="000000"/>
                <w:kern w:val="24"/>
                <w:sz w:val="18"/>
                <w:szCs w:val="18"/>
              </w:rPr>
              <w:t>Rabie</w:t>
            </w:r>
            <w:proofErr w:type="spellEnd"/>
            <w:r w:rsidRPr="000E0F4A">
              <w:rPr>
                <w:rFonts w:ascii="Arial" w:eastAsia="Calibri" w:hAnsi="Arial" w:cs="Arial"/>
                <w:color w:val="000000"/>
                <w:kern w:val="24"/>
                <w:sz w:val="18"/>
                <w:szCs w:val="18"/>
              </w:rPr>
              <w:t xml:space="preserve"> Ridge</w:t>
            </w:r>
          </w:p>
          <w:p w:rsidR="007B210F" w:rsidRPr="000E0F4A" w:rsidRDefault="007B210F" w:rsidP="00D02970">
            <w:pPr>
              <w:spacing w:line="288" w:lineRule="auto"/>
              <w:outlineLvl w:val="0"/>
              <w:rPr>
                <w:rFonts w:ascii="Arial" w:eastAsia="Calibri" w:hAnsi="Arial" w:cs="Arial"/>
                <w:sz w:val="18"/>
                <w:szCs w:val="18"/>
              </w:rPr>
            </w:pPr>
          </w:p>
        </w:tc>
        <w:tc>
          <w:tcPr>
            <w:tcW w:w="2549" w:type="dxa"/>
          </w:tcPr>
          <w:p w:rsidR="007B210F" w:rsidRPr="000E0F4A" w:rsidRDefault="007B210F" w:rsidP="00D02970">
            <w:pPr>
              <w:pStyle w:val="CommentText"/>
              <w:spacing w:line="288" w:lineRule="auto"/>
              <w:rPr>
                <w:rFonts w:ascii="Arial" w:eastAsia="Calibri" w:hAnsi="Arial" w:cs="Arial"/>
                <w:sz w:val="18"/>
                <w:szCs w:val="18"/>
              </w:rPr>
            </w:pPr>
            <w:r>
              <w:rPr>
                <w:rFonts w:ascii="Arial" w:hAnsi="Arial" w:cs="Arial"/>
                <w:sz w:val="18"/>
                <w:szCs w:val="18"/>
              </w:rPr>
              <w:t xml:space="preserve">3 </w:t>
            </w:r>
            <w:r w:rsidRPr="000E0F4A">
              <w:rPr>
                <w:rFonts w:ascii="Arial" w:hAnsi="Arial" w:cs="Arial"/>
                <w:sz w:val="18"/>
                <w:szCs w:val="18"/>
              </w:rPr>
              <w:t xml:space="preserve">TRU show houses completed, however, </w:t>
            </w:r>
            <w:r>
              <w:rPr>
                <w:rFonts w:ascii="Arial" w:hAnsi="Arial" w:cs="Arial"/>
                <w:sz w:val="18"/>
                <w:szCs w:val="18"/>
              </w:rPr>
              <w:t xml:space="preserve">they </w:t>
            </w:r>
            <w:r w:rsidRPr="000E0F4A">
              <w:rPr>
                <w:rFonts w:ascii="Arial" w:hAnsi="Arial" w:cs="Arial"/>
                <w:sz w:val="18"/>
                <w:szCs w:val="18"/>
              </w:rPr>
              <w:t>were destroyed during community unrests due to delayed payment of locals. The project was then handed over to the City of Johannesburg for further implementation</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r>
      <w:tr w:rsidR="007B210F" w:rsidRPr="000E0F4A" w:rsidTr="00D02970">
        <w:trPr>
          <w:trHeight w:val="465"/>
          <w:jc w:val="center"/>
        </w:trPr>
        <w:tc>
          <w:tcPr>
            <w:tcW w:w="1617" w:type="dxa"/>
          </w:tcPr>
          <w:p w:rsidR="007B210F" w:rsidRPr="00984F68" w:rsidRDefault="007B210F" w:rsidP="007B210F">
            <w:pPr>
              <w:pStyle w:val="ListParagraph"/>
              <w:numPr>
                <w:ilvl w:val="0"/>
                <w:numId w:val="42"/>
              </w:numPr>
              <w:spacing w:line="288" w:lineRule="auto"/>
              <w:outlineLvl w:val="0"/>
              <w:rPr>
                <w:rFonts w:ascii="Arial" w:eastAsia="Calibri" w:hAnsi="Arial" w:cs="Arial"/>
                <w:sz w:val="18"/>
                <w:szCs w:val="18"/>
              </w:rPr>
            </w:pPr>
            <w:r w:rsidRPr="00984F68">
              <w:rPr>
                <w:rFonts w:ascii="Arial" w:eastAsia="Calibri" w:hAnsi="Arial" w:cs="Arial"/>
                <w:sz w:val="18"/>
                <w:szCs w:val="18"/>
              </w:rPr>
              <w:t>Gauteng</w:t>
            </w:r>
          </w:p>
        </w:tc>
        <w:tc>
          <w:tcPr>
            <w:tcW w:w="1548" w:type="dxa"/>
          </w:tcPr>
          <w:p w:rsidR="007B210F" w:rsidRPr="00984F68" w:rsidRDefault="007B210F" w:rsidP="00D02970">
            <w:pPr>
              <w:spacing w:line="288" w:lineRule="auto"/>
              <w:outlineLvl w:val="0"/>
              <w:rPr>
                <w:rFonts w:ascii="Arial" w:eastAsia="Calibri" w:hAnsi="Arial" w:cs="Arial"/>
                <w:sz w:val="18"/>
                <w:szCs w:val="18"/>
              </w:rPr>
            </w:pPr>
            <w:r w:rsidRPr="00984F68">
              <w:rPr>
                <w:rFonts w:ascii="Arial" w:eastAsia="Calibri" w:hAnsi="Arial" w:cs="Arial"/>
                <w:sz w:val="18"/>
                <w:szCs w:val="18"/>
              </w:rPr>
              <w:t>City of Johannesburg</w:t>
            </w:r>
          </w:p>
        </w:tc>
        <w:tc>
          <w:tcPr>
            <w:tcW w:w="1519" w:type="dxa"/>
          </w:tcPr>
          <w:p w:rsidR="007B210F" w:rsidRPr="00984F68" w:rsidRDefault="007B210F" w:rsidP="00D02970">
            <w:pPr>
              <w:spacing w:line="288" w:lineRule="auto"/>
              <w:outlineLvl w:val="0"/>
              <w:rPr>
                <w:rFonts w:ascii="Arial" w:eastAsia="Calibri" w:hAnsi="Arial" w:cs="Arial"/>
                <w:sz w:val="18"/>
                <w:szCs w:val="18"/>
              </w:rPr>
            </w:pPr>
            <w:r w:rsidRPr="00984F68">
              <w:rPr>
                <w:rFonts w:ascii="Arial" w:eastAsia="Calibri" w:hAnsi="Arial" w:cs="Arial"/>
                <w:sz w:val="18"/>
                <w:szCs w:val="18"/>
              </w:rPr>
              <w:t xml:space="preserve">Alex </w:t>
            </w:r>
            <w:proofErr w:type="spellStart"/>
            <w:r w:rsidRPr="00984F68">
              <w:rPr>
                <w:rFonts w:ascii="Arial" w:eastAsia="Calibri" w:hAnsi="Arial" w:cs="Arial"/>
                <w:sz w:val="18"/>
                <w:szCs w:val="18"/>
              </w:rPr>
              <w:t>Stjwetla</w:t>
            </w:r>
            <w:proofErr w:type="spellEnd"/>
          </w:p>
        </w:tc>
        <w:tc>
          <w:tcPr>
            <w:tcW w:w="1637" w:type="dxa"/>
          </w:tcPr>
          <w:p w:rsidR="007B210F" w:rsidRPr="00984F68" w:rsidRDefault="007B210F" w:rsidP="00D02970">
            <w:pPr>
              <w:spacing w:line="288" w:lineRule="auto"/>
              <w:outlineLvl w:val="0"/>
              <w:rPr>
                <w:rFonts w:ascii="Arial" w:eastAsia="Calibri" w:hAnsi="Arial" w:cs="Arial"/>
                <w:sz w:val="18"/>
                <w:szCs w:val="18"/>
              </w:rPr>
            </w:pPr>
            <w:r w:rsidRPr="00984F68">
              <w:rPr>
                <w:rFonts w:ascii="Arial" w:eastAsia="Calibri" w:hAnsi="Arial" w:cs="Arial"/>
                <w:sz w:val="18"/>
                <w:szCs w:val="18"/>
              </w:rPr>
              <w:t>JOSHCO / GDHS</w:t>
            </w:r>
          </w:p>
        </w:tc>
        <w:tc>
          <w:tcPr>
            <w:tcW w:w="2753" w:type="dxa"/>
          </w:tcPr>
          <w:p w:rsidR="007B210F" w:rsidRPr="00984F68" w:rsidRDefault="007B210F" w:rsidP="00D02970">
            <w:pPr>
              <w:pStyle w:val="NormalWeb"/>
              <w:spacing w:before="0" w:beforeAutospacing="0" w:after="0" w:afterAutospacing="0" w:line="288" w:lineRule="auto"/>
              <w:rPr>
                <w:rFonts w:ascii="Arial" w:eastAsia="Calibri" w:hAnsi="Arial" w:cs="Arial"/>
                <w:kern w:val="24"/>
                <w:sz w:val="18"/>
                <w:szCs w:val="18"/>
              </w:rPr>
            </w:pPr>
            <w:r w:rsidRPr="007D6482">
              <w:rPr>
                <w:rFonts w:ascii="Arial" w:eastAsia="Calibri" w:hAnsi="Arial" w:cs="Arial"/>
                <w:kern w:val="24"/>
                <w:sz w:val="18"/>
                <w:szCs w:val="18"/>
              </w:rPr>
              <w:t>Construction of 4581 TRUs</w:t>
            </w:r>
          </w:p>
        </w:tc>
        <w:tc>
          <w:tcPr>
            <w:tcW w:w="2549" w:type="dxa"/>
          </w:tcPr>
          <w:p w:rsidR="007B210F" w:rsidRPr="00984F68" w:rsidRDefault="007B210F" w:rsidP="00D02970">
            <w:pPr>
              <w:pStyle w:val="CommentText"/>
              <w:spacing w:line="288" w:lineRule="auto"/>
              <w:rPr>
                <w:rFonts w:ascii="Arial" w:hAnsi="Arial" w:cs="Arial"/>
                <w:sz w:val="18"/>
                <w:szCs w:val="18"/>
              </w:rPr>
            </w:pPr>
            <w:r w:rsidRPr="00984F68">
              <w:rPr>
                <w:rFonts w:ascii="Arial" w:hAnsi="Arial" w:cs="Arial"/>
                <w:sz w:val="18"/>
                <w:szCs w:val="18"/>
              </w:rPr>
              <w:t>The project is being implemented by JOSHCO</w:t>
            </w:r>
            <w:r>
              <w:rPr>
                <w:rFonts w:ascii="Arial" w:hAnsi="Arial" w:cs="Arial"/>
                <w:sz w:val="18"/>
                <w:szCs w:val="18"/>
              </w:rPr>
              <w:t xml:space="preserve"> to de-</w:t>
            </w:r>
            <w:proofErr w:type="spellStart"/>
            <w:r>
              <w:rPr>
                <w:rFonts w:ascii="Arial" w:hAnsi="Arial" w:cs="Arial"/>
                <w:sz w:val="18"/>
                <w:szCs w:val="18"/>
              </w:rPr>
              <w:t>densify</w:t>
            </w:r>
            <w:proofErr w:type="spellEnd"/>
            <w:r>
              <w:rPr>
                <w:rFonts w:ascii="Arial" w:hAnsi="Arial" w:cs="Arial"/>
                <w:sz w:val="18"/>
                <w:szCs w:val="18"/>
              </w:rPr>
              <w:t xml:space="preserve"> </w:t>
            </w:r>
            <w:proofErr w:type="spellStart"/>
            <w:r>
              <w:rPr>
                <w:rFonts w:ascii="Arial" w:hAnsi="Arial" w:cs="Arial"/>
                <w:sz w:val="18"/>
                <w:szCs w:val="18"/>
              </w:rPr>
              <w:t>Stjwetla</w:t>
            </w:r>
            <w:proofErr w:type="spellEnd"/>
            <w:r w:rsidRPr="00984F68">
              <w:rPr>
                <w:rFonts w:ascii="Arial" w:hAnsi="Arial" w:cs="Arial"/>
                <w:sz w:val="18"/>
                <w:szCs w:val="18"/>
              </w:rPr>
              <w:t xml:space="preserve"> </w:t>
            </w:r>
            <w:r>
              <w:rPr>
                <w:rFonts w:ascii="Arial" w:hAnsi="Arial" w:cs="Arial"/>
                <w:sz w:val="18"/>
                <w:szCs w:val="18"/>
              </w:rPr>
              <w:t xml:space="preserve">informal </w:t>
            </w:r>
            <w:proofErr w:type="spellStart"/>
            <w:r>
              <w:rPr>
                <w:rFonts w:ascii="Arial" w:hAnsi="Arial" w:cs="Arial"/>
                <w:sz w:val="18"/>
                <w:szCs w:val="18"/>
              </w:rPr>
              <w:t>settlement</w:t>
            </w:r>
            <w:r w:rsidRPr="00984F68">
              <w:rPr>
                <w:rFonts w:ascii="Arial" w:hAnsi="Arial" w:cs="Arial"/>
                <w:sz w:val="18"/>
                <w:szCs w:val="18"/>
              </w:rPr>
              <w:t>and</w:t>
            </w:r>
            <w:proofErr w:type="spellEnd"/>
            <w:r w:rsidRPr="00984F68">
              <w:rPr>
                <w:rFonts w:ascii="Arial" w:hAnsi="Arial" w:cs="Arial"/>
                <w:sz w:val="18"/>
                <w:szCs w:val="18"/>
              </w:rPr>
              <w:t xml:space="preserve"> they are in the process of constructing 1500 TRUs</w:t>
            </w:r>
          </w:p>
        </w:tc>
        <w:tc>
          <w:tcPr>
            <w:tcW w:w="2254" w:type="dxa"/>
          </w:tcPr>
          <w:p w:rsidR="007B210F" w:rsidRPr="00984F68" w:rsidRDefault="007B210F" w:rsidP="00D02970">
            <w:pPr>
              <w:spacing w:line="288" w:lineRule="auto"/>
              <w:outlineLvl w:val="0"/>
              <w:rPr>
                <w:rFonts w:ascii="Arial" w:eastAsia="Calibri" w:hAnsi="Arial" w:cs="Arial"/>
                <w:sz w:val="18"/>
                <w:szCs w:val="18"/>
              </w:rPr>
            </w:pPr>
            <w:r w:rsidRPr="00984F68">
              <w:rPr>
                <w:rFonts w:ascii="Arial" w:eastAsia="Calibri" w:hAnsi="Arial" w:cs="Arial"/>
                <w:sz w:val="18"/>
                <w:szCs w:val="18"/>
              </w:rPr>
              <w:t>N/A</w:t>
            </w:r>
          </w:p>
        </w:tc>
        <w:tc>
          <w:tcPr>
            <w:tcW w:w="1853" w:type="dxa"/>
          </w:tcPr>
          <w:p w:rsidR="007B210F" w:rsidRPr="00984F68" w:rsidRDefault="007B210F" w:rsidP="00D02970">
            <w:pPr>
              <w:spacing w:line="288" w:lineRule="auto"/>
              <w:outlineLvl w:val="0"/>
              <w:rPr>
                <w:rFonts w:ascii="Arial" w:eastAsia="Calibri" w:hAnsi="Arial" w:cs="Arial"/>
                <w:sz w:val="18"/>
                <w:szCs w:val="18"/>
              </w:rPr>
            </w:pPr>
            <w:r w:rsidRPr="00984F68">
              <w:rPr>
                <w:rFonts w:ascii="Arial" w:eastAsia="Calibri" w:hAnsi="Arial" w:cs="Arial"/>
                <w:sz w:val="18"/>
                <w:szCs w:val="18"/>
              </w:rPr>
              <w:t>N/A</w:t>
            </w:r>
          </w:p>
        </w:tc>
      </w:tr>
      <w:tr w:rsidR="007B210F" w:rsidRPr="000E0F4A" w:rsidTr="00D02970">
        <w:trPr>
          <w:trHeight w:val="181"/>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Gauteng</w:t>
            </w:r>
          </w:p>
        </w:tc>
        <w:tc>
          <w:tcPr>
            <w:tcW w:w="1548"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Merafong</w:t>
            </w:r>
            <w:proofErr w:type="spellEnd"/>
          </w:p>
        </w:tc>
        <w:tc>
          <w:tcPr>
            <w:tcW w:w="151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Khutsong</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 / GDHS</w:t>
            </w:r>
          </w:p>
        </w:tc>
        <w:tc>
          <w:tcPr>
            <w:tcW w:w="2753" w:type="dxa"/>
          </w:tcPr>
          <w:p w:rsidR="007B210F" w:rsidRPr="000E0F4A" w:rsidRDefault="007B210F" w:rsidP="00D02970">
            <w:pPr>
              <w:pStyle w:val="NormalWeb"/>
              <w:spacing w:before="0" w:beforeAutospacing="0" w:after="0" w:afterAutospacing="0" w:line="288" w:lineRule="auto"/>
              <w:rPr>
                <w:rFonts w:ascii="Arial" w:hAnsi="Arial" w:cs="Arial"/>
                <w:sz w:val="18"/>
                <w:szCs w:val="18"/>
              </w:rPr>
            </w:pPr>
            <w:r w:rsidRPr="000E0F4A">
              <w:rPr>
                <w:rFonts w:ascii="Arial" w:eastAsia="Calibri" w:hAnsi="Arial" w:cs="Arial"/>
                <w:color w:val="000000"/>
                <w:kern w:val="24"/>
                <w:sz w:val="18"/>
                <w:szCs w:val="18"/>
              </w:rPr>
              <w:t xml:space="preserve">Allocation of 1500 completed units in Elijah </w:t>
            </w:r>
            <w:proofErr w:type="spellStart"/>
            <w:r w:rsidRPr="000E0F4A">
              <w:rPr>
                <w:rFonts w:ascii="Arial" w:eastAsia="Calibri" w:hAnsi="Arial" w:cs="Arial"/>
                <w:color w:val="000000"/>
                <w:kern w:val="24"/>
                <w:sz w:val="18"/>
                <w:szCs w:val="18"/>
              </w:rPr>
              <w:t>Barayi</w:t>
            </w:r>
            <w:proofErr w:type="spellEnd"/>
            <w:r w:rsidRPr="000E0F4A">
              <w:rPr>
                <w:rFonts w:ascii="Arial" w:eastAsia="Calibri" w:hAnsi="Arial" w:cs="Arial"/>
                <w:color w:val="000000"/>
                <w:kern w:val="24"/>
                <w:sz w:val="18"/>
                <w:szCs w:val="18"/>
              </w:rPr>
              <w:t xml:space="preserve"> to qualifying beneficiaries </w:t>
            </w:r>
          </w:p>
          <w:p w:rsidR="007B210F" w:rsidRPr="000E0F4A" w:rsidRDefault="007B210F" w:rsidP="00D02970">
            <w:pPr>
              <w:spacing w:line="288" w:lineRule="auto"/>
              <w:outlineLvl w:val="0"/>
              <w:rPr>
                <w:rFonts w:ascii="Arial" w:eastAsia="Calibri" w:hAnsi="Arial" w:cs="Arial"/>
                <w:sz w:val="18"/>
                <w:szCs w:val="18"/>
              </w:rPr>
            </w:pPr>
          </w:p>
        </w:tc>
        <w:tc>
          <w:tcPr>
            <w:tcW w:w="2549" w:type="dxa"/>
          </w:tcPr>
          <w:p w:rsidR="007B210F" w:rsidRPr="000E0F4A" w:rsidRDefault="007B210F" w:rsidP="00D02970">
            <w:pPr>
              <w:pStyle w:val="NormalWeb"/>
              <w:spacing w:before="0" w:beforeAutospacing="0" w:after="0" w:afterAutospacing="0" w:line="288" w:lineRule="auto"/>
              <w:rPr>
                <w:rFonts w:ascii="Arial" w:eastAsia="Calibri" w:hAnsi="Arial" w:cs="Arial"/>
                <w:sz w:val="18"/>
                <w:szCs w:val="18"/>
              </w:rPr>
            </w:pPr>
            <w:proofErr w:type="spellStart"/>
            <w:r w:rsidRPr="000E0F4A">
              <w:rPr>
                <w:rFonts w:ascii="Arial" w:eastAsia="Calibri" w:hAnsi="Arial" w:cs="Arial"/>
                <w:sz w:val="18"/>
                <w:szCs w:val="18"/>
              </w:rPr>
              <w:t>Khutsong</w:t>
            </w:r>
            <w:proofErr w:type="spellEnd"/>
            <w:r w:rsidRPr="000E0F4A">
              <w:rPr>
                <w:rFonts w:ascii="Arial" w:eastAsia="Calibri" w:hAnsi="Arial" w:cs="Arial"/>
                <w:sz w:val="18"/>
                <w:szCs w:val="18"/>
              </w:rPr>
              <w:t>/</w:t>
            </w:r>
            <w:proofErr w:type="spellStart"/>
            <w:r w:rsidRPr="000E0F4A">
              <w:rPr>
                <w:rFonts w:ascii="Arial" w:eastAsia="Calibri" w:hAnsi="Arial" w:cs="Arial"/>
                <w:sz w:val="18"/>
                <w:szCs w:val="18"/>
              </w:rPr>
              <w:t>Kokosi</w:t>
            </w:r>
            <w:proofErr w:type="spellEnd"/>
          </w:p>
        </w:tc>
        <w:tc>
          <w:tcPr>
            <w:tcW w:w="2254" w:type="dxa"/>
          </w:tcPr>
          <w:p w:rsidR="007B210F" w:rsidRPr="000E0F4A" w:rsidRDefault="007B210F" w:rsidP="00D02970">
            <w:pPr>
              <w:pStyle w:val="NormalWeb"/>
              <w:spacing w:before="0" w:beforeAutospacing="0" w:after="0" w:afterAutospacing="0" w:line="288" w:lineRule="auto"/>
              <w:rPr>
                <w:rFonts w:ascii="Arial" w:eastAsia="Calibri" w:hAnsi="Arial" w:cs="Arial"/>
                <w:sz w:val="18"/>
                <w:szCs w:val="18"/>
              </w:rPr>
            </w:pPr>
            <w:r w:rsidRPr="000E0F4A">
              <w:rPr>
                <w:rFonts w:ascii="Arial" w:hAnsi="Arial" w:cs="Arial"/>
                <w:kern w:val="24"/>
                <w:sz w:val="18"/>
                <w:szCs w:val="18"/>
              </w:rPr>
              <w:t xml:space="preserve">894 households relocated into completed housing units in Elijah </w:t>
            </w:r>
            <w:proofErr w:type="spellStart"/>
            <w:r w:rsidRPr="000E0F4A">
              <w:rPr>
                <w:rFonts w:ascii="Arial" w:hAnsi="Arial" w:cs="Arial"/>
                <w:kern w:val="24"/>
                <w:sz w:val="18"/>
                <w:szCs w:val="18"/>
              </w:rPr>
              <w:t>Barayi</w:t>
            </w:r>
            <w:proofErr w:type="spellEnd"/>
            <w:r w:rsidRPr="000E0F4A">
              <w:rPr>
                <w:rFonts w:ascii="Arial" w:hAnsi="Arial" w:cs="Arial"/>
                <w:kern w:val="24"/>
                <w:sz w:val="18"/>
                <w:szCs w:val="18"/>
              </w:rPr>
              <w:t xml:space="preserve"> by the HDA and the rest were relocated by the Gauteng Provincial Department of Human Settlements. </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Gauteng</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Tshwane</w:t>
            </w:r>
          </w:p>
        </w:tc>
        <w:tc>
          <w:tcPr>
            <w:tcW w:w="151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Mamelodi</w:t>
            </w:r>
            <w:proofErr w:type="spellEnd"/>
            <w:r w:rsidRPr="000E0F4A">
              <w:rPr>
                <w:rFonts w:ascii="Arial" w:eastAsia="Calibri" w:hAnsi="Arial" w:cs="Arial"/>
                <w:sz w:val="18"/>
                <w:szCs w:val="18"/>
              </w:rPr>
              <w:t xml:space="preserve"> Hostel</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 / COT</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Construction of 1000 TRUs</w:t>
            </w:r>
          </w:p>
        </w:tc>
        <w:tc>
          <w:tcPr>
            <w:tcW w:w="254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Mamelodi</w:t>
            </w:r>
            <w:proofErr w:type="spellEnd"/>
            <w:r w:rsidRPr="000E0F4A">
              <w:rPr>
                <w:rFonts w:ascii="Arial" w:eastAsia="Calibri" w:hAnsi="Arial" w:cs="Arial"/>
                <w:sz w:val="18"/>
                <w:szCs w:val="18"/>
              </w:rPr>
              <w:t xml:space="preserve"> Hostel</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The project scope was reduced to 633 units of which 454 are completed. The process of allocating the completed units to the targeted beneficiaries was done by the City of Tshwane.</w:t>
            </w:r>
          </w:p>
        </w:tc>
        <w:tc>
          <w:tcPr>
            <w:tcW w:w="1853"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Relocatable</w:t>
            </w:r>
            <w:proofErr w:type="spellEnd"/>
            <w:r w:rsidRPr="000E0F4A">
              <w:rPr>
                <w:rFonts w:ascii="Arial" w:eastAsia="Calibri" w:hAnsi="Arial" w:cs="Arial"/>
                <w:sz w:val="18"/>
                <w:szCs w:val="18"/>
              </w:rPr>
              <w:t xml:space="preserve"> 30 m</w:t>
            </w:r>
            <w:r w:rsidRPr="000E0F4A">
              <w:rPr>
                <w:rFonts w:ascii="Arial" w:eastAsia="Calibri" w:hAnsi="Arial" w:cs="Arial"/>
                <w:sz w:val="18"/>
                <w:szCs w:val="18"/>
                <w:vertAlign w:val="superscript"/>
              </w:rPr>
              <w:t>2</w:t>
            </w:r>
            <w:r w:rsidRPr="000E0F4A">
              <w:rPr>
                <w:rFonts w:ascii="Arial" w:eastAsia="Calibri" w:hAnsi="Arial" w:cs="Arial"/>
                <w:sz w:val="18"/>
                <w:szCs w:val="18"/>
              </w:rPr>
              <w:t xml:space="preserve"> primed steel rectangular tubing used for wall frames and</w:t>
            </w:r>
            <w:r>
              <w:rPr>
                <w:rFonts w:ascii="Arial" w:eastAsia="Calibri" w:hAnsi="Arial" w:cs="Arial"/>
                <w:sz w:val="18"/>
                <w:szCs w:val="18"/>
              </w:rPr>
              <w:t xml:space="preserve"> </w:t>
            </w:r>
            <w:r w:rsidRPr="000E0F4A">
              <w:rPr>
                <w:rFonts w:ascii="Arial" w:eastAsia="Calibri" w:hAnsi="Arial" w:cs="Arial"/>
                <w:sz w:val="18"/>
                <w:szCs w:val="18"/>
              </w:rPr>
              <w:t xml:space="preserve">brown </w:t>
            </w:r>
            <w:proofErr w:type="spellStart"/>
            <w:r w:rsidRPr="000E0F4A">
              <w:rPr>
                <w:rFonts w:ascii="Arial" w:eastAsia="Calibri" w:hAnsi="Arial" w:cs="Arial"/>
                <w:sz w:val="18"/>
                <w:szCs w:val="18"/>
              </w:rPr>
              <w:t>chromadeck</w:t>
            </w:r>
            <w:proofErr w:type="spellEnd"/>
            <w:r w:rsidRPr="000E0F4A">
              <w:rPr>
                <w:rFonts w:ascii="Arial" w:eastAsia="Calibri" w:hAnsi="Arial" w:cs="Arial"/>
                <w:sz w:val="18"/>
                <w:szCs w:val="18"/>
              </w:rPr>
              <w:t xml:space="preserve"> broad float for external cladding,</w:t>
            </w:r>
            <w:r>
              <w:rPr>
                <w:rFonts w:ascii="Arial" w:eastAsia="Calibri" w:hAnsi="Arial" w:cs="Arial"/>
                <w:sz w:val="18"/>
                <w:szCs w:val="18"/>
              </w:rPr>
              <w:t xml:space="preserve"> </w:t>
            </w:r>
            <w:r w:rsidRPr="000E0F4A">
              <w:rPr>
                <w:rFonts w:ascii="Arial" w:eastAsia="Calibri" w:hAnsi="Arial" w:cs="Arial"/>
                <w:sz w:val="18"/>
                <w:szCs w:val="18"/>
              </w:rPr>
              <w:t>gypsum fire board is used for internal cladding on all walls as well as Internal partition wall.</w:t>
            </w:r>
          </w:p>
        </w:tc>
      </w:tr>
      <w:tr w:rsidR="007B210F" w:rsidRPr="000E0F4A" w:rsidTr="00D02970">
        <w:trPr>
          <w:trHeight w:val="181"/>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Gauteng</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Tshwane</w:t>
            </w:r>
          </w:p>
        </w:tc>
        <w:tc>
          <w:tcPr>
            <w:tcW w:w="151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hAnsi="Arial" w:cs="Arial"/>
                <w:sz w:val="18"/>
                <w:szCs w:val="18"/>
              </w:rPr>
              <w:t xml:space="preserve">The TRU and TRA are required accommodate </w:t>
            </w:r>
            <w:proofErr w:type="spellStart"/>
            <w:r w:rsidRPr="000E0F4A">
              <w:rPr>
                <w:rFonts w:ascii="Arial" w:hAnsi="Arial" w:cs="Arial"/>
                <w:sz w:val="18"/>
                <w:szCs w:val="18"/>
              </w:rPr>
              <w:t>Mamelodi</w:t>
            </w:r>
            <w:proofErr w:type="spellEnd"/>
            <w:r w:rsidRPr="000E0F4A">
              <w:rPr>
                <w:rFonts w:ascii="Arial" w:hAnsi="Arial" w:cs="Arial"/>
                <w:sz w:val="18"/>
                <w:szCs w:val="18"/>
              </w:rPr>
              <w:t xml:space="preserve"> flood victims. </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 / COT</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Construction of 100 TRUs</w:t>
            </w:r>
          </w:p>
        </w:tc>
        <w:tc>
          <w:tcPr>
            <w:tcW w:w="254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Mamelodi</w:t>
            </w:r>
            <w:proofErr w:type="spellEnd"/>
            <w:r w:rsidRPr="000E0F4A">
              <w:rPr>
                <w:rFonts w:ascii="Arial" w:eastAsia="Calibri" w:hAnsi="Arial" w:cs="Arial"/>
                <w:sz w:val="18"/>
                <w:szCs w:val="18"/>
              </w:rPr>
              <w:t xml:space="preserve"> flood victims. </w:t>
            </w:r>
            <w:r w:rsidRPr="000E0F4A">
              <w:rPr>
                <w:rFonts w:ascii="Arial" w:hAnsi="Arial" w:cs="Arial"/>
                <w:sz w:val="18"/>
                <w:szCs w:val="18"/>
              </w:rPr>
              <w:t>The households have resided in halls and churches since the floods</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62 units were completed out of the initial planned 100 units. There were no beneficiaries identified by City of Tshwane to construct the remaining 38 units.  </w:t>
            </w:r>
          </w:p>
        </w:tc>
        <w:tc>
          <w:tcPr>
            <w:tcW w:w="1853"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hAnsi="Arial" w:cs="Arial"/>
                <w:sz w:val="18"/>
                <w:szCs w:val="18"/>
              </w:rPr>
              <w:t>Relocatable</w:t>
            </w:r>
            <w:proofErr w:type="spellEnd"/>
            <w:r w:rsidRPr="000E0F4A">
              <w:rPr>
                <w:rFonts w:ascii="Arial" w:hAnsi="Arial" w:cs="Arial"/>
                <w:sz w:val="18"/>
                <w:szCs w:val="18"/>
              </w:rPr>
              <w:t xml:space="preserve"> 30m2 prefabricated fibre cement formwork modular panel structure with a design life span of more than 15 years.</w:t>
            </w:r>
          </w:p>
        </w:tc>
      </w:tr>
      <w:tr w:rsidR="007B210F" w:rsidRPr="000E0F4A" w:rsidTr="00D02970">
        <w:trPr>
          <w:trHeight w:val="433"/>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Limpopo</w:t>
            </w:r>
          </w:p>
        </w:tc>
        <w:tc>
          <w:tcPr>
            <w:tcW w:w="1548" w:type="dxa"/>
          </w:tcPr>
          <w:p w:rsidR="007B210F" w:rsidRPr="000E0F4A" w:rsidRDefault="007B210F" w:rsidP="00D02970">
            <w:pPr>
              <w:pStyle w:val="NormalWeb"/>
              <w:spacing w:before="0" w:beforeAutospacing="0" w:after="0" w:afterAutospacing="0" w:line="288" w:lineRule="auto"/>
              <w:rPr>
                <w:rFonts w:ascii="Arial" w:hAnsi="Arial" w:cs="Arial"/>
                <w:sz w:val="18"/>
                <w:szCs w:val="18"/>
              </w:rPr>
            </w:pPr>
            <w:proofErr w:type="spellStart"/>
            <w:r w:rsidRPr="000E0F4A">
              <w:rPr>
                <w:rFonts w:ascii="Arial" w:eastAsia="Calibri" w:hAnsi="Arial" w:cs="Arial"/>
                <w:color w:val="000000"/>
                <w:kern w:val="24"/>
                <w:sz w:val="18"/>
                <w:szCs w:val="18"/>
              </w:rPr>
              <w:t>Fetakgomo-Tubatse</w:t>
            </w:r>
            <w:proofErr w:type="spellEnd"/>
          </w:p>
          <w:p w:rsidR="007B210F" w:rsidRPr="000E0F4A" w:rsidRDefault="007B210F" w:rsidP="00D02970">
            <w:pPr>
              <w:spacing w:line="288" w:lineRule="auto"/>
              <w:outlineLvl w:val="0"/>
              <w:rPr>
                <w:rFonts w:ascii="Arial" w:eastAsia="Calibri" w:hAnsi="Arial" w:cs="Arial"/>
                <w:sz w:val="18"/>
                <w:szCs w:val="18"/>
              </w:rPr>
            </w:pPr>
          </w:p>
        </w:tc>
        <w:tc>
          <w:tcPr>
            <w:tcW w:w="151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Burgersfort Ext 10</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w:t>
            </w:r>
          </w:p>
        </w:tc>
        <w:tc>
          <w:tcPr>
            <w:tcW w:w="2753" w:type="dxa"/>
          </w:tcPr>
          <w:p w:rsidR="007B210F" w:rsidRPr="000E0F4A" w:rsidRDefault="007B210F" w:rsidP="00D02970">
            <w:pPr>
              <w:pStyle w:val="NormalWeb"/>
              <w:spacing w:before="0" w:beforeAutospacing="0" w:after="0" w:afterAutospacing="0" w:line="288" w:lineRule="auto"/>
              <w:rPr>
                <w:rFonts w:ascii="Arial" w:eastAsia="Calibri" w:hAnsi="Arial" w:cs="Arial"/>
                <w:sz w:val="18"/>
                <w:szCs w:val="18"/>
              </w:rPr>
            </w:pPr>
            <w:r w:rsidRPr="000E0F4A">
              <w:rPr>
                <w:rFonts w:ascii="Arial" w:eastAsia="Calibri" w:hAnsi="Arial" w:cs="Arial"/>
                <w:color w:val="000000"/>
                <w:kern w:val="24"/>
                <w:sz w:val="18"/>
                <w:szCs w:val="18"/>
              </w:rPr>
              <w:t xml:space="preserve">Relocation of 152 households to TRUs on farm </w:t>
            </w:r>
            <w:proofErr w:type="spellStart"/>
            <w:r w:rsidRPr="000E0F4A">
              <w:rPr>
                <w:rFonts w:ascii="Arial" w:eastAsia="Calibri" w:hAnsi="Arial" w:cs="Arial"/>
                <w:color w:val="000000"/>
                <w:kern w:val="24"/>
                <w:sz w:val="18"/>
                <w:szCs w:val="18"/>
              </w:rPr>
              <w:t>Apiesdoringdraai</w:t>
            </w:r>
            <w:proofErr w:type="spellEnd"/>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Burgersfort Ext 10 </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The project was suspended by the Limpopo Department of </w:t>
            </w:r>
            <w:proofErr w:type="spellStart"/>
            <w:r w:rsidRPr="000E0F4A">
              <w:rPr>
                <w:rFonts w:ascii="Arial" w:eastAsia="Calibri" w:hAnsi="Arial" w:cs="Arial"/>
                <w:sz w:val="18"/>
                <w:szCs w:val="18"/>
              </w:rPr>
              <w:t>CoGHSTA</w:t>
            </w:r>
            <w:proofErr w:type="spellEnd"/>
            <w:r w:rsidRPr="000E0F4A">
              <w:rPr>
                <w:rFonts w:ascii="Arial" w:eastAsia="Calibri" w:hAnsi="Arial" w:cs="Arial"/>
                <w:sz w:val="18"/>
                <w:szCs w:val="18"/>
              </w:rPr>
              <w:t>.</w:t>
            </w:r>
          </w:p>
        </w:tc>
        <w:tc>
          <w:tcPr>
            <w:tcW w:w="1853"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r>
      <w:tr w:rsidR="007B210F" w:rsidRPr="000E0F4A" w:rsidTr="00D02970">
        <w:trPr>
          <w:trHeight w:val="1411"/>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Limpopo</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Tzaneen</w:t>
            </w:r>
          </w:p>
        </w:tc>
        <w:tc>
          <w:tcPr>
            <w:tcW w:w="151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Talana</w:t>
            </w:r>
            <w:proofErr w:type="spellEnd"/>
            <w:r w:rsidRPr="000E0F4A">
              <w:rPr>
                <w:rFonts w:ascii="Arial" w:eastAsia="Calibri" w:hAnsi="Arial" w:cs="Arial"/>
                <w:sz w:val="18"/>
                <w:szCs w:val="18"/>
              </w:rPr>
              <w:t xml:space="preserve"> Hostel</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w:t>
            </w:r>
          </w:p>
        </w:tc>
        <w:tc>
          <w:tcPr>
            <w:tcW w:w="2753" w:type="dxa"/>
          </w:tcPr>
          <w:p w:rsidR="007B210F" w:rsidRPr="000E0F4A" w:rsidRDefault="007B210F" w:rsidP="00D02970">
            <w:pPr>
              <w:pStyle w:val="NormalWeb"/>
              <w:spacing w:before="0" w:beforeAutospacing="0" w:after="0" w:afterAutospacing="0" w:line="288" w:lineRule="auto"/>
              <w:rPr>
                <w:rFonts w:ascii="Arial" w:hAnsi="Arial" w:cs="Arial"/>
                <w:sz w:val="18"/>
                <w:szCs w:val="18"/>
              </w:rPr>
            </w:pPr>
            <w:r w:rsidRPr="000E0F4A">
              <w:rPr>
                <w:rFonts w:ascii="Arial" w:eastAsia="Calibri" w:hAnsi="Arial" w:cs="Arial"/>
                <w:color w:val="000000"/>
                <w:kern w:val="24"/>
                <w:sz w:val="18"/>
                <w:szCs w:val="18"/>
              </w:rPr>
              <w:t>Relocation of 40 households to TRUs on adjacent land</w:t>
            </w:r>
          </w:p>
          <w:p w:rsidR="007B210F" w:rsidRPr="000E0F4A" w:rsidRDefault="007B210F" w:rsidP="00D02970">
            <w:pPr>
              <w:spacing w:line="288" w:lineRule="auto"/>
              <w:outlineLvl w:val="0"/>
              <w:rPr>
                <w:rFonts w:ascii="Arial" w:eastAsia="Calibri" w:hAnsi="Arial" w:cs="Arial"/>
                <w:sz w:val="18"/>
                <w:szCs w:val="18"/>
              </w:rPr>
            </w:pPr>
          </w:p>
        </w:tc>
        <w:tc>
          <w:tcPr>
            <w:tcW w:w="254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Talana</w:t>
            </w:r>
            <w:proofErr w:type="spellEnd"/>
            <w:r w:rsidRPr="000E0F4A">
              <w:rPr>
                <w:rFonts w:ascii="Arial" w:eastAsia="Calibri" w:hAnsi="Arial" w:cs="Arial"/>
                <w:sz w:val="18"/>
                <w:szCs w:val="18"/>
              </w:rPr>
              <w:t xml:space="preserve"> Hostel</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40 units completed; however, the remedial works has not been implemented pending approval of the building plans by the municipality.</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Light steel 30 m2 </w:t>
            </w:r>
            <w:proofErr w:type="spellStart"/>
            <w:r w:rsidRPr="000E0F4A">
              <w:rPr>
                <w:rFonts w:ascii="Arial" w:eastAsia="Calibri" w:hAnsi="Arial" w:cs="Arial"/>
                <w:sz w:val="18"/>
                <w:szCs w:val="18"/>
              </w:rPr>
              <w:t>relocatable</w:t>
            </w:r>
            <w:proofErr w:type="spellEnd"/>
            <w:r w:rsidRPr="000E0F4A">
              <w:rPr>
                <w:rFonts w:ascii="Arial" w:eastAsia="Calibri" w:hAnsi="Arial" w:cs="Arial"/>
                <w:sz w:val="18"/>
                <w:szCs w:val="18"/>
              </w:rPr>
              <w:t xml:space="preserve"> structure with external IBR gladding.</w:t>
            </w:r>
          </w:p>
        </w:tc>
      </w:tr>
      <w:tr w:rsidR="007B210F" w:rsidRPr="000E0F4A" w:rsidTr="00D02970">
        <w:trPr>
          <w:trHeight w:val="522"/>
          <w:jc w:val="center"/>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Limpopo</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eastAsia="Calibri" w:hAnsi="Arial" w:cs="Arial"/>
                <w:color w:val="000000"/>
                <w:kern w:val="24"/>
                <w:sz w:val="18"/>
                <w:szCs w:val="18"/>
                <w:lang w:eastAsia="en-ZA"/>
              </w:rPr>
              <w:t>Lephalale</w:t>
            </w:r>
            <w:proofErr w:type="spellEnd"/>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hAnsi="Arial" w:cs="Arial"/>
                <w:color w:val="000000"/>
                <w:kern w:val="24"/>
                <w:sz w:val="18"/>
                <w:szCs w:val="18"/>
                <w:lang w:eastAsia="en-ZA"/>
              </w:rPr>
              <w:t>Mamojela</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pStyle w:val="NormalWeb"/>
              <w:spacing w:before="0" w:beforeAutospacing="0" w:after="0" w:afterAutospacing="0" w:line="288" w:lineRule="auto"/>
              <w:rPr>
                <w:rFonts w:ascii="Arial" w:eastAsia="Calibri" w:hAnsi="Arial" w:cs="Arial"/>
                <w:color w:val="000000"/>
                <w:kern w:val="24"/>
                <w:sz w:val="18"/>
                <w:szCs w:val="18"/>
              </w:rPr>
            </w:pPr>
            <w:r w:rsidRPr="007D6482">
              <w:rPr>
                <w:rFonts w:ascii="Arial" w:eastAsia="Calibri" w:hAnsi="Arial" w:cs="Arial"/>
                <w:color w:val="000000"/>
                <w:kern w:val="24"/>
                <w:sz w:val="18"/>
                <w:szCs w:val="18"/>
              </w:rPr>
              <w:t>Augment basic services provision (water)</w:t>
            </w: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8A2B1C">
              <w:rPr>
                <w:rFonts w:ascii="Arial" w:eastAsia="Calibri" w:hAnsi="Arial" w:cs="Arial"/>
                <w:sz w:val="18"/>
                <w:szCs w:val="18"/>
              </w:rPr>
              <w:t>N/A</w:t>
            </w:r>
          </w:p>
        </w:tc>
      </w:tr>
      <w:tr w:rsidR="007B210F" w:rsidRPr="000E0F4A" w:rsidTr="00D02970">
        <w:trPr>
          <w:trHeight w:val="519"/>
          <w:jc w:val="center"/>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Limpopo</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eastAsia="Calibri" w:hAnsi="Arial" w:cs="Arial"/>
                <w:color w:val="000000"/>
                <w:kern w:val="24"/>
                <w:sz w:val="18"/>
                <w:szCs w:val="18"/>
                <w:lang w:eastAsia="en-ZA"/>
              </w:rPr>
              <w:t>Thabazimbi</w:t>
            </w:r>
            <w:proofErr w:type="spellEnd"/>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hAnsi="Arial" w:cs="Arial"/>
                <w:color w:val="000000"/>
                <w:kern w:val="24"/>
                <w:sz w:val="18"/>
                <w:szCs w:val="18"/>
                <w:lang w:eastAsia="en-ZA"/>
              </w:rPr>
              <w:t>Smashblock</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4E4630">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pStyle w:val="NormalWeb"/>
              <w:spacing w:before="0" w:beforeAutospacing="0" w:after="0" w:afterAutospacing="0" w:line="288" w:lineRule="auto"/>
              <w:rPr>
                <w:rFonts w:ascii="Arial" w:eastAsia="Calibri" w:hAnsi="Arial" w:cs="Arial"/>
                <w:color w:val="000000"/>
                <w:kern w:val="24"/>
                <w:sz w:val="18"/>
                <w:szCs w:val="18"/>
              </w:rPr>
            </w:pPr>
            <w:r w:rsidRPr="007D6482">
              <w:rPr>
                <w:rFonts w:ascii="Arial" w:eastAsia="Calibri" w:hAnsi="Arial" w:cs="Arial"/>
                <w:color w:val="000000"/>
                <w:kern w:val="24"/>
                <w:sz w:val="18"/>
                <w:szCs w:val="18"/>
              </w:rPr>
              <w:t>Augment basic services provision (water)</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8A2B1C">
              <w:rPr>
                <w:rFonts w:ascii="Arial" w:eastAsia="Calibri" w:hAnsi="Arial" w:cs="Arial"/>
                <w:sz w:val="18"/>
                <w:szCs w:val="18"/>
              </w:rPr>
              <w:t>N/A</w:t>
            </w:r>
          </w:p>
        </w:tc>
      </w:tr>
      <w:tr w:rsidR="007B210F" w:rsidRPr="000E0F4A" w:rsidTr="00D02970">
        <w:trPr>
          <w:trHeight w:val="438"/>
          <w:jc w:val="center"/>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Limpopo</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 xml:space="preserve">Elias </w:t>
            </w:r>
            <w:proofErr w:type="spellStart"/>
            <w:r w:rsidRPr="007D6482">
              <w:rPr>
                <w:rFonts w:ascii="Arial" w:eastAsia="Calibri" w:hAnsi="Arial" w:cs="Arial"/>
                <w:color w:val="000000"/>
                <w:kern w:val="24"/>
                <w:sz w:val="18"/>
                <w:szCs w:val="18"/>
                <w:lang w:eastAsia="en-ZA"/>
              </w:rPr>
              <w:t>Motsoaledi</w:t>
            </w:r>
            <w:proofErr w:type="spellEnd"/>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hAnsi="Arial" w:cs="Arial"/>
                <w:color w:val="000000"/>
                <w:kern w:val="24"/>
                <w:sz w:val="18"/>
                <w:szCs w:val="18"/>
                <w:lang w:eastAsia="en-ZA"/>
              </w:rPr>
              <w:t>Rossenekal</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4E4630">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pStyle w:val="NormalWeb"/>
              <w:spacing w:before="0" w:beforeAutospacing="0" w:after="0" w:afterAutospacing="0" w:line="288" w:lineRule="auto"/>
              <w:rPr>
                <w:rFonts w:ascii="Arial" w:eastAsia="Calibri" w:hAnsi="Arial" w:cs="Arial"/>
                <w:color w:val="000000"/>
                <w:kern w:val="24"/>
                <w:sz w:val="18"/>
                <w:szCs w:val="18"/>
              </w:rPr>
            </w:pPr>
            <w:r w:rsidRPr="007D6482">
              <w:rPr>
                <w:rFonts w:ascii="Arial" w:eastAsia="Calibri" w:hAnsi="Arial" w:cs="Arial"/>
                <w:color w:val="000000"/>
                <w:kern w:val="24"/>
                <w:sz w:val="18"/>
                <w:szCs w:val="18"/>
              </w:rPr>
              <w:t>Augment basic services provision (water)</w:t>
            </w: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8A2B1C">
              <w:rPr>
                <w:rFonts w:ascii="Arial" w:eastAsia="Calibri" w:hAnsi="Arial" w:cs="Arial"/>
                <w:sz w:val="18"/>
                <w:szCs w:val="18"/>
              </w:rPr>
              <w:t>N/A</w:t>
            </w:r>
          </w:p>
        </w:tc>
      </w:tr>
      <w:tr w:rsidR="007B210F" w:rsidRPr="000E0F4A" w:rsidTr="00D02970">
        <w:trPr>
          <w:trHeight w:val="438"/>
          <w:jc w:val="center"/>
        </w:trPr>
        <w:tc>
          <w:tcPr>
            <w:tcW w:w="1617" w:type="dxa"/>
            <w:vMerge w:val="restart"/>
            <w:tcBorders>
              <w:top w:val="single" w:sz="8" w:space="0" w:color="000000"/>
              <w:left w:val="single" w:sz="8" w:space="0" w:color="000000"/>
              <w:right w:val="single" w:sz="8" w:space="0" w:color="000000"/>
            </w:tcBorders>
            <w:shd w:val="clear" w:color="auto" w:fill="auto"/>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Pr>
                <w:rFonts w:ascii="Arial" w:eastAsia="Calibri" w:hAnsi="Arial" w:cs="Arial"/>
                <w:sz w:val="18"/>
                <w:szCs w:val="18"/>
              </w:rPr>
              <w:t>Northwest</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7D6482" w:rsidRDefault="007B210F" w:rsidP="00D02970">
            <w:pPr>
              <w:spacing w:line="288" w:lineRule="auto"/>
              <w:outlineLvl w:val="0"/>
              <w:rPr>
                <w:rFonts w:ascii="Arial" w:eastAsia="Calibri" w:hAnsi="Arial" w:cs="Arial"/>
                <w:color w:val="000000"/>
                <w:kern w:val="24"/>
                <w:sz w:val="18"/>
                <w:szCs w:val="18"/>
                <w:lang w:eastAsia="en-ZA"/>
              </w:rPr>
            </w:pPr>
            <w:r>
              <w:rPr>
                <w:rFonts w:ascii="Arial" w:eastAsia="Calibri" w:hAnsi="Arial" w:cs="Arial"/>
                <w:color w:val="000000"/>
                <w:kern w:val="24"/>
                <w:sz w:val="18"/>
                <w:szCs w:val="18"/>
                <w:lang w:eastAsia="en-ZA"/>
              </w:rPr>
              <w:t>Rustenburg</w:t>
            </w:r>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7D6482" w:rsidRDefault="007B210F" w:rsidP="00D02970">
            <w:pPr>
              <w:spacing w:line="288" w:lineRule="auto"/>
              <w:outlineLvl w:val="0"/>
              <w:rPr>
                <w:rFonts w:ascii="Arial" w:hAnsi="Arial" w:cs="Arial"/>
                <w:color w:val="000000"/>
                <w:kern w:val="24"/>
                <w:sz w:val="18"/>
                <w:szCs w:val="18"/>
                <w:lang w:eastAsia="en-ZA"/>
              </w:rPr>
            </w:pPr>
            <w:proofErr w:type="spellStart"/>
            <w:r>
              <w:rPr>
                <w:rFonts w:ascii="Arial" w:hAnsi="Arial" w:cs="Arial"/>
                <w:color w:val="000000"/>
                <w:kern w:val="24"/>
                <w:sz w:val="18"/>
                <w:szCs w:val="18"/>
                <w:lang w:eastAsia="en-ZA"/>
              </w:rPr>
              <w:t>Boitekong</w:t>
            </w:r>
            <w:proofErr w:type="spellEnd"/>
            <w:r>
              <w:rPr>
                <w:rFonts w:ascii="Arial" w:hAnsi="Arial" w:cs="Arial"/>
                <w:color w:val="000000"/>
                <w:kern w:val="24"/>
                <w:sz w:val="18"/>
                <w:szCs w:val="18"/>
                <w:lang w:eastAsia="en-ZA"/>
              </w:rPr>
              <w:t xml:space="preserve"> </w:t>
            </w:r>
          </w:p>
        </w:tc>
        <w:tc>
          <w:tcPr>
            <w:tcW w:w="1637"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NWPDHS</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331B34" w:rsidRDefault="007B210F" w:rsidP="00D02970">
            <w:pPr>
              <w:spacing w:line="288" w:lineRule="auto"/>
              <w:rPr>
                <w:rFonts w:ascii="Arial" w:eastAsia="Calibri" w:hAnsi="Arial" w:cs="Arial"/>
                <w:color w:val="000000"/>
                <w:kern w:val="24"/>
                <w:sz w:val="18"/>
                <w:szCs w:val="18"/>
              </w:rPr>
            </w:pPr>
            <w:r w:rsidRPr="007D6482">
              <w:rPr>
                <w:rFonts w:ascii="Arial" w:eastAsia="Calibri" w:hAnsi="Arial" w:cs="Arial"/>
                <w:color w:val="000000"/>
                <w:kern w:val="24"/>
                <w:sz w:val="18"/>
                <w:szCs w:val="18"/>
                <w:lang w:eastAsia="en-ZA"/>
              </w:rPr>
              <w:t xml:space="preserve">Allocation of 600 sites in </w:t>
            </w:r>
            <w:proofErr w:type="spellStart"/>
            <w:r w:rsidRPr="007D6482">
              <w:rPr>
                <w:rFonts w:ascii="Arial" w:eastAsia="Calibri" w:hAnsi="Arial" w:cs="Arial"/>
                <w:color w:val="000000"/>
                <w:kern w:val="24"/>
                <w:sz w:val="18"/>
                <w:szCs w:val="18"/>
                <w:lang w:eastAsia="en-ZA"/>
              </w:rPr>
              <w:t>Boitekong</w:t>
            </w:r>
            <w:proofErr w:type="spellEnd"/>
            <w:r w:rsidRPr="007D6482">
              <w:rPr>
                <w:rFonts w:ascii="Arial" w:eastAsia="Calibri" w:hAnsi="Arial" w:cs="Arial"/>
                <w:color w:val="000000"/>
                <w:kern w:val="24"/>
                <w:sz w:val="18"/>
                <w:szCs w:val="18"/>
                <w:lang w:eastAsia="en-ZA"/>
              </w:rPr>
              <w:t xml:space="preserve"> </w:t>
            </w:r>
            <w:r>
              <w:rPr>
                <w:rFonts w:ascii="Arial" w:eastAsia="Calibri" w:hAnsi="Arial" w:cs="Arial"/>
                <w:color w:val="000000"/>
                <w:kern w:val="24"/>
                <w:sz w:val="18"/>
                <w:szCs w:val="18"/>
                <w:lang w:eastAsia="en-ZA"/>
              </w:rPr>
              <w:t>E</w:t>
            </w:r>
            <w:r w:rsidRPr="007D6482">
              <w:rPr>
                <w:rFonts w:ascii="Arial" w:eastAsia="Calibri" w:hAnsi="Arial" w:cs="Arial"/>
                <w:color w:val="000000"/>
                <w:kern w:val="24"/>
                <w:sz w:val="18"/>
                <w:szCs w:val="18"/>
                <w:lang w:eastAsia="en-ZA"/>
              </w:rPr>
              <w:t>xt 16 to qualifying households</w:t>
            </w:r>
            <w:r w:rsidRPr="00331B34">
              <w:rPr>
                <w:rFonts w:ascii="Arial" w:eastAsia="Calibri" w:hAnsi="Arial" w:cs="Arial"/>
                <w:color w:val="000000"/>
                <w:kern w:val="24"/>
                <w:sz w:val="18"/>
                <w:szCs w:val="18"/>
                <w:lang w:eastAsia="en-ZA"/>
              </w:rPr>
              <w:t xml:space="preserve"> and r</w:t>
            </w:r>
            <w:r w:rsidRPr="007D6482">
              <w:rPr>
                <w:rFonts w:ascii="Arial" w:eastAsia="Calibri" w:hAnsi="Arial" w:cs="Arial"/>
                <w:color w:val="000000"/>
                <w:kern w:val="24"/>
                <w:sz w:val="18"/>
                <w:szCs w:val="18"/>
                <w:lang w:eastAsia="en-ZA"/>
              </w:rPr>
              <w:t>esettlement of households to permanent stands – internal reticulation and bulk infrastructure</w:t>
            </w:r>
          </w:p>
        </w:tc>
        <w:tc>
          <w:tcPr>
            <w:tcW w:w="2549" w:type="dxa"/>
          </w:tcPr>
          <w:p w:rsidR="007B210F" w:rsidRPr="00331B34"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No de-densification done to date</w:t>
            </w:r>
          </w:p>
        </w:tc>
        <w:tc>
          <w:tcPr>
            <w:tcW w:w="2254" w:type="dxa"/>
          </w:tcPr>
          <w:p w:rsidR="007B210F" w:rsidRPr="00331B34"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c>
          <w:tcPr>
            <w:tcW w:w="1853" w:type="dxa"/>
          </w:tcPr>
          <w:p w:rsidR="007B210F" w:rsidRPr="00331B34" w:rsidRDefault="007B210F" w:rsidP="00D02970">
            <w:pPr>
              <w:spacing w:line="288" w:lineRule="auto"/>
              <w:outlineLvl w:val="0"/>
              <w:rPr>
                <w:rFonts w:ascii="Arial" w:eastAsia="Calibri" w:hAnsi="Arial" w:cs="Arial"/>
                <w:sz w:val="18"/>
                <w:szCs w:val="18"/>
              </w:rPr>
            </w:pPr>
            <w:r w:rsidRPr="008A2B1C">
              <w:rPr>
                <w:rFonts w:ascii="Arial" w:eastAsia="Calibri" w:hAnsi="Arial" w:cs="Arial"/>
                <w:sz w:val="18"/>
                <w:szCs w:val="18"/>
              </w:rPr>
              <w:t>N/A</w:t>
            </w:r>
          </w:p>
        </w:tc>
      </w:tr>
      <w:tr w:rsidR="007B210F" w:rsidRPr="000E0F4A" w:rsidTr="00D02970">
        <w:trPr>
          <w:trHeight w:val="438"/>
          <w:jc w:val="center"/>
        </w:trPr>
        <w:tc>
          <w:tcPr>
            <w:tcW w:w="1617" w:type="dxa"/>
            <w:vMerge/>
            <w:tcBorders>
              <w:left w:val="single" w:sz="8" w:space="0" w:color="000000"/>
              <w:bottom w:val="single" w:sz="8" w:space="0" w:color="000000"/>
              <w:right w:val="single" w:sz="8" w:space="0" w:color="000000"/>
            </w:tcBorders>
            <w:shd w:val="clear" w:color="auto" w:fill="auto"/>
          </w:tcPr>
          <w:p w:rsidR="007B210F" w:rsidRDefault="007B210F" w:rsidP="007B210F">
            <w:pPr>
              <w:pStyle w:val="ListParagraph"/>
              <w:numPr>
                <w:ilvl w:val="0"/>
                <w:numId w:val="42"/>
              </w:numPr>
              <w:spacing w:line="288" w:lineRule="auto"/>
              <w:outlineLvl w:val="0"/>
              <w:rPr>
                <w:rFonts w:ascii="Arial" w:eastAsia="Calibri" w:hAnsi="Arial" w:cs="Arial"/>
                <w:sz w:val="18"/>
                <w:szCs w:val="18"/>
              </w:rPr>
            </w:pP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7D6482" w:rsidRDefault="007B210F" w:rsidP="00D02970">
            <w:pPr>
              <w:spacing w:line="288" w:lineRule="auto"/>
              <w:outlineLvl w:val="0"/>
              <w:rPr>
                <w:rFonts w:ascii="Arial" w:eastAsia="Calibri" w:hAnsi="Arial" w:cs="Arial"/>
                <w:color w:val="000000"/>
                <w:kern w:val="24"/>
                <w:sz w:val="18"/>
                <w:szCs w:val="18"/>
                <w:lang w:eastAsia="en-ZA"/>
              </w:rPr>
            </w:pPr>
            <w:proofErr w:type="spellStart"/>
            <w:r>
              <w:rPr>
                <w:rFonts w:ascii="Arial" w:eastAsia="Calibri" w:hAnsi="Arial" w:cs="Arial"/>
                <w:color w:val="000000"/>
                <w:kern w:val="24"/>
                <w:sz w:val="18"/>
                <w:szCs w:val="18"/>
                <w:lang w:eastAsia="en-ZA"/>
              </w:rPr>
              <w:t>Madibeng</w:t>
            </w:r>
            <w:proofErr w:type="spellEnd"/>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7D6482" w:rsidRDefault="007B210F" w:rsidP="00D02970">
            <w:pPr>
              <w:spacing w:line="288" w:lineRule="auto"/>
              <w:outlineLvl w:val="0"/>
              <w:rPr>
                <w:rFonts w:ascii="Arial" w:hAnsi="Arial" w:cs="Arial"/>
                <w:color w:val="000000"/>
                <w:kern w:val="24"/>
                <w:sz w:val="18"/>
                <w:szCs w:val="18"/>
                <w:lang w:eastAsia="en-ZA"/>
              </w:rPr>
            </w:pPr>
            <w:proofErr w:type="spellStart"/>
            <w:r>
              <w:rPr>
                <w:rFonts w:ascii="Arial" w:hAnsi="Arial" w:cs="Arial"/>
                <w:color w:val="000000"/>
                <w:kern w:val="24"/>
                <w:sz w:val="18"/>
                <w:szCs w:val="18"/>
                <w:lang w:eastAsia="en-ZA"/>
              </w:rPr>
              <w:t>Klipgat</w:t>
            </w:r>
            <w:proofErr w:type="spellEnd"/>
            <w:r>
              <w:rPr>
                <w:rFonts w:ascii="Arial" w:hAnsi="Arial" w:cs="Arial"/>
                <w:color w:val="000000"/>
                <w:kern w:val="24"/>
                <w:sz w:val="18"/>
                <w:szCs w:val="18"/>
                <w:lang w:eastAsia="en-ZA"/>
              </w:rPr>
              <w:t xml:space="preserve"> </w:t>
            </w:r>
            <w:proofErr w:type="spellStart"/>
            <w:r>
              <w:rPr>
                <w:rFonts w:ascii="Arial" w:hAnsi="Arial" w:cs="Arial"/>
                <w:color w:val="000000"/>
                <w:kern w:val="24"/>
                <w:sz w:val="18"/>
                <w:szCs w:val="18"/>
                <w:lang w:eastAsia="en-ZA"/>
              </w:rPr>
              <w:t>Madibeng</w:t>
            </w:r>
            <w:proofErr w:type="spellEnd"/>
            <w:r>
              <w:rPr>
                <w:rFonts w:ascii="Arial" w:hAnsi="Arial" w:cs="Arial"/>
                <w:color w:val="000000"/>
                <w:kern w:val="24"/>
                <w:sz w:val="18"/>
                <w:szCs w:val="18"/>
                <w:lang w:eastAsia="en-ZA"/>
              </w:rPr>
              <w:t xml:space="preserve"> Hills</w:t>
            </w:r>
          </w:p>
        </w:tc>
        <w:tc>
          <w:tcPr>
            <w:tcW w:w="1637"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331B34" w:rsidRDefault="007B210F" w:rsidP="00D02970">
            <w:pPr>
              <w:pStyle w:val="NormalWeb"/>
              <w:spacing w:before="0" w:beforeAutospacing="0" w:after="0" w:afterAutospacing="0" w:line="288" w:lineRule="auto"/>
              <w:rPr>
                <w:rFonts w:ascii="Arial" w:eastAsia="Calibri" w:hAnsi="Arial" w:cs="Arial"/>
                <w:color w:val="000000"/>
                <w:kern w:val="24"/>
                <w:sz w:val="18"/>
                <w:szCs w:val="18"/>
              </w:rPr>
            </w:pPr>
            <w:r w:rsidRPr="007D6482">
              <w:rPr>
                <w:rFonts w:ascii="Arial" w:eastAsia="Calibri" w:hAnsi="Arial" w:cs="Arial"/>
                <w:color w:val="000000"/>
                <w:kern w:val="24"/>
                <w:sz w:val="18"/>
                <w:szCs w:val="18"/>
              </w:rPr>
              <w:t>Augment basic services provision (water)</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2E357B">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2E357B">
              <w:rPr>
                <w:rFonts w:ascii="Arial" w:eastAsia="Calibri" w:hAnsi="Arial" w:cs="Arial"/>
                <w:sz w:val="18"/>
                <w:szCs w:val="18"/>
              </w:rPr>
              <w:t>Augmentation of basic services completed</w:t>
            </w:r>
          </w:p>
        </w:tc>
        <w:tc>
          <w:tcPr>
            <w:tcW w:w="1853" w:type="dxa"/>
          </w:tcPr>
          <w:p w:rsidR="007B210F" w:rsidRPr="008A2B1C" w:rsidRDefault="007B210F" w:rsidP="00D02970">
            <w:pPr>
              <w:spacing w:line="288" w:lineRule="auto"/>
              <w:outlineLvl w:val="0"/>
              <w:rPr>
                <w:rFonts w:ascii="Arial" w:eastAsia="Calibri" w:hAnsi="Arial" w:cs="Arial"/>
                <w:sz w:val="18"/>
                <w:szCs w:val="18"/>
              </w:rPr>
            </w:pPr>
            <w:r w:rsidRPr="008A2B1C">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Western Cape</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Cape Town</w:t>
            </w:r>
          </w:p>
        </w:tc>
        <w:tc>
          <w:tcPr>
            <w:tcW w:w="151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Du Noon</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1500 TRUs</w:t>
            </w:r>
          </w:p>
          <w:p w:rsidR="007B210F" w:rsidRPr="000E0F4A" w:rsidRDefault="007B210F" w:rsidP="00D02970">
            <w:pPr>
              <w:spacing w:line="288" w:lineRule="auto"/>
              <w:outlineLvl w:val="0"/>
              <w:rPr>
                <w:rFonts w:ascii="Arial" w:eastAsia="Calibri" w:hAnsi="Arial" w:cs="Arial"/>
                <w:sz w:val="18"/>
                <w:szCs w:val="18"/>
              </w:rPr>
            </w:pP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No de-densification done to date</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8A2B1C">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Western Cape</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Cape Town</w:t>
            </w:r>
          </w:p>
        </w:tc>
        <w:tc>
          <w:tcPr>
            <w:tcW w:w="151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Kosovo</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2000 TRUs</w:t>
            </w: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No de-densification done to date</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8A2B1C">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Western Cape</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City of Cape Town</w:t>
            </w:r>
          </w:p>
        </w:tc>
        <w:tc>
          <w:tcPr>
            <w:tcW w:w="151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Airport Precinct, </w:t>
            </w:r>
            <w:proofErr w:type="spellStart"/>
            <w:r w:rsidRPr="000E0F4A">
              <w:rPr>
                <w:rFonts w:ascii="Arial" w:eastAsia="Calibri" w:hAnsi="Arial" w:cs="Arial"/>
                <w:sz w:val="18"/>
                <w:szCs w:val="18"/>
              </w:rPr>
              <w:t>Khayelitsha</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3000 TRUs</w:t>
            </w: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No de-densification done to date</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4B4FDD">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4B4FDD">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Eastern Cape</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hAnsi="Arial" w:cs="Arial"/>
                <w:sz w:val="18"/>
                <w:szCs w:val="18"/>
              </w:rPr>
              <w:t>Buffalo City Metropolitan Municipality</w:t>
            </w:r>
          </w:p>
        </w:tc>
        <w:tc>
          <w:tcPr>
            <w:tcW w:w="151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0E0F4A">
              <w:rPr>
                <w:rFonts w:ascii="Arial" w:eastAsia="Calibri" w:hAnsi="Arial" w:cs="Arial"/>
                <w:sz w:val="18"/>
                <w:szCs w:val="18"/>
              </w:rPr>
              <w:t>Mdantsane</w:t>
            </w:r>
            <w:proofErr w:type="spellEnd"/>
            <w:r w:rsidRPr="000E0F4A">
              <w:rPr>
                <w:rFonts w:ascii="Arial" w:eastAsia="Calibri" w:hAnsi="Arial" w:cs="Arial"/>
                <w:sz w:val="18"/>
                <w:szCs w:val="18"/>
              </w:rPr>
              <w:t xml:space="preserve"> </w:t>
            </w:r>
          </w:p>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Duncan Village</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HDA</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The directive involves the construction of 1174 units to accommodate residents of the Duncan Village informal settlements.  </w:t>
            </w: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465 Units completed to date (</w:t>
            </w:r>
            <w:proofErr w:type="spellStart"/>
            <w:r w:rsidRPr="000E0F4A">
              <w:rPr>
                <w:rFonts w:ascii="Arial" w:eastAsia="Calibri" w:hAnsi="Arial" w:cs="Arial"/>
                <w:sz w:val="18"/>
                <w:szCs w:val="18"/>
              </w:rPr>
              <w:t>Mtsotso</w:t>
            </w:r>
            <w:proofErr w:type="spellEnd"/>
            <w:r w:rsidRPr="000E0F4A">
              <w:rPr>
                <w:rFonts w:ascii="Arial" w:eastAsia="Calibri" w:hAnsi="Arial" w:cs="Arial"/>
                <w:sz w:val="18"/>
                <w:szCs w:val="18"/>
              </w:rPr>
              <w:t xml:space="preserve"> – </w:t>
            </w:r>
            <w:proofErr w:type="spellStart"/>
            <w:r w:rsidRPr="000E0F4A">
              <w:rPr>
                <w:rFonts w:ascii="Arial" w:eastAsia="Calibri" w:hAnsi="Arial" w:cs="Arial"/>
                <w:sz w:val="18"/>
                <w:szCs w:val="18"/>
              </w:rPr>
              <w:t>Mdantsane</w:t>
            </w:r>
            <w:proofErr w:type="spellEnd"/>
            <w:r w:rsidRPr="000E0F4A">
              <w:rPr>
                <w:rFonts w:ascii="Arial" w:eastAsia="Calibri" w:hAnsi="Arial" w:cs="Arial"/>
                <w:sz w:val="18"/>
                <w:szCs w:val="18"/>
              </w:rPr>
              <w:t>)</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The de-densification involves the construction of 1174 units on identified sites adjacent to Duncan Village</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 xml:space="preserve">The </w:t>
            </w:r>
            <w:r>
              <w:rPr>
                <w:rFonts w:ascii="Arial" w:eastAsia="Calibri" w:hAnsi="Arial" w:cs="Arial"/>
                <w:sz w:val="18"/>
                <w:szCs w:val="18"/>
              </w:rPr>
              <w:t>30m</w:t>
            </w:r>
            <w:r w:rsidRPr="009A67EA">
              <w:rPr>
                <w:rFonts w:ascii="Arial" w:eastAsia="Calibri" w:hAnsi="Arial" w:cs="Arial"/>
                <w:sz w:val="18"/>
                <w:szCs w:val="18"/>
                <w:vertAlign w:val="superscript"/>
              </w:rPr>
              <w:t>2</w:t>
            </w:r>
            <w:r>
              <w:rPr>
                <w:rFonts w:ascii="Arial" w:eastAsia="Calibri" w:hAnsi="Arial" w:cs="Arial"/>
                <w:sz w:val="18"/>
                <w:szCs w:val="18"/>
              </w:rPr>
              <w:t xml:space="preserve"> </w:t>
            </w:r>
            <w:r w:rsidRPr="000E0F4A">
              <w:rPr>
                <w:rFonts w:ascii="Arial" w:eastAsia="Calibri" w:hAnsi="Arial" w:cs="Arial"/>
                <w:sz w:val="18"/>
                <w:szCs w:val="18"/>
              </w:rPr>
              <w:t xml:space="preserve">transitional residential housing units are built with alternative building material on the outskirts of an existing township. These are family units located in a fenced settlement that provide both healthy living and security to the residents of the settlements </w:t>
            </w:r>
          </w:p>
        </w:tc>
      </w:tr>
      <w:tr w:rsidR="007B210F" w:rsidRPr="000E0F4A" w:rsidTr="00D02970">
        <w:trPr>
          <w:trHeight w:val="418"/>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Eastern Cape</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Buffalo City</w:t>
            </w:r>
          </w:p>
        </w:tc>
        <w:tc>
          <w:tcPr>
            <w:tcW w:w="1519" w:type="dxa"/>
          </w:tcPr>
          <w:p w:rsidR="007B210F" w:rsidRPr="000E0F4A" w:rsidRDefault="007B210F" w:rsidP="00D02970">
            <w:pPr>
              <w:spacing w:line="288" w:lineRule="auto"/>
              <w:rPr>
                <w:rFonts w:ascii="Arial" w:eastAsia="Calibri" w:hAnsi="Arial" w:cs="Arial"/>
                <w:sz w:val="18"/>
                <w:szCs w:val="18"/>
              </w:rPr>
            </w:pPr>
            <w:proofErr w:type="spellStart"/>
            <w:r w:rsidRPr="00E843CD">
              <w:rPr>
                <w:rFonts w:ascii="Arial" w:hAnsi="Arial" w:cs="Arial"/>
                <w:color w:val="000000"/>
                <w:kern w:val="24"/>
                <w:sz w:val="18"/>
                <w:szCs w:val="18"/>
                <w:lang w:eastAsia="en-ZA"/>
              </w:rPr>
              <w:t>Ziphunzana</w:t>
            </w:r>
            <w:proofErr w:type="spellEnd"/>
            <w:r w:rsidRPr="00E843CD">
              <w:rPr>
                <w:rFonts w:ascii="Arial" w:hAnsi="Arial" w:cs="Arial"/>
                <w:color w:val="000000"/>
                <w:kern w:val="24"/>
                <w:sz w:val="18"/>
                <w:szCs w:val="18"/>
                <w:lang w:eastAsia="en-ZA"/>
              </w:rPr>
              <w:t xml:space="preserve"> bypass &amp; </w:t>
            </w:r>
            <w:proofErr w:type="spellStart"/>
            <w:r w:rsidRPr="00E843CD">
              <w:rPr>
                <w:rFonts w:ascii="Arial" w:hAnsi="Arial" w:cs="Arial"/>
                <w:color w:val="000000"/>
                <w:kern w:val="24"/>
                <w:sz w:val="18"/>
                <w:szCs w:val="18"/>
                <w:lang w:eastAsia="en-ZA"/>
              </w:rPr>
              <w:t>Gompo</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ASLA</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E843CD">
              <w:rPr>
                <w:rFonts w:ascii="Arial" w:eastAsia="Calibri" w:hAnsi="Arial" w:cs="Arial"/>
                <w:color w:val="000000"/>
                <w:kern w:val="24"/>
                <w:sz w:val="18"/>
                <w:szCs w:val="18"/>
                <w:lang w:eastAsia="en-ZA"/>
              </w:rPr>
              <w:t xml:space="preserve">Construction of 2000 TRU’s in </w:t>
            </w:r>
            <w:proofErr w:type="spellStart"/>
            <w:r w:rsidRPr="00E843CD">
              <w:rPr>
                <w:rFonts w:ascii="Arial" w:eastAsia="Calibri" w:hAnsi="Arial" w:cs="Arial"/>
                <w:color w:val="000000"/>
                <w:kern w:val="24"/>
                <w:sz w:val="18"/>
                <w:szCs w:val="18"/>
                <w:lang w:eastAsia="en-ZA"/>
              </w:rPr>
              <w:t>Ziphunzana</w:t>
            </w:r>
            <w:proofErr w:type="spellEnd"/>
            <w:r w:rsidRPr="00E843CD">
              <w:rPr>
                <w:rFonts w:ascii="Arial" w:eastAsia="Calibri" w:hAnsi="Arial" w:cs="Arial"/>
                <w:color w:val="000000"/>
                <w:kern w:val="24"/>
                <w:sz w:val="18"/>
                <w:szCs w:val="18"/>
                <w:lang w:eastAsia="en-ZA"/>
              </w:rPr>
              <w:t xml:space="preserve"> bypass &amp; </w:t>
            </w:r>
            <w:proofErr w:type="spellStart"/>
            <w:r w:rsidRPr="00E843CD">
              <w:rPr>
                <w:rFonts w:ascii="Arial" w:eastAsia="Calibri" w:hAnsi="Arial" w:cs="Arial"/>
                <w:color w:val="000000"/>
                <w:kern w:val="24"/>
                <w:sz w:val="18"/>
                <w:szCs w:val="18"/>
                <w:lang w:eastAsia="en-ZA"/>
              </w:rPr>
              <w:t>Gompo</w:t>
            </w:r>
            <w:proofErr w:type="spellEnd"/>
          </w:p>
        </w:tc>
        <w:tc>
          <w:tcPr>
            <w:tcW w:w="2549"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1088 serviced sites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Eastern Cape</w:t>
            </w:r>
          </w:p>
        </w:tc>
        <w:tc>
          <w:tcPr>
            <w:tcW w:w="1548" w:type="dxa"/>
          </w:tcPr>
          <w:p w:rsidR="007B210F" w:rsidRPr="000E0F4A" w:rsidRDefault="007B210F" w:rsidP="00D02970">
            <w:pPr>
              <w:spacing w:line="288" w:lineRule="auto"/>
              <w:outlineLvl w:val="0"/>
              <w:rPr>
                <w:rFonts w:ascii="Arial" w:eastAsia="Calibri" w:hAnsi="Arial" w:cs="Arial"/>
                <w:sz w:val="18"/>
                <w:szCs w:val="18"/>
              </w:rPr>
            </w:pPr>
            <w:r w:rsidRPr="00E843CD">
              <w:rPr>
                <w:rFonts w:ascii="Arial" w:eastAsia="Calibri" w:hAnsi="Arial" w:cs="Arial"/>
                <w:color w:val="000000"/>
                <w:kern w:val="24"/>
                <w:sz w:val="18"/>
                <w:szCs w:val="18"/>
                <w:lang w:eastAsia="en-ZA"/>
              </w:rPr>
              <w:t>Nelson Mandela</w:t>
            </w:r>
          </w:p>
        </w:tc>
        <w:tc>
          <w:tcPr>
            <w:tcW w:w="1519" w:type="dxa"/>
          </w:tcPr>
          <w:p w:rsidR="007B210F" w:rsidRPr="000E0F4A" w:rsidRDefault="007B210F" w:rsidP="00D02970">
            <w:pPr>
              <w:spacing w:line="288" w:lineRule="auto"/>
              <w:outlineLvl w:val="0"/>
              <w:rPr>
                <w:rFonts w:ascii="Arial" w:eastAsia="Calibri" w:hAnsi="Arial" w:cs="Arial"/>
                <w:sz w:val="18"/>
                <w:szCs w:val="18"/>
              </w:rPr>
            </w:pPr>
            <w:proofErr w:type="spellStart"/>
            <w:r w:rsidRPr="00E843CD">
              <w:rPr>
                <w:rFonts w:ascii="Arial" w:hAnsi="Arial" w:cs="Arial"/>
                <w:color w:val="000000"/>
                <w:kern w:val="24"/>
                <w:sz w:val="18"/>
                <w:szCs w:val="18"/>
                <w:lang w:eastAsia="en-ZA"/>
              </w:rPr>
              <w:t>Moegesukkel</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076E8">
              <w:rPr>
                <w:rFonts w:ascii="Arial" w:eastAsia="Calibri" w:hAnsi="Arial" w:cs="Arial"/>
                <w:sz w:val="18"/>
                <w:szCs w:val="18"/>
              </w:rPr>
              <w:t>Water &amp; Sanitation</w:t>
            </w:r>
          </w:p>
        </w:tc>
        <w:tc>
          <w:tcPr>
            <w:tcW w:w="2753" w:type="dxa"/>
          </w:tcPr>
          <w:p w:rsidR="007B210F" w:rsidRPr="000E0F4A" w:rsidRDefault="007B210F" w:rsidP="00D02970">
            <w:pPr>
              <w:spacing w:line="288" w:lineRule="auto"/>
              <w:outlineLvl w:val="0"/>
              <w:rPr>
                <w:rFonts w:ascii="Arial" w:eastAsia="Calibri" w:hAnsi="Arial" w:cs="Arial"/>
                <w:sz w:val="18"/>
                <w:szCs w:val="18"/>
              </w:rPr>
            </w:pPr>
            <w:r w:rsidRPr="00E843CD">
              <w:rPr>
                <w:rFonts w:ascii="Arial" w:eastAsia="Calibri" w:hAnsi="Arial" w:cs="Arial"/>
                <w:color w:val="000000"/>
                <w:kern w:val="24"/>
                <w:sz w:val="18"/>
                <w:szCs w:val="18"/>
                <w:lang w:eastAsia="en-ZA"/>
              </w:rPr>
              <w:t>Augment basic service (water and sanitation)</w:t>
            </w:r>
          </w:p>
        </w:tc>
        <w:tc>
          <w:tcPr>
            <w:tcW w:w="2549"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FA59E5">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Northern Cape</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 xml:space="preserve">Sol </w:t>
            </w:r>
            <w:proofErr w:type="spellStart"/>
            <w:r w:rsidRPr="007D6482">
              <w:rPr>
                <w:rFonts w:ascii="Arial" w:eastAsia="Calibri" w:hAnsi="Arial" w:cs="Arial"/>
                <w:color w:val="000000"/>
                <w:kern w:val="24"/>
                <w:sz w:val="18"/>
                <w:szCs w:val="18"/>
                <w:lang w:eastAsia="en-ZA"/>
              </w:rPr>
              <w:t>Plaatjie</w:t>
            </w:r>
            <w:proofErr w:type="spellEnd"/>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hAnsi="Arial" w:cs="Arial"/>
                <w:color w:val="000000"/>
                <w:kern w:val="24"/>
                <w:sz w:val="18"/>
                <w:szCs w:val="18"/>
                <w:lang w:eastAsia="en-ZA"/>
              </w:rPr>
              <w:t>Rietvale</w:t>
            </w:r>
            <w:r w:rsidRPr="000E0F4A">
              <w:rPr>
                <w:rFonts w:ascii="Arial" w:hAnsi="Arial" w:cs="Arial"/>
                <w:color w:val="000000"/>
                <w:kern w:val="24"/>
                <w:sz w:val="18"/>
                <w:szCs w:val="18"/>
                <w:lang w:eastAsia="en-ZA"/>
              </w:rPr>
              <w:t>i</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076E8">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Augment basic services provision (water)</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FA59E5">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Northern Cape</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 xml:space="preserve">Sol </w:t>
            </w:r>
            <w:proofErr w:type="spellStart"/>
            <w:r w:rsidRPr="007D6482">
              <w:rPr>
                <w:rFonts w:ascii="Arial" w:eastAsia="Calibri" w:hAnsi="Arial" w:cs="Arial"/>
                <w:color w:val="000000"/>
                <w:kern w:val="24"/>
                <w:sz w:val="18"/>
                <w:szCs w:val="18"/>
                <w:lang w:eastAsia="en-ZA"/>
              </w:rPr>
              <w:t>Plaatjie</w:t>
            </w:r>
            <w:proofErr w:type="spellEnd"/>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hAnsi="Arial" w:cs="Arial"/>
                <w:color w:val="000000"/>
                <w:kern w:val="24"/>
                <w:sz w:val="18"/>
                <w:szCs w:val="18"/>
                <w:lang w:eastAsia="en-ZA"/>
              </w:rPr>
              <w:t>Lerato</w:t>
            </w:r>
            <w:proofErr w:type="spellEnd"/>
            <w:r w:rsidRPr="007D6482">
              <w:rPr>
                <w:rFonts w:ascii="Arial" w:hAnsi="Arial" w:cs="Arial"/>
                <w:color w:val="000000"/>
                <w:kern w:val="24"/>
                <w:sz w:val="18"/>
                <w:szCs w:val="18"/>
                <w:lang w:eastAsia="en-ZA"/>
              </w:rPr>
              <w:t xml:space="preserve"> Park</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076E8">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Augment basic services provision (water)</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7E7EB7">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Northern Cape</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Springbok</w:t>
            </w:r>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hAnsi="Arial" w:cs="Arial"/>
                <w:color w:val="000000"/>
                <w:kern w:val="24"/>
                <w:sz w:val="18"/>
                <w:szCs w:val="18"/>
                <w:lang w:eastAsia="en-ZA"/>
              </w:rPr>
              <w:t>Witbank</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076E8">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Augment basic services provision (water)</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7E7EB7">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sidRPr="000E0F4A">
              <w:rPr>
                <w:rFonts w:ascii="Arial" w:eastAsia="Calibri" w:hAnsi="Arial" w:cs="Arial"/>
                <w:sz w:val="18"/>
                <w:szCs w:val="18"/>
              </w:rPr>
              <w:t>Northern Cape</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sidRPr="007D6482">
              <w:rPr>
                <w:rFonts w:ascii="Arial" w:eastAsia="Calibri" w:hAnsi="Arial" w:cs="Arial"/>
                <w:color w:val="000000"/>
                <w:kern w:val="24"/>
                <w:sz w:val="18"/>
                <w:szCs w:val="18"/>
                <w:lang w:eastAsia="en-ZA"/>
              </w:rPr>
              <w:t>Phokwane</w:t>
            </w:r>
            <w:proofErr w:type="spellEnd"/>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hAnsi="Arial" w:cs="Arial"/>
                <w:color w:val="000000"/>
                <w:kern w:val="24"/>
                <w:sz w:val="18"/>
                <w:szCs w:val="18"/>
                <w:lang w:eastAsia="en-ZA"/>
              </w:rPr>
              <w:t>Nkandla</w:t>
            </w:r>
          </w:p>
        </w:tc>
        <w:tc>
          <w:tcPr>
            <w:tcW w:w="1637" w:type="dxa"/>
          </w:tcPr>
          <w:p w:rsidR="007B210F" w:rsidRPr="000E0F4A" w:rsidRDefault="007B210F" w:rsidP="00D02970">
            <w:pPr>
              <w:spacing w:line="288" w:lineRule="auto"/>
              <w:outlineLvl w:val="0"/>
              <w:rPr>
                <w:rFonts w:ascii="Arial" w:eastAsia="Calibri" w:hAnsi="Arial" w:cs="Arial"/>
                <w:sz w:val="18"/>
                <w:szCs w:val="18"/>
              </w:rPr>
            </w:pPr>
            <w:r w:rsidRPr="000076E8">
              <w:rPr>
                <w:rFonts w:ascii="Arial" w:eastAsia="Calibri" w:hAnsi="Arial" w:cs="Arial"/>
                <w:sz w:val="18"/>
                <w:szCs w:val="18"/>
              </w:rPr>
              <w:t>Water &amp; Sanitation</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Augment basic services provision (water)</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Pr="000E0F4A"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outlineLvl w:val="0"/>
              <w:rPr>
                <w:rFonts w:ascii="Arial" w:eastAsia="Calibri" w:hAnsi="Arial" w:cs="Arial"/>
                <w:sz w:val="18"/>
                <w:szCs w:val="18"/>
              </w:rPr>
            </w:pPr>
            <w:r w:rsidRPr="007E7EB7">
              <w:rPr>
                <w:rFonts w:ascii="Arial" w:eastAsia="Calibri" w:hAnsi="Arial" w:cs="Arial"/>
                <w:sz w:val="18"/>
                <w:szCs w:val="18"/>
              </w:rPr>
              <w:t>N/A</w:t>
            </w:r>
          </w:p>
        </w:tc>
      </w:tr>
      <w:tr w:rsidR="007B210F" w:rsidRPr="000E0F4A" w:rsidTr="00D02970">
        <w:trPr>
          <w:trHeight w:val="174"/>
          <w:jc w:val="center"/>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Pr>
                <w:rFonts w:ascii="Arial" w:eastAsia="Calibri" w:hAnsi="Arial" w:cs="Arial"/>
                <w:sz w:val="18"/>
                <w:szCs w:val="18"/>
              </w:rPr>
              <w:t>KZN</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eThekwini</w:t>
            </w:r>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Pr>
                <w:rFonts w:ascii="Arial" w:eastAsia="Calibri" w:hAnsi="Arial" w:cs="Arial"/>
                <w:sz w:val="18"/>
                <w:szCs w:val="18"/>
              </w:rPr>
              <w:t>Amaoti</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eThekwini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 xml:space="preserve">Augmentation of water services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2254"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r>
      <w:tr w:rsidR="007B210F" w:rsidRPr="000E0F4A" w:rsidTr="00D02970">
        <w:trPr>
          <w:trHeight w:val="174"/>
          <w:jc w:val="center"/>
        </w:trPr>
        <w:tc>
          <w:tcPr>
            <w:tcW w:w="1617" w:type="dxa"/>
            <w:tcBorders>
              <w:top w:val="single" w:sz="8" w:space="0" w:color="000000"/>
              <w:left w:val="single" w:sz="8" w:space="0" w:color="000000"/>
              <w:bottom w:val="single" w:sz="8" w:space="0" w:color="000000"/>
              <w:right w:val="single" w:sz="8" w:space="0" w:color="000000"/>
            </w:tcBorders>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Pr>
                <w:rFonts w:ascii="Arial" w:eastAsia="Calibri" w:hAnsi="Arial" w:cs="Arial"/>
                <w:sz w:val="18"/>
                <w:szCs w:val="18"/>
              </w:rPr>
              <w:t>KZN</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eThekwini</w:t>
            </w:r>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 xml:space="preserve">Kennedy Road </w:t>
            </w:r>
          </w:p>
        </w:tc>
        <w:tc>
          <w:tcPr>
            <w:tcW w:w="1637"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eThekwini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 xml:space="preserve">45 units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jc w:val="both"/>
              <w:outlineLvl w:val="0"/>
              <w:rPr>
                <w:rFonts w:ascii="Arial" w:eastAsia="Calibri" w:hAnsi="Arial" w:cs="Arial"/>
                <w:sz w:val="18"/>
                <w:szCs w:val="18"/>
              </w:rPr>
            </w:pPr>
            <w:r>
              <w:rPr>
                <w:rFonts w:ascii="Arial" w:eastAsia="Calibri" w:hAnsi="Arial" w:cs="Arial"/>
                <w:sz w:val="18"/>
                <w:szCs w:val="18"/>
              </w:rPr>
              <w:t xml:space="preserve">Project Complete </w:t>
            </w:r>
          </w:p>
        </w:tc>
        <w:tc>
          <w:tcPr>
            <w:tcW w:w="2254"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1853" w:type="dxa"/>
          </w:tcPr>
          <w:p w:rsidR="007B210F"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 xml:space="preserve">N/A </w:t>
            </w:r>
          </w:p>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 xml:space="preserve">(permanent housing) </w:t>
            </w:r>
          </w:p>
        </w:tc>
      </w:tr>
      <w:tr w:rsidR="007B210F" w:rsidRPr="000E0F4A" w:rsidTr="00D02970">
        <w:trPr>
          <w:trHeight w:val="174"/>
          <w:jc w:val="center"/>
        </w:trPr>
        <w:tc>
          <w:tcPr>
            <w:tcW w:w="1617" w:type="dxa"/>
            <w:tcBorders>
              <w:top w:val="single" w:sz="8" w:space="0" w:color="000000"/>
              <w:left w:val="single" w:sz="8" w:space="0" w:color="000000"/>
              <w:bottom w:val="single" w:sz="8" w:space="0" w:color="000000"/>
              <w:right w:val="single" w:sz="8" w:space="0" w:color="000000"/>
            </w:tcBorders>
          </w:tcPr>
          <w:p w:rsidR="007B210F" w:rsidRPr="000E0F4A" w:rsidRDefault="007B210F" w:rsidP="007B210F">
            <w:pPr>
              <w:pStyle w:val="ListParagraph"/>
              <w:numPr>
                <w:ilvl w:val="0"/>
                <w:numId w:val="42"/>
              </w:numPr>
              <w:spacing w:line="288" w:lineRule="auto"/>
              <w:outlineLvl w:val="0"/>
              <w:rPr>
                <w:rFonts w:ascii="Arial" w:eastAsia="Calibri" w:hAnsi="Arial" w:cs="Arial"/>
                <w:sz w:val="18"/>
                <w:szCs w:val="18"/>
              </w:rPr>
            </w:pPr>
            <w:r>
              <w:rPr>
                <w:rFonts w:ascii="Arial" w:eastAsia="Calibri" w:hAnsi="Arial" w:cs="Arial"/>
                <w:sz w:val="18"/>
                <w:szCs w:val="18"/>
              </w:rPr>
              <w:t xml:space="preserve">Free State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proofErr w:type="spellStart"/>
            <w:r>
              <w:rPr>
                <w:rFonts w:ascii="Arial" w:eastAsia="Calibri" w:hAnsi="Arial" w:cs="Arial"/>
                <w:sz w:val="18"/>
                <w:szCs w:val="18"/>
              </w:rPr>
              <w:t>Mangaung</w:t>
            </w:r>
            <w:proofErr w:type="spellEnd"/>
            <w:r>
              <w:rPr>
                <w:rFonts w:ascii="Arial" w:eastAsia="Calibri" w:hAnsi="Arial" w:cs="Arial"/>
                <w:sz w:val="18"/>
                <w:szCs w:val="18"/>
              </w:rPr>
              <w:t xml:space="preserve"> </w:t>
            </w:r>
          </w:p>
        </w:tc>
        <w:tc>
          <w:tcPr>
            <w:tcW w:w="151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2E0BC8">
              <w:rPr>
                <w:rFonts w:ascii="Arial" w:eastAsia="Calibri" w:hAnsi="Arial" w:cs="Arial"/>
                <w:sz w:val="18"/>
                <w:szCs w:val="18"/>
              </w:rPr>
              <w:t xml:space="preserve">Caleb </w:t>
            </w:r>
            <w:proofErr w:type="spellStart"/>
            <w:r w:rsidRPr="002E0BC8">
              <w:rPr>
                <w:rFonts w:ascii="Arial" w:eastAsia="Calibri" w:hAnsi="Arial" w:cs="Arial"/>
                <w:sz w:val="18"/>
                <w:szCs w:val="18"/>
              </w:rPr>
              <w:t>Motshabi</w:t>
            </w:r>
            <w:proofErr w:type="spellEnd"/>
            <w:r w:rsidRPr="002E0BC8">
              <w:rPr>
                <w:rFonts w:ascii="Arial" w:eastAsia="Calibri" w:hAnsi="Arial" w:cs="Arial"/>
                <w:sz w:val="18"/>
                <w:szCs w:val="18"/>
              </w:rPr>
              <w:t xml:space="preserve"> / </w:t>
            </w:r>
            <w:proofErr w:type="spellStart"/>
            <w:r w:rsidRPr="002E0BC8">
              <w:rPr>
                <w:rFonts w:ascii="Arial" w:eastAsia="Calibri" w:hAnsi="Arial" w:cs="Arial"/>
                <w:sz w:val="18"/>
                <w:szCs w:val="18"/>
              </w:rPr>
              <w:t>Kgotsong</w:t>
            </w:r>
            <w:proofErr w:type="spellEnd"/>
          </w:p>
        </w:tc>
        <w:tc>
          <w:tcPr>
            <w:tcW w:w="1637" w:type="dxa"/>
          </w:tcPr>
          <w:p w:rsidR="007B210F" w:rsidRPr="000E0F4A" w:rsidRDefault="007B210F" w:rsidP="00D02970">
            <w:pPr>
              <w:spacing w:line="288" w:lineRule="auto"/>
              <w:outlineLvl w:val="0"/>
              <w:rPr>
                <w:rFonts w:ascii="Arial" w:eastAsia="Calibri" w:hAnsi="Arial" w:cs="Arial"/>
                <w:sz w:val="18"/>
                <w:szCs w:val="18"/>
              </w:rPr>
            </w:pPr>
            <w:proofErr w:type="spellStart"/>
            <w:r>
              <w:rPr>
                <w:rFonts w:ascii="Arial" w:eastAsia="Calibri" w:hAnsi="Arial" w:cs="Arial"/>
                <w:sz w:val="18"/>
                <w:szCs w:val="18"/>
              </w:rPr>
              <w:t>Mangaung</w:t>
            </w:r>
            <w:proofErr w:type="spellEnd"/>
            <w:r>
              <w:rPr>
                <w:rFonts w:ascii="Arial" w:eastAsia="Calibri" w:hAnsi="Arial" w:cs="Arial"/>
                <w:sz w:val="18"/>
                <w:szCs w:val="18"/>
              </w:rPr>
              <w:t xml:space="preserve"> </w:t>
            </w: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outlineLvl w:val="0"/>
              <w:rPr>
                <w:rFonts w:ascii="Arial" w:eastAsia="Calibri" w:hAnsi="Arial" w:cs="Arial"/>
                <w:sz w:val="18"/>
                <w:szCs w:val="18"/>
              </w:rPr>
            </w:pPr>
            <w:r w:rsidRPr="002E0BC8">
              <w:rPr>
                <w:rFonts w:ascii="Arial" w:eastAsia="Calibri" w:hAnsi="Arial" w:cs="Arial"/>
                <w:sz w:val="18"/>
                <w:szCs w:val="18"/>
              </w:rPr>
              <w:t>Provision of additional basic services points</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Pr="000E0F4A" w:rsidRDefault="007B210F" w:rsidP="00D02970">
            <w:pPr>
              <w:spacing w:line="288" w:lineRule="auto"/>
              <w:jc w:val="both"/>
              <w:outlineLvl w:val="0"/>
              <w:rPr>
                <w:rFonts w:ascii="Arial" w:eastAsia="Calibri" w:hAnsi="Arial" w:cs="Arial"/>
                <w:sz w:val="18"/>
                <w:szCs w:val="18"/>
              </w:rPr>
            </w:pPr>
            <w:r>
              <w:rPr>
                <w:rFonts w:ascii="Arial" w:eastAsia="Calibri" w:hAnsi="Arial" w:cs="Arial"/>
                <w:sz w:val="18"/>
                <w:szCs w:val="18"/>
              </w:rPr>
              <w:t xml:space="preserve">Project Complete </w:t>
            </w:r>
          </w:p>
        </w:tc>
        <w:tc>
          <w:tcPr>
            <w:tcW w:w="2254"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1853"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r>
      <w:tr w:rsidR="007B210F" w:rsidRPr="000E0F4A" w:rsidTr="00D02970">
        <w:trPr>
          <w:trHeight w:val="174"/>
          <w:jc w:val="center"/>
        </w:trPr>
        <w:tc>
          <w:tcPr>
            <w:tcW w:w="1617" w:type="dxa"/>
          </w:tcPr>
          <w:p w:rsidR="007B210F" w:rsidRPr="002A5351" w:rsidRDefault="007B210F" w:rsidP="007B210F">
            <w:pPr>
              <w:pStyle w:val="ListParagraph"/>
              <w:numPr>
                <w:ilvl w:val="0"/>
                <w:numId w:val="42"/>
              </w:numPr>
              <w:spacing w:line="288" w:lineRule="auto"/>
              <w:jc w:val="both"/>
              <w:outlineLvl w:val="0"/>
              <w:rPr>
                <w:rFonts w:ascii="Arial" w:eastAsia="Calibri" w:hAnsi="Arial" w:cs="Arial"/>
                <w:b/>
                <w:bCs/>
                <w:color w:val="000000" w:themeColor="text1"/>
                <w:sz w:val="18"/>
                <w:szCs w:val="18"/>
              </w:rPr>
            </w:pPr>
            <w:r w:rsidRPr="002A5351">
              <w:rPr>
                <w:rFonts w:ascii="Arial" w:eastAsia="Calibri" w:hAnsi="Arial" w:cs="Arial"/>
                <w:color w:val="000000" w:themeColor="text1"/>
                <w:sz w:val="18"/>
                <w:szCs w:val="18"/>
              </w:rPr>
              <w:t xml:space="preserve">Free State </w:t>
            </w:r>
          </w:p>
        </w:tc>
        <w:tc>
          <w:tcPr>
            <w:tcW w:w="1548" w:type="dxa"/>
          </w:tcPr>
          <w:p w:rsidR="007B210F" w:rsidRPr="002A5351" w:rsidRDefault="007B210F" w:rsidP="00D02970">
            <w:pPr>
              <w:spacing w:line="288" w:lineRule="auto"/>
              <w:jc w:val="both"/>
              <w:outlineLvl w:val="0"/>
              <w:rPr>
                <w:rFonts w:ascii="Arial" w:eastAsia="Calibri" w:hAnsi="Arial" w:cs="Arial"/>
                <w:b/>
                <w:bCs/>
                <w:color w:val="000000" w:themeColor="text1"/>
                <w:sz w:val="18"/>
                <w:szCs w:val="18"/>
              </w:rPr>
            </w:pPr>
            <w:proofErr w:type="spellStart"/>
            <w:r w:rsidRPr="002A5351">
              <w:rPr>
                <w:rFonts w:ascii="Arial" w:eastAsia="Calibri" w:hAnsi="Arial" w:cs="Arial"/>
                <w:color w:val="000000" w:themeColor="text1"/>
                <w:sz w:val="18"/>
                <w:szCs w:val="18"/>
              </w:rPr>
              <w:t>Mangaung</w:t>
            </w:r>
            <w:proofErr w:type="spellEnd"/>
            <w:r w:rsidRPr="002A5351">
              <w:rPr>
                <w:rFonts w:ascii="Arial" w:eastAsia="Calibri" w:hAnsi="Arial" w:cs="Arial"/>
                <w:color w:val="000000" w:themeColor="text1"/>
                <w:sz w:val="18"/>
                <w:szCs w:val="18"/>
              </w:rPr>
              <w:t xml:space="preserve"> </w:t>
            </w:r>
          </w:p>
        </w:tc>
        <w:tc>
          <w:tcPr>
            <w:tcW w:w="1519" w:type="dxa"/>
          </w:tcPr>
          <w:p w:rsidR="007B210F" w:rsidRPr="00671368" w:rsidRDefault="007B210F" w:rsidP="00D02970">
            <w:pPr>
              <w:spacing w:line="288" w:lineRule="auto"/>
              <w:jc w:val="both"/>
              <w:outlineLvl w:val="0"/>
              <w:rPr>
                <w:rFonts w:ascii="Arial" w:eastAsia="Calibri" w:hAnsi="Arial" w:cs="Arial"/>
                <w:b/>
                <w:bCs/>
                <w:color w:val="FF0000"/>
                <w:sz w:val="18"/>
                <w:szCs w:val="18"/>
              </w:rPr>
            </w:pPr>
            <w:r>
              <w:rPr>
                <w:rFonts w:ascii="Arial" w:eastAsia="Calibri" w:hAnsi="Arial" w:cs="Arial"/>
                <w:sz w:val="18"/>
                <w:szCs w:val="18"/>
              </w:rPr>
              <w:t xml:space="preserve">Grassland </w:t>
            </w:r>
          </w:p>
        </w:tc>
        <w:tc>
          <w:tcPr>
            <w:tcW w:w="1637" w:type="dxa"/>
          </w:tcPr>
          <w:p w:rsidR="007B210F" w:rsidRPr="00671368" w:rsidRDefault="007B210F" w:rsidP="00D02970">
            <w:pPr>
              <w:spacing w:line="288" w:lineRule="auto"/>
              <w:jc w:val="both"/>
              <w:outlineLvl w:val="0"/>
              <w:rPr>
                <w:rFonts w:ascii="Arial" w:eastAsia="Calibri" w:hAnsi="Arial" w:cs="Arial"/>
                <w:b/>
                <w:bCs/>
                <w:color w:val="FF0000"/>
                <w:sz w:val="18"/>
                <w:szCs w:val="18"/>
              </w:rPr>
            </w:pPr>
            <w:proofErr w:type="spellStart"/>
            <w:r>
              <w:rPr>
                <w:rFonts w:ascii="Arial" w:eastAsia="Calibri" w:hAnsi="Arial" w:cs="Arial"/>
                <w:sz w:val="18"/>
                <w:szCs w:val="18"/>
              </w:rPr>
              <w:t>Mangaung</w:t>
            </w:r>
            <w:proofErr w:type="spellEnd"/>
            <w:r>
              <w:rPr>
                <w:rFonts w:ascii="Arial" w:eastAsia="Calibri" w:hAnsi="Arial" w:cs="Arial"/>
                <w:sz w:val="18"/>
                <w:szCs w:val="18"/>
              </w:rPr>
              <w:t xml:space="preserve"> </w:t>
            </w:r>
          </w:p>
        </w:tc>
        <w:tc>
          <w:tcPr>
            <w:tcW w:w="2753" w:type="dxa"/>
          </w:tcPr>
          <w:p w:rsidR="007B210F" w:rsidRPr="00671368" w:rsidRDefault="007B210F" w:rsidP="00D02970">
            <w:pPr>
              <w:spacing w:line="288" w:lineRule="auto"/>
              <w:jc w:val="both"/>
              <w:outlineLvl w:val="0"/>
              <w:rPr>
                <w:rFonts w:ascii="Arial" w:eastAsia="Calibri" w:hAnsi="Arial" w:cs="Arial"/>
                <w:b/>
                <w:bCs/>
                <w:color w:val="FF0000"/>
                <w:sz w:val="18"/>
                <w:szCs w:val="18"/>
              </w:rPr>
            </w:pPr>
            <w:r w:rsidRPr="002E0BC8">
              <w:rPr>
                <w:rFonts w:ascii="Arial" w:eastAsia="Calibri" w:hAnsi="Arial" w:cs="Arial"/>
                <w:sz w:val="18"/>
                <w:szCs w:val="18"/>
              </w:rPr>
              <w:t>Provision of additional basic services points</w:t>
            </w:r>
          </w:p>
        </w:tc>
        <w:tc>
          <w:tcPr>
            <w:tcW w:w="2549" w:type="dxa"/>
          </w:tcPr>
          <w:p w:rsidR="007B210F" w:rsidRPr="00671368" w:rsidRDefault="007B210F" w:rsidP="00D02970">
            <w:pPr>
              <w:spacing w:line="288" w:lineRule="auto"/>
              <w:jc w:val="both"/>
              <w:outlineLvl w:val="0"/>
              <w:rPr>
                <w:rFonts w:ascii="Arial" w:eastAsia="Calibri" w:hAnsi="Arial" w:cs="Arial"/>
                <w:b/>
                <w:bCs/>
                <w:color w:val="FF0000"/>
                <w:sz w:val="18"/>
                <w:szCs w:val="18"/>
              </w:rPr>
            </w:pPr>
            <w:r>
              <w:rPr>
                <w:rFonts w:ascii="Arial" w:eastAsia="Calibri" w:hAnsi="Arial" w:cs="Arial"/>
                <w:sz w:val="18"/>
                <w:szCs w:val="18"/>
              </w:rPr>
              <w:t xml:space="preserve">Project Complete </w:t>
            </w:r>
          </w:p>
        </w:tc>
        <w:tc>
          <w:tcPr>
            <w:tcW w:w="2254" w:type="dxa"/>
          </w:tcPr>
          <w:p w:rsidR="007B210F" w:rsidRPr="00671368" w:rsidRDefault="007B210F" w:rsidP="00D02970">
            <w:pPr>
              <w:spacing w:line="288" w:lineRule="auto"/>
              <w:jc w:val="both"/>
              <w:outlineLvl w:val="0"/>
              <w:rPr>
                <w:rFonts w:ascii="Arial" w:eastAsia="Calibri" w:hAnsi="Arial" w:cs="Arial"/>
                <w:b/>
                <w:bCs/>
                <w:color w:val="FF0000"/>
                <w:sz w:val="18"/>
                <w:szCs w:val="18"/>
              </w:rPr>
            </w:pPr>
            <w:r>
              <w:rPr>
                <w:rFonts w:ascii="Arial" w:eastAsia="Calibri" w:hAnsi="Arial" w:cs="Arial"/>
                <w:sz w:val="18"/>
                <w:szCs w:val="18"/>
              </w:rPr>
              <w:t>N/A</w:t>
            </w:r>
          </w:p>
        </w:tc>
        <w:tc>
          <w:tcPr>
            <w:tcW w:w="1853" w:type="dxa"/>
          </w:tcPr>
          <w:p w:rsidR="007B210F" w:rsidRPr="00671368" w:rsidRDefault="007B210F" w:rsidP="00D02970">
            <w:pPr>
              <w:spacing w:line="288" w:lineRule="auto"/>
              <w:jc w:val="both"/>
              <w:outlineLvl w:val="0"/>
              <w:rPr>
                <w:rFonts w:ascii="Arial" w:eastAsia="Calibri" w:hAnsi="Arial" w:cs="Arial"/>
                <w:b/>
                <w:bCs/>
                <w:color w:val="FF0000"/>
                <w:sz w:val="18"/>
                <w:szCs w:val="18"/>
              </w:rPr>
            </w:pPr>
            <w:r>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jc w:val="both"/>
              <w:outlineLvl w:val="0"/>
              <w:rPr>
                <w:rFonts w:ascii="Arial" w:eastAsia="Calibri" w:hAnsi="Arial" w:cs="Arial"/>
                <w:sz w:val="18"/>
                <w:szCs w:val="18"/>
              </w:rPr>
            </w:pPr>
            <w:r>
              <w:rPr>
                <w:rFonts w:ascii="Arial" w:eastAsia="Calibri" w:hAnsi="Arial" w:cs="Arial"/>
                <w:sz w:val="18"/>
                <w:szCs w:val="18"/>
              </w:rPr>
              <w:t xml:space="preserve">Free State </w:t>
            </w:r>
          </w:p>
        </w:tc>
        <w:tc>
          <w:tcPr>
            <w:tcW w:w="1548" w:type="dxa"/>
          </w:tcPr>
          <w:p w:rsidR="007B210F" w:rsidRPr="000E0F4A"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Mangaung</w:t>
            </w:r>
            <w:proofErr w:type="spellEnd"/>
          </w:p>
        </w:tc>
        <w:tc>
          <w:tcPr>
            <w:tcW w:w="1519" w:type="dxa"/>
          </w:tcPr>
          <w:p w:rsidR="007B210F" w:rsidRPr="000E0F4A"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Bloemside</w:t>
            </w:r>
            <w:proofErr w:type="spellEnd"/>
            <w:r>
              <w:rPr>
                <w:rFonts w:ascii="Arial" w:eastAsia="Calibri" w:hAnsi="Arial" w:cs="Arial"/>
                <w:sz w:val="18"/>
                <w:szCs w:val="18"/>
              </w:rPr>
              <w:t xml:space="preserve"> Phase 7</w:t>
            </w:r>
          </w:p>
        </w:tc>
        <w:tc>
          <w:tcPr>
            <w:tcW w:w="1637" w:type="dxa"/>
          </w:tcPr>
          <w:p w:rsidR="007B210F" w:rsidRPr="000E0F4A"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Mangaung</w:t>
            </w:r>
            <w:proofErr w:type="spellEnd"/>
            <w:r>
              <w:rPr>
                <w:rFonts w:ascii="Arial" w:eastAsia="Calibri" w:hAnsi="Arial" w:cs="Arial"/>
                <w:sz w:val="18"/>
                <w:szCs w:val="18"/>
              </w:rPr>
              <w:t xml:space="preserve"> </w:t>
            </w:r>
          </w:p>
        </w:tc>
        <w:tc>
          <w:tcPr>
            <w:tcW w:w="2753" w:type="dxa"/>
          </w:tcPr>
          <w:p w:rsidR="007B210F" w:rsidRPr="000E0F4A" w:rsidRDefault="007B210F" w:rsidP="00D02970">
            <w:pPr>
              <w:spacing w:line="288" w:lineRule="auto"/>
              <w:jc w:val="both"/>
              <w:outlineLvl w:val="0"/>
              <w:rPr>
                <w:rFonts w:ascii="Arial" w:eastAsia="Calibri" w:hAnsi="Arial" w:cs="Arial"/>
                <w:sz w:val="18"/>
                <w:szCs w:val="18"/>
              </w:rPr>
            </w:pPr>
            <w:r w:rsidRPr="002E0BC8">
              <w:rPr>
                <w:rFonts w:ascii="Arial" w:eastAsia="Calibri" w:hAnsi="Arial" w:cs="Arial"/>
                <w:sz w:val="18"/>
                <w:szCs w:val="18"/>
              </w:rPr>
              <w:t>Provision of additional basic services points</w:t>
            </w:r>
          </w:p>
        </w:tc>
        <w:tc>
          <w:tcPr>
            <w:tcW w:w="2549"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 xml:space="preserve">Project Complete </w:t>
            </w:r>
          </w:p>
        </w:tc>
        <w:tc>
          <w:tcPr>
            <w:tcW w:w="2254"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1853" w:type="dxa"/>
          </w:tcPr>
          <w:p w:rsidR="007B210F" w:rsidRPr="000E0F4A" w:rsidRDefault="007B210F" w:rsidP="00D02970">
            <w:pPr>
              <w:spacing w:line="288" w:lineRule="auto"/>
              <w:jc w:val="both"/>
              <w:outlineLvl w:val="0"/>
              <w:rPr>
                <w:rFonts w:ascii="Arial" w:eastAsia="Calibri" w:hAnsi="Arial" w:cs="Arial"/>
                <w:sz w:val="18"/>
                <w:szCs w:val="18"/>
              </w:rPr>
            </w:pPr>
            <w:r>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jc w:val="both"/>
              <w:outlineLvl w:val="0"/>
              <w:rPr>
                <w:rFonts w:ascii="Arial" w:eastAsia="Calibri" w:hAnsi="Arial" w:cs="Arial"/>
                <w:sz w:val="18"/>
                <w:szCs w:val="18"/>
              </w:rPr>
            </w:pPr>
            <w:r>
              <w:rPr>
                <w:rFonts w:ascii="Arial" w:eastAsia="Calibri" w:hAnsi="Arial" w:cs="Arial"/>
                <w:sz w:val="18"/>
                <w:szCs w:val="18"/>
              </w:rPr>
              <w:t xml:space="preserve">Free State </w:t>
            </w:r>
          </w:p>
        </w:tc>
        <w:tc>
          <w:tcPr>
            <w:tcW w:w="1548" w:type="dxa"/>
          </w:tcPr>
          <w:p w:rsidR="007B210F" w:rsidRPr="000E0F4A"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Mangaung</w:t>
            </w:r>
            <w:proofErr w:type="spellEnd"/>
            <w:r>
              <w:rPr>
                <w:rFonts w:ascii="Arial" w:eastAsia="Calibri" w:hAnsi="Arial" w:cs="Arial"/>
                <w:sz w:val="18"/>
                <w:szCs w:val="18"/>
              </w:rPr>
              <w:t xml:space="preserve"> </w:t>
            </w:r>
          </w:p>
        </w:tc>
        <w:tc>
          <w:tcPr>
            <w:tcW w:w="1519" w:type="dxa"/>
          </w:tcPr>
          <w:p w:rsidR="007B210F" w:rsidRPr="000E0F4A"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Bloemside</w:t>
            </w:r>
            <w:proofErr w:type="spellEnd"/>
            <w:r>
              <w:rPr>
                <w:rFonts w:ascii="Arial" w:eastAsia="Calibri" w:hAnsi="Arial" w:cs="Arial"/>
                <w:sz w:val="18"/>
                <w:szCs w:val="18"/>
              </w:rPr>
              <w:t xml:space="preserve"> 9&amp;10 </w:t>
            </w:r>
          </w:p>
        </w:tc>
        <w:tc>
          <w:tcPr>
            <w:tcW w:w="1637" w:type="dxa"/>
          </w:tcPr>
          <w:p w:rsidR="007B210F" w:rsidRPr="000E0F4A"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Mangaung</w:t>
            </w:r>
            <w:proofErr w:type="spellEnd"/>
            <w:r>
              <w:rPr>
                <w:rFonts w:ascii="Arial" w:eastAsia="Calibri" w:hAnsi="Arial" w:cs="Arial"/>
                <w:sz w:val="18"/>
                <w:szCs w:val="18"/>
              </w:rPr>
              <w:t xml:space="preserve"> </w:t>
            </w:r>
          </w:p>
        </w:tc>
        <w:tc>
          <w:tcPr>
            <w:tcW w:w="2753" w:type="dxa"/>
          </w:tcPr>
          <w:p w:rsidR="007B210F" w:rsidRPr="000E0F4A" w:rsidRDefault="007B210F" w:rsidP="00D02970">
            <w:pPr>
              <w:spacing w:line="288" w:lineRule="auto"/>
              <w:jc w:val="both"/>
              <w:outlineLvl w:val="0"/>
              <w:rPr>
                <w:rFonts w:ascii="Arial" w:eastAsia="Calibri" w:hAnsi="Arial" w:cs="Arial"/>
                <w:sz w:val="18"/>
                <w:szCs w:val="18"/>
              </w:rPr>
            </w:pPr>
            <w:r w:rsidRPr="002E0BC8">
              <w:rPr>
                <w:rFonts w:ascii="Arial" w:eastAsia="Calibri" w:hAnsi="Arial" w:cs="Arial"/>
                <w:sz w:val="18"/>
                <w:szCs w:val="18"/>
              </w:rPr>
              <w:t>Provision of additional basic services points</w:t>
            </w:r>
          </w:p>
        </w:tc>
        <w:tc>
          <w:tcPr>
            <w:tcW w:w="2549"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 xml:space="preserve">Project Complete </w:t>
            </w:r>
          </w:p>
        </w:tc>
        <w:tc>
          <w:tcPr>
            <w:tcW w:w="2254" w:type="dxa"/>
          </w:tcPr>
          <w:p w:rsidR="007B210F" w:rsidRPr="000E0F4A" w:rsidRDefault="007B210F" w:rsidP="00D02970">
            <w:pPr>
              <w:spacing w:line="288" w:lineRule="auto"/>
              <w:outlineLvl w:val="0"/>
              <w:rPr>
                <w:rFonts w:ascii="Arial" w:eastAsia="Calibri" w:hAnsi="Arial" w:cs="Arial"/>
                <w:sz w:val="18"/>
                <w:szCs w:val="18"/>
              </w:rPr>
            </w:pPr>
            <w:r>
              <w:rPr>
                <w:rFonts w:ascii="Arial" w:eastAsia="Calibri" w:hAnsi="Arial" w:cs="Arial"/>
                <w:sz w:val="18"/>
                <w:szCs w:val="18"/>
              </w:rPr>
              <w:t>N/A</w:t>
            </w:r>
          </w:p>
        </w:tc>
        <w:tc>
          <w:tcPr>
            <w:tcW w:w="1853" w:type="dxa"/>
          </w:tcPr>
          <w:p w:rsidR="007B210F" w:rsidRPr="000E0F4A" w:rsidRDefault="007B210F" w:rsidP="00D02970">
            <w:pPr>
              <w:spacing w:line="288" w:lineRule="auto"/>
              <w:jc w:val="both"/>
              <w:outlineLvl w:val="0"/>
              <w:rPr>
                <w:rFonts w:ascii="Arial" w:eastAsia="Calibri" w:hAnsi="Arial" w:cs="Arial"/>
                <w:sz w:val="18"/>
                <w:szCs w:val="18"/>
              </w:rPr>
            </w:pPr>
            <w:r>
              <w:rPr>
                <w:rFonts w:ascii="Arial" w:eastAsia="Calibri" w:hAnsi="Arial" w:cs="Arial"/>
                <w:sz w:val="18"/>
                <w:szCs w:val="18"/>
              </w:rPr>
              <w:t>N/A</w:t>
            </w:r>
          </w:p>
        </w:tc>
      </w:tr>
      <w:tr w:rsidR="007B210F" w:rsidRPr="000E0F4A" w:rsidTr="00D02970">
        <w:trPr>
          <w:trHeight w:val="174"/>
          <w:jc w:val="center"/>
        </w:trPr>
        <w:tc>
          <w:tcPr>
            <w:tcW w:w="1617" w:type="dxa"/>
          </w:tcPr>
          <w:p w:rsidR="007B210F" w:rsidRPr="000E0F4A" w:rsidRDefault="007B210F" w:rsidP="007B210F">
            <w:pPr>
              <w:pStyle w:val="ListParagraph"/>
              <w:numPr>
                <w:ilvl w:val="0"/>
                <w:numId w:val="42"/>
              </w:numPr>
              <w:spacing w:line="288" w:lineRule="auto"/>
              <w:jc w:val="both"/>
              <w:outlineLvl w:val="0"/>
              <w:rPr>
                <w:rFonts w:ascii="Arial" w:eastAsia="Calibri" w:hAnsi="Arial" w:cs="Arial"/>
                <w:sz w:val="18"/>
                <w:szCs w:val="18"/>
              </w:rPr>
            </w:pPr>
            <w:r>
              <w:rPr>
                <w:rFonts w:ascii="Arial" w:eastAsia="Calibri" w:hAnsi="Arial" w:cs="Arial"/>
                <w:sz w:val="18"/>
                <w:szCs w:val="18"/>
              </w:rPr>
              <w:t>Mpumalanga</w:t>
            </w:r>
          </w:p>
        </w:tc>
        <w:tc>
          <w:tcPr>
            <w:tcW w:w="1548" w:type="dxa"/>
          </w:tcPr>
          <w:p w:rsidR="007B210F"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Emalahleni</w:t>
            </w:r>
            <w:proofErr w:type="spellEnd"/>
          </w:p>
        </w:tc>
        <w:tc>
          <w:tcPr>
            <w:tcW w:w="1519" w:type="dxa"/>
          </w:tcPr>
          <w:p w:rsidR="007B210F" w:rsidRDefault="007B210F" w:rsidP="00D02970">
            <w:pPr>
              <w:spacing w:line="288" w:lineRule="auto"/>
              <w:jc w:val="both"/>
              <w:outlineLvl w:val="0"/>
              <w:rPr>
                <w:rFonts w:ascii="Arial" w:eastAsia="Calibri" w:hAnsi="Arial" w:cs="Arial"/>
                <w:sz w:val="18"/>
                <w:szCs w:val="18"/>
              </w:rPr>
            </w:pPr>
            <w:r>
              <w:rPr>
                <w:rFonts w:ascii="Arial" w:eastAsia="Calibri" w:hAnsi="Arial" w:cs="Arial"/>
                <w:sz w:val="18"/>
                <w:szCs w:val="18"/>
              </w:rPr>
              <w:t>Iraq</w:t>
            </w:r>
          </w:p>
        </w:tc>
        <w:tc>
          <w:tcPr>
            <w:tcW w:w="1637" w:type="dxa"/>
          </w:tcPr>
          <w:p w:rsidR="007B210F" w:rsidRDefault="007B210F" w:rsidP="00D02970">
            <w:pPr>
              <w:spacing w:line="288" w:lineRule="auto"/>
              <w:jc w:val="both"/>
              <w:outlineLvl w:val="0"/>
              <w:rPr>
                <w:rFonts w:ascii="Arial" w:eastAsia="Calibri" w:hAnsi="Arial" w:cs="Arial"/>
                <w:sz w:val="18"/>
                <w:szCs w:val="18"/>
              </w:rPr>
            </w:pPr>
            <w:proofErr w:type="spellStart"/>
            <w:r>
              <w:rPr>
                <w:rFonts w:ascii="Arial" w:eastAsia="Calibri" w:hAnsi="Arial" w:cs="Arial"/>
                <w:sz w:val="18"/>
                <w:szCs w:val="18"/>
              </w:rPr>
              <w:t>Emalahleni</w:t>
            </w:r>
            <w:proofErr w:type="spellEnd"/>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rsidR="007B210F" w:rsidRDefault="007B210F" w:rsidP="00D02970">
            <w:pPr>
              <w:spacing w:line="288" w:lineRule="auto"/>
              <w:outlineLvl w:val="0"/>
              <w:rPr>
                <w:rFonts w:ascii="Arial" w:eastAsia="Calibri" w:hAnsi="Arial" w:cs="Arial"/>
                <w:sz w:val="18"/>
                <w:szCs w:val="18"/>
              </w:rPr>
            </w:pPr>
            <w:r w:rsidRPr="007D6482">
              <w:rPr>
                <w:rFonts w:ascii="Arial" w:eastAsia="Calibri" w:hAnsi="Arial" w:cs="Arial"/>
                <w:color w:val="000000"/>
                <w:kern w:val="24"/>
                <w:sz w:val="18"/>
                <w:szCs w:val="18"/>
                <w:lang w:eastAsia="en-ZA"/>
              </w:rPr>
              <w:t>Augment basic services provision (water)</w:t>
            </w:r>
          </w:p>
        </w:tc>
        <w:tc>
          <w:tcPr>
            <w:tcW w:w="2549" w:type="dxa"/>
            <w:tcBorders>
              <w:top w:val="single" w:sz="8" w:space="0" w:color="000000"/>
              <w:left w:val="single" w:sz="8" w:space="0" w:color="000000"/>
              <w:bottom w:val="single" w:sz="8" w:space="0" w:color="000000"/>
              <w:right w:val="single" w:sz="8" w:space="0" w:color="000000"/>
            </w:tcBorders>
            <w:shd w:val="clear" w:color="auto" w:fill="auto"/>
          </w:tcPr>
          <w:p w:rsidR="007B210F"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2254" w:type="dxa"/>
          </w:tcPr>
          <w:p w:rsidR="007B210F" w:rsidRDefault="007B210F" w:rsidP="00D02970">
            <w:pPr>
              <w:spacing w:line="288" w:lineRule="auto"/>
              <w:outlineLvl w:val="0"/>
              <w:rPr>
                <w:rFonts w:ascii="Arial" w:eastAsia="Calibri" w:hAnsi="Arial" w:cs="Arial"/>
                <w:sz w:val="18"/>
                <w:szCs w:val="18"/>
              </w:rPr>
            </w:pPr>
            <w:r w:rsidRPr="000E0F4A">
              <w:rPr>
                <w:rFonts w:ascii="Arial" w:eastAsia="Calibri" w:hAnsi="Arial" w:cs="Arial"/>
                <w:sz w:val="18"/>
                <w:szCs w:val="18"/>
              </w:rPr>
              <w:t>Augmentation of basic services completed</w:t>
            </w:r>
          </w:p>
        </w:tc>
        <w:tc>
          <w:tcPr>
            <w:tcW w:w="1853" w:type="dxa"/>
          </w:tcPr>
          <w:p w:rsidR="007B210F" w:rsidRPr="000E0F4A" w:rsidRDefault="007B210F" w:rsidP="00D02970">
            <w:pPr>
              <w:spacing w:line="288" w:lineRule="auto"/>
              <w:jc w:val="both"/>
              <w:outlineLvl w:val="0"/>
              <w:rPr>
                <w:rFonts w:ascii="Arial" w:eastAsia="Calibri" w:hAnsi="Arial" w:cs="Arial"/>
                <w:sz w:val="18"/>
                <w:szCs w:val="18"/>
              </w:rPr>
            </w:pPr>
            <w:r w:rsidRPr="007E7EB7">
              <w:rPr>
                <w:rFonts w:ascii="Arial" w:eastAsia="Calibri" w:hAnsi="Arial" w:cs="Arial"/>
                <w:sz w:val="18"/>
                <w:szCs w:val="18"/>
              </w:rPr>
              <w:t>N/A</w:t>
            </w:r>
          </w:p>
        </w:tc>
      </w:tr>
    </w:tbl>
    <w:p w:rsidR="007B210F" w:rsidRDefault="007B210F" w:rsidP="007B210F">
      <w:pPr>
        <w:spacing w:line="288" w:lineRule="auto"/>
        <w:jc w:val="both"/>
        <w:outlineLvl w:val="0"/>
        <w:rPr>
          <w:rFonts w:ascii="Arial" w:eastAsia="Calibri" w:hAnsi="Arial" w:cs="Arial"/>
          <w:b/>
          <w:bCs/>
          <w:sz w:val="18"/>
          <w:szCs w:val="18"/>
        </w:rPr>
        <w:sectPr w:rsidR="007B210F" w:rsidSect="007B210F">
          <w:pgSz w:w="16838" w:h="11906" w:orient="landscape"/>
          <w:pgMar w:top="1440" w:right="1440" w:bottom="1440" w:left="1440" w:header="708" w:footer="708" w:gutter="0"/>
          <w:cols w:space="708"/>
          <w:docGrid w:linePitch="360"/>
        </w:sectPr>
      </w:pPr>
    </w:p>
    <w:p w:rsidR="00A20DD5" w:rsidRPr="00A20DD5" w:rsidRDefault="00A20DD5" w:rsidP="00873B91">
      <w:pPr>
        <w:spacing w:line="360" w:lineRule="auto"/>
        <w:jc w:val="both"/>
        <w:rPr>
          <w:rFonts w:ascii="Arial" w:hAnsi="Arial" w:cs="Arial"/>
          <w:sz w:val="28"/>
          <w:szCs w:val="28"/>
        </w:rPr>
      </w:pPr>
      <w:bookmarkStart w:id="0" w:name="_GoBack"/>
      <w:bookmarkEnd w:id="0"/>
    </w:p>
    <w:sectPr w:rsidR="00A20DD5" w:rsidRPr="00A20DD5" w:rsidSect="006D7226">
      <w:pgSz w:w="11909" w:h="16834" w:code="9"/>
      <w:pgMar w:top="899" w:right="1418" w:bottom="719"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6C" w:rsidRDefault="008F236C" w:rsidP="007B210F">
      <w:r>
        <w:separator/>
      </w:r>
    </w:p>
  </w:endnote>
  <w:endnote w:type="continuationSeparator" w:id="0">
    <w:p w:rsidR="008F236C" w:rsidRDefault="008F236C" w:rsidP="007B2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6C" w:rsidRDefault="008F236C" w:rsidP="007B210F">
      <w:r>
        <w:separator/>
      </w:r>
    </w:p>
  </w:footnote>
  <w:footnote w:type="continuationSeparator" w:id="0">
    <w:p w:rsidR="008F236C" w:rsidRDefault="008F236C" w:rsidP="007B2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55050"/>
    <w:multiLevelType w:val="hybridMultilevel"/>
    <w:tmpl w:val="85B25F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80A67"/>
    <w:multiLevelType w:val="hybridMultilevel"/>
    <w:tmpl w:val="C95C5C7A"/>
    <w:lvl w:ilvl="0" w:tplc="0B9018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E7E22"/>
    <w:multiLevelType w:val="hybridMultilevel"/>
    <w:tmpl w:val="26D4E8EC"/>
    <w:lvl w:ilvl="0" w:tplc="96CC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77147"/>
    <w:multiLevelType w:val="hybridMultilevel"/>
    <w:tmpl w:val="1B10B0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8">
    <w:nsid w:val="13BE0A87"/>
    <w:multiLevelType w:val="hybridMultilevel"/>
    <w:tmpl w:val="49B29A66"/>
    <w:lvl w:ilvl="0" w:tplc="D9B8F9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F7904"/>
    <w:multiLevelType w:val="hybridMultilevel"/>
    <w:tmpl w:val="8ED8811E"/>
    <w:lvl w:ilvl="0" w:tplc="D36A4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F94328"/>
    <w:multiLevelType w:val="hybridMultilevel"/>
    <w:tmpl w:val="0DB6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D7410AC"/>
    <w:multiLevelType w:val="hybridMultilevel"/>
    <w:tmpl w:val="B45A852E"/>
    <w:lvl w:ilvl="0" w:tplc="04090019">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DFD2C25"/>
    <w:multiLevelType w:val="hybridMultilevel"/>
    <w:tmpl w:val="1298B4EE"/>
    <w:lvl w:ilvl="0" w:tplc="946090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E0669"/>
    <w:multiLevelType w:val="hybridMultilevel"/>
    <w:tmpl w:val="B498DB32"/>
    <w:lvl w:ilvl="0" w:tplc="747080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80EE7"/>
    <w:multiLevelType w:val="hybridMultilevel"/>
    <w:tmpl w:val="BFACDFF2"/>
    <w:lvl w:ilvl="0" w:tplc="83B06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256DEF"/>
    <w:multiLevelType w:val="hybridMultilevel"/>
    <w:tmpl w:val="8D208A4C"/>
    <w:lvl w:ilvl="0" w:tplc="163EA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D114C"/>
    <w:multiLevelType w:val="hybridMultilevel"/>
    <w:tmpl w:val="5F744ECA"/>
    <w:lvl w:ilvl="0" w:tplc="E2A42C64">
      <w:start w:val="1"/>
      <w:numFmt w:val="decimal"/>
      <w:lvlText w:val="(%1)"/>
      <w:lvlJc w:val="left"/>
      <w:pPr>
        <w:ind w:left="720" w:hanging="60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4652D"/>
    <w:multiLevelType w:val="hybridMultilevel"/>
    <w:tmpl w:val="ABA0BD0A"/>
    <w:lvl w:ilvl="0" w:tplc="0300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E2DAA"/>
    <w:multiLevelType w:val="hybridMultilevel"/>
    <w:tmpl w:val="FF7CE468"/>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E708E3"/>
    <w:multiLevelType w:val="hybridMultilevel"/>
    <w:tmpl w:val="4264564C"/>
    <w:lvl w:ilvl="0" w:tplc="CC7A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E5D94"/>
    <w:multiLevelType w:val="hybridMultilevel"/>
    <w:tmpl w:val="A5CCF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EE6626"/>
    <w:multiLevelType w:val="hybridMultilevel"/>
    <w:tmpl w:val="0C9AAF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B55C1E"/>
    <w:multiLevelType w:val="hybridMultilevel"/>
    <w:tmpl w:val="A13C259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652163"/>
    <w:multiLevelType w:val="hybridMultilevel"/>
    <w:tmpl w:val="C6263802"/>
    <w:lvl w:ilvl="0" w:tplc="1FD805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20059"/>
    <w:multiLevelType w:val="hybridMultilevel"/>
    <w:tmpl w:val="70DE8708"/>
    <w:lvl w:ilvl="0" w:tplc="A8D6A51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950BF"/>
    <w:multiLevelType w:val="hybridMultilevel"/>
    <w:tmpl w:val="E6F6119C"/>
    <w:lvl w:ilvl="0" w:tplc="DD6623D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8D54EC0"/>
    <w:multiLevelType w:val="hybridMultilevel"/>
    <w:tmpl w:val="B8FC0C16"/>
    <w:lvl w:ilvl="0" w:tplc="E2846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50447"/>
    <w:multiLevelType w:val="hybridMultilevel"/>
    <w:tmpl w:val="FB385AA6"/>
    <w:lvl w:ilvl="0" w:tplc="862E0D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33"/>
  </w:num>
  <w:num w:numId="4">
    <w:abstractNumId w:val="29"/>
  </w:num>
  <w:num w:numId="5">
    <w:abstractNumId w:val="31"/>
  </w:num>
  <w:num w:numId="6">
    <w:abstractNumId w:val="18"/>
  </w:num>
  <w:num w:numId="7">
    <w:abstractNumId w:val="41"/>
  </w:num>
  <w:num w:numId="8">
    <w:abstractNumId w:val="7"/>
  </w:num>
  <w:num w:numId="9">
    <w:abstractNumId w:val="11"/>
  </w:num>
  <w:num w:numId="10">
    <w:abstractNumId w:val="3"/>
  </w:num>
  <w:num w:numId="11">
    <w:abstractNumId w:val="37"/>
  </w:num>
  <w:num w:numId="12">
    <w:abstractNumId w:val="35"/>
  </w:num>
  <w:num w:numId="13">
    <w:abstractNumId w:val="21"/>
  </w:num>
  <w:num w:numId="14">
    <w:abstractNumId w:val="16"/>
  </w:num>
  <w:num w:numId="15">
    <w:abstractNumId w:val="14"/>
  </w:num>
  <w:num w:numId="16">
    <w:abstractNumId w:val="2"/>
  </w:num>
  <w:num w:numId="17">
    <w:abstractNumId w:val="40"/>
  </w:num>
  <w:num w:numId="18">
    <w:abstractNumId w:val="38"/>
  </w:num>
  <w:num w:numId="19">
    <w:abstractNumId w:val="36"/>
  </w:num>
  <w:num w:numId="20">
    <w:abstractNumId w:val="10"/>
  </w:num>
  <w:num w:numId="21">
    <w:abstractNumId w:val="15"/>
  </w:num>
  <w:num w:numId="22">
    <w:abstractNumId w:val="26"/>
  </w:num>
  <w:num w:numId="23">
    <w:abstractNumId w:val="24"/>
  </w:num>
  <w:num w:numId="24">
    <w:abstractNumId w:val="5"/>
  </w:num>
  <w:num w:numId="25">
    <w:abstractNumId w:val="4"/>
  </w:num>
  <w:num w:numId="26">
    <w:abstractNumId w:val="20"/>
  </w:num>
  <w:num w:numId="27">
    <w:abstractNumId w:val="12"/>
  </w:num>
  <w:num w:numId="28">
    <w:abstractNumId w:val="1"/>
  </w:num>
  <w:num w:numId="29">
    <w:abstractNumId w:val="22"/>
  </w:num>
  <w:num w:numId="30">
    <w:abstractNumId w:val="27"/>
  </w:num>
  <w:num w:numId="31">
    <w:abstractNumId w:val="13"/>
  </w:num>
  <w:num w:numId="32">
    <w:abstractNumId w:val="39"/>
  </w:num>
  <w:num w:numId="33">
    <w:abstractNumId w:val="9"/>
  </w:num>
  <w:num w:numId="34">
    <w:abstractNumId w:val="19"/>
  </w:num>
  <w:num w:numId="35">
    <w:abstractNumId w:val="28"/>
  </w:num>
  <w:num w:numId="36">
    <w:abstractNumId w:val="25"/>
  </w:num>
  <w:num w:numId="37">
    <w:abstractNumId w:val="0"/>
  </w:num>
  <w:num w:numId="38">
    <w:abstractNumId w:val="34"/>
  </w:num>
  <w:num w:numId="39">
    <w:abstractNumId w:val="8"/>
  </w:num>
  <w:num w:numId="40">
    <w:abstractNumId w:val="17"/>
  </w:num>
  <w:num w:numId="41">
    <w:abstractNumId w:val="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1433AE"/>
    <w:rsid w:val="0001578A"/>
    <w:rsid w:val="000174E5"/>
    <w:rsid w:val="00022171"/>
    <w:rsid w:val="00026757"/>
    <w:rsid w:val="00027FF9"/>
    <w:rsid w:val="00045F9D"/>
    <w:rsid w:val="00047EE2"/>
    <w:rsid w:val="00050301"/>
    <w:rsid w:val="000576F3"/>
    <w:rsid w:val="00060D6B"/>
    <w:rsid w:val="00063069"/>
    <w:rsid w:val="00063BEC"/>
    <w:rsid w:val="000652CF"/>
    <w:rsid w:val="0007292E"/>
    <w:rsid w:val="00074776"/>
    <w:rsid w:val="00075BCC"/>
    <w:rsid w:val="00080D68"/>
    <w:rsid w:val="000816B4"/>
    <w:rsid w:val="00087A5E"/>
    <w:rsid w:val="00093E8C"/>
    <w:rsid w:val="00095BAA"/>
    <w:rsid w:val="00096501"/>
    <w:rsid w:val="000A03E4"/>
    <w:rsid w:val="000A0798"/>
    <w:rsid w:val="000A77BE"/>
    <w:rsid w:val="000B0B7B"/>
    <w:rsid w:val="000B0E98"/>
    <w:rsid w:val="000B3B21"/>
    <w:rsid w:val="000C0761"/>
    <w:rsid w:val="000C0817"/>
    <w:rsid w:val="000C503F"/>
    <w:rsid w:val="000D06AF"/>
    <w:rsid w:val="000D7C55"/>
    <w:rsid w:val="000E1CD9"/>
    <w:rsid w:val="000E2111"/>
    <w:rsid w:val="000E351B"/>
    <w:rsid w:val="000E44A0"/>
    <w:rsid w:val="000E5DDF"/>
    <w:rsid w:val="000F480A"/>
    <w:rsid w:val="001047DD"/>
    <w:rsid w:val="0010488F"/>
    <w:rsid w:val="001126AD"/>
    <w:rsid w:val="001131D9"/>
    <w:rsid w:val="00115721"/>
    <w:rsid w:val="00120022"/>
    <w:rsid w:val="00123B58"/>
    <w:rsid w:val="00132165"/>
    <w:rsid w:val="00134EAF"/>
    <w:rsid w:val="00136FAA"/>
    <w:rsid w:val="001377E4"/>
    <w:rsid w:val="00142519"/>
    <w:rsid w:val="001433AE"/>
    <w:rsid w:val="00145113"/>
    <w:rsid w:val="001630D3"/>
    <w:rsid w:val="00166953"/>
    <w:rsid w:val="00173318"/>
    <w:rsid w:val="00182F5E"/>
    <w:rsid w:val="001912E4"/>
    <w:rsid w:val="001A63B6"/>
    <w:rsid w:val="001B0EA6"/>
    <w:rsid w:val="001B2946"/>
    <w:rsid w:val="001E20B4"/>
    <w:rsid w:val="001E6902"/>
    <w:rsid w:val="001F1E97"/>
    <w:rsid w:val="001F223B"/>
    <w:rsid w:val="002016F3"/>
    <w:rsid w:val="00204862"/>
    <w:rsid w:val="002064A5"/>
    <w:rsid w:val="0021081B"/>
    <w:rsid w:val="002108D9"/>
    <w:rsid w:val="002114CE"/>
    <w:rsid w:val="00211947"/>
    <w:rsid w:val="0021673A"/>
    <w:rsid w:val="002176C2"/>
    <w:rsid w:val="00220A80"/>
    <w:rsid w:val="00224489"/>
    <w:rsid w:val="00232C84"/>
    <w:rsid w:val="002339EB"/>
    <w:rsid w:val="00243194"/>
    <w:rsid w:val="00247658"/>
    <w:rsid w:val="00252C87"/>
    <w:rsid w:val="00253548"/>
    <w:rsid w:val="002549F9"/>
    <w:rsid w:val="002576FA"/>
    <w:rsid w:val="0026056E"/>
    <w:rsid w:val="00260F40"/>
    <w:rsid w:val="00266014"/>
    <w:rsid w:val="00270EFD"/>
    <w:rsid w:val="00281699"/>
    <w:rsid w:val="0028289F"/>
    <w:rsid w:val="0028754A"/>
    <w:rsid w:val="002956E3"/>
    <w:rsid w:val="002964BE"/>
    <w:rsid w:val="00296AED"/>
    <w:rsid w:val="002A3C5D"/>
    <w:rsid w:val="002A5054"/>
    <w:rsid w:val="002A5B1D"/>
    <w:rsid w:val="002A5BD6"/>
    <w:rsid w:val="002A67BC"/>
    <w:rsid w:val="002B2A5A"/>
    <w:rsid w:val="002B2A6C"/>
    <w:rsid w:val="002B71FA"/>
    <w:rsid w:val="002C02A3"/>
    <w:rsid w:val="002C24CE"/>
    <w:rsid w:val="002C631D"/>
    <w:rsid w:val="002C6C90"/>
    <w:rsid w:val="002D008B"/>
    <w:rsid w:val="002E2EB5"/>
    <w:rsid w:val="002F23E4"/>
    <w:rsid w:val="002F4CF3"/>
    <w:rsid w:val="002F5614"/>
    <w:rsid w:val="002F5E69"/>
    <w:rsid w:val="00303310"/>
    <w:rsid w:val="0030386E"/>
    <w:rsid w:val="00310087"/>
    <w:rsid w:val="00310AE4"/>
    <w:rsid w:val="00310C5A"/>
    <w:rsid w:val="0031158F"/>
    <w:rsid w:val="00312EAF"/>
    <w:rsid w:val="0032410D"/>
    <w:rsid w:val="00327F7B"/>
    <w:rsid w:val="00345DF8"/>
    <w:rsid w:val="0035038D"/>
    <w:rsid w:val="00357C23"/>
    <w:rsid w:val="003655B0"/>
    <w:rsid w:val="00372357"/>
    <w:rsid w:val="00382C77"/>
    <w:rsid w:val="00387F2B"/>
    <w:rsid w:val="003A107B"/>
    <w:rsid w:val="003A2E1F"/>
    <w:rsid w:val="003A7A5F"/>
    <w:rsid w:val="003B072C"/>
    <w:rsid w:val="003B70C7"/>
    <w:rsid w:val="003C08B6"/>
    <w:rsid w:val="003C1795"/>
    <w:rsid w:val="003C3D38"/>
    <w:rsid w:val="003C47FC"/>
    <w:rsid w:val="003D264A"/>
    <w:rsid w:val="003D73C1"/>
    <w:rsid w:val="003E1DCB"/>
    <w:rsid w:val="003E740E"/>
    <w:rsid w:val="003F0AC4"/>
    <w:rsid w:val="003F5689"/>
    <w:rsid w:val="00421ACA"/>
    <w:rsid w:val="004273F4"/>
    <w:rsid w:val="00427411"/>
    <w:rsid w:val="0043086E"/>
    <w:rsid w:val="00433463"/>
    <w:rsid w:val="0044260E"/>
    <w:rsid w:val="00450D3F"/>
    <w:rsid w:val="0045212C"/>
    <w:rsid w:val="0045353D"/>
    <w:rsid w:val="00453FAE"/>
    <w:rsid w:val="00454205"/>
    <w:rsid w:val="00461060"/>
    <w:rsid w:val="0046297F"/>
    <w:rsid w:val="00467CB5"/>
    <w:rsid w:val="00471B54"/>
    <w:rsid w:val="00473D21"/>
    <w:rsid w:val="00474039"/>
    <w:rsid w:val="0048061D"/>
    <w:rsid w:val="00496B53"/>
    <w:rsid w:val="004A096E"/>
    <w:rsid w:val="004A243B"/>
    <w:rsid w:val="004C6411"/>
    <w:rsid w:val="004D3238"/>
    <w:rsid w:val="004D4607"/>
    <w:rsid w:val="004D5DB9"/>
    <w:rsid w:val="004E0FE4"/>
    <w:rsid w:val="004E73AD"/>
    <w:rsid w:val="004E78A1"/>
    <w:rsid w:val="004F31C3"/>
    <w:rsid w:val="004F3E21"/>
    <w:rsid w:val="00504EEE"/>
    <w:rsid w:val="005141B3"/>
    <w:rsid w:val="00514376"/>
    <w:rsid w:val="0052147D"/>
    <w:rsid w:val="00521621"/>
    <w:rsid w:val="00524107"/>
    <w:rsid w:val="00524983"/>
    <w:rsid w:val="005249F1"/>
    <w:rsid w:val="00525364"/>
    <w:rsid w:val="005260B0"/>
    <w:rsid w:val="0052772E"/>
    <w:rsid w:val="005370B3"/>
    <w:rsid w:val="005518C8"/>
    <w:rsid w:val="0055475C"/>
    <w:rsid w:val="00554EE1"/>
    <w:rsid w:val="005853FE"/>
    <w:rsid w:val="0058640A"/>
    <w:rsid w:val="00592F77"/>
    <w:rsid w:val="005A6D5E"/>
    <w:rsid w:val="005B0003"/>
    <w:rsid w:val="005B0FFA"/>
    <w:rsid w:val="005B1257"/>
    <w:rsid w:val="005B1288"/>
    <w:rsid w:val="005B3543"/>
    <w:rsid w:val="005B4FC8"/>
    <w:rsid w:val="005D0171"/>
    <w:rsid w:val="005F2221"/>
    <w:rsid w:val="00600D90"/>
    <w:rsid w:val="00603762"/>
    <w:rsid w:val="0060632C"/>
    <w:rsid w:val="006070CE"/>
    <w:rsid w:val="006138FC"/>
    <w:rsid w:val="00613FC6"/>
    <w:rsid w:val="006223BC"/>
    <w:rsid w:val="00633968"/>
    <w:rsid w:val="00642372"/>
    <w:rsid w:val="006449EA"/>
    <w:rsid w:val="00644B5E"/>
    <w:rsid w:val="00646FC2"/>
    <w:rsid w:val="0065428D"/>
    <w:rsid w:val="00662C25"/>
    <w:rsid w:val="00663F97"/>
    <w:rsid w:val="0068459F"/>
    <w:rsid w:val="00695A9A"/>
    <w:rsid w:val="00696317"/>
    <w:rsid w:val="006A194B"/>
    <w:rsid w:val="006B1504"/>
    <w:rsid w:val="006B54E3"/>
    <w:rsid w:val="006D1B00"/>
    <w:rsid w:val="006D28F8"/>
    <w:rsid w:val="006D7226"/>
    <w:rsid w:val="006F1EBA"/>
    <w:rsid w:val="006F3DE0"/>
    <w:rsid w:val="006F481A"/>
    <w:rsid w:val="006F652E"/>
    <w:rsid w:val="006F7AE8"/>
    <w:rsid w:val="00702034"/>
    <w:rsid w:val="00705F07"/>
    <w:rsid w:val="00706627"/>
    <w:rsid w:val="0071378E"/>
    <w:rsid w:val="00716189"/>
    <w:rsid w:val="0071634B"/>
    <w:rsid w:val="00723D49"/>
    <w:rsid w:val="00725BF3"/>
    <w:rsid w:val="00726C9A"/>
    <w:rsid w:val="00727CBD"/>
    <w:rsid w:val="007335CD"/>
    <w:rsid w:val="00736CFE"/>
    <w:rsid w:val="00736F97"/>
    <w:rsid w:val="00741F31"/>
    <w:rsid w:val="00743599"/>
    <w:rsid w:val="00755D90"/>
    <w:rsid w:val="007652EF"/>
    <w:rsid w:val="0076584C"/>
    <w:rsid w:val="00766DE6"/>
    <w:rsid w:val="00767375"/>
    <w:rsid w:val="00771F97"/>
    <w:rsid w:val="007735D2"/>
    <w:rsid w:val="00795BAC"/>
    <w:rsid w:val="007A2722"/>
    <w:rsid w:val="007B0A8C"/>
    <w:rsid w:val="007B210F"/>
    <w:rsid w:val="007C3414"/>
    <w:rsid w:val="007C704E"/>
    <w:rsid w:val="007D27E9"/>
    <w:rsid w:val="007D6774"/>
    <w:rsid w:val="007D7CCD"/>
    <w:rsid w:val="007F17A6"/>
    <w:rsid w:val="007F4790"/>
    <w:rsid w:val="008035B6"/>
    <w:rsid w:val="00810D64"/>
    <w:rsid w:val="00822931"/>
    <w:rsid w:val="00827C13"/>
    <w:rsid w:val="00832486"/>
    <w:rsid w:val="00833D1C"/>
    <w:rsid w:val="00847909"/>
    <w:rsid w:val="00847934"/>
    <w:rsid w:val="00852C00"/>
    <w:rsid w:val="008602E4"/>
    <w:rsid w:val="0086128D"/>
    <w:rsid w:val="00873B91"/>
    <w:rsid w:val="0087557B"/>
    <w:rsid w:val="00876012"/>
    <w:rsid w:val="008771D8"/>
    <w:rsid w:val="00882E6A"/>
    <w:rsid w:val="00892134"/>
    <w:rsid w:val="008945EA"/>
    <w:rsid w:val="008A052D"/>
    <w:rsid w:val="008A1EEE"/>
    <w:rsid w:val="008A3155"/>
    <w:rsid w:val="008A575E"/>
    <w:rsid w:val="008A733E"/>
    <w:rsid w:val="008B0C2C"/>
    <w:rsid w:val="008B5B10"/>
    <w:rsid w:val="008C29C6"/>
    <w:rsid w:val="008D1954"/>
    <w:rsid w:val="008D419D"/>
    <w:rsid w:val="008D49A0"/>
    <w:rsid w:val="008E0F6C"/>
    <w:rsid w:val="008E1349"/>
    <w:rsid w:val="008E3C14"/>
    <w:rsid w:val="008E7A70"/>
    <w:rsid w:val="008F0AD5"/>
    <w:rsid w:val="008F236C"/>
    <w:rsid w:val="00902B61"/>
    <w:rsid w:val="00905FB2"/>
    <w:rsid w:val="0091205F"/>
    <w:rsid w:val="0092136F"/>
    <w:rsid w:val="009345F6"/>
    <w:rsid w:val="009366FC"/>
    <w:rsid w:val="00937495"/>
    <w:rsid w:val="00945C5C"/>
    <w:rsid w:val="00953788"/>
    <w:rsid w:val="00954788"/>
    <w:rsid w:val="00956BFC"/>
    <w:rsid w:val="00962347"/>
    <w:rsid w:val="00964C44"/>
    <w:rsid w:val="009876D8"/>
    <w:rsid w:val="00997EDB"/>
    <w:rsid w:val="009A18A7"/>
    <w:rsid w:val="009C10CD"/>
    <w:rsid w:val="009C7E17"/>
    <w:rsid w:val="009D6308"/>
    <w:rsid w:val="009E105A"/>
    <w:rsid w:val="009F1A2F"/>
    <w:rsid w:val="009F49D9"/>
    <w:rsid w:val="00A028F0"/>
    <w:rsid w:val="00A02BDF"/>
    <w:rsid w:val="00A0767E"/>
    <w:rsid w:val="00A113A2"/>
    <w:rsid w:val="00A17907"/>
    <w:rsid w:val="00A20DD5"/>
    <w:rsid w:val="00A2416D"/>
    <w:rsid w:val="00A2418B"/>
    <w:rsid w:val="00A2523B"/>
    <w:rsid w:val="00A25EBB"/>
    <w:rsid w:val="00A3118A"/>
    <w:rsid w:val="00A31BBF"/>
    <w:rsid w:val="00A32409"/>
    <w:rsid w:val="00A42134"/>
    <w:rsid w:val="00A52F9C"/>
    <w:rsid w:val="00A53005"/>
    <w:rsid w:val="00A5418D"/>
    <w:rsid w:val="00A56019"/>
    <w:rsid w:val="00A6413D"/>
    <w:rsid w:val="00A65CB3"/>
    <w:rsid w:val="00A65EA0"/>
    <w:rsid w:val="00A6750A"/>
    <w:rsid w:val="00A71CDB"/>
    <w:rsid w:val="00A729D6"/>
    <w:rsid w:val="00A746D7"/>
    <w:rsid w:val="00A769C8"/>
    <w:rsid w:val="00A80B2E"/>
    <w:rsid w:val="00A836A1"/>
    <w:rsid w:val="00A85276"/>
    <w:rsid w:val="00A86AE1"/>
    <w:rsid w:val="00A90D7A"/>
    <w:rsid w:val="00AA1288"/>
    <w:rsid w:val="00AA604E"/>
    <w:rsid w:val="00AB0D1C"/>
    <w:rsid w:val="00AB4FAB"/>
    <w:rsid w:val="00AC19F1"/>
    <w:rsid w:val="00AD0537"/>
    <w:rsid w:val="00AD5566"/>
    <w:rsid w:val="00AD79CA"/>
    <w:rsid w:val="00AF50AE"/>
    <w:rsid w:val="00B03929"/>
    <w:rsid w:val="00B31438"/>
    <w:rsid w:val="00B36CFA"/>
    <w:rsid w:val="00B409C6"/>
    <w:rsid w:val="00B44DA2"/>
    <w:rsid w:val="00B55DB6"/>
    <w:rsid w:val="00B75338"/>
    <w:rsid w:val="00B8062F"/>
    <w:rsid w:val="00B83D33"/>
    <w:rsid w:val="00B938F1"/>
    <w:rsid w:val="00B93AE7"/>
    <w:rsid w:val="00BA3495"/>
    <w:rsid w:val="00BB5E69"/>
    <w:rsid w:val="00BC262B"/>
    <w:rsid w:val="00BD6EC6"/>
    <w:rsid w:val="00BE245E"/>
    <w:rsid w:val="00BE7A6C"/>
    <w:rsid w:val="00BE7B79"/>
    <w:rsid w:val="00BF6291"/>
    <w:rsid w:val="00C014E5"/>
    <w:rsid w:val="00C02CE0"/>
    <w:rsid w:val="00C1443C"/>
    <w:rsid w:val="00C20EFF"/>
    <w:rsid w:val="00C379DD"/>
    <w:rsid w:val="00C37DDC"/>
    <w:rsid w:val="00C42882"/>
    <w:rsid w:val="00C44C35"/>
    <w:rsid w:val="00C51221"/>
    <w:rsid w:val="00C5229F"/>
    <w:rsid w:val="00C540F1"/>
    <w:rsid w:val="00C54B79"/>
    <w:rsid w:val="00C63350"/>
    <w:rsid w:val="00C6512D"/>
    <w:rsid w:val="00C66769"/>
    <w:rsid w:val="00C70129"/>
    <w:rsid w:val="00C7658A"/>
    <w:rsid w:val="00C8003B"/>
    <w:rsid w:val="00C86358"/>
    <w:rsid w:val="00C96086"/>
    <w:rsid w:val="00CA56BB"/>
    <w:rsid w:val="00CB4486"/>
    <w:rsid w:val="00CC0C90"/>
    <w:rsid w:val="00CC180B"/>
    <w:rsid w:val="00CC1BCF"/>
    <w:rsid w:val="00CC1E7A"/>
    <w:rsid w:val="00CC5E74"/>
    <w:rsid w:val="00CC7AE3"/>
    <w:rsid w:val="00CD717F"/>
    <w:rsid w:val="00CD763D"/>
    <w:rsid w:val="00CE3823"/>
    <w:rsid w:val="00CE4705"/>
    <w:rsid w:val="00CF7DEF"/>
    <w:rsid w:val="00D00B52"/>
    <w:rsid w:val="00D0120D"/>
    <w:rsid w:val="00D04212"/>
    <w:rsid w:val="00D04D8B"/>
    <w:rsid w:val="00D20BD4"/>
    <w:rsid w:val="00D24021"/>
    <w:rsid w:val="00D26B3A"/>
    <w:rsid w:val="00D316B5"/>
    <w:rsid w:val="00D32984"/>
    <w:rsid w:val="00D350CD"/>
    <w:rsid w:val="00D41095"/>
    <w:rsid w:val="00D4251F"/>
    <w:rsid w:val="00D45665"/>
    <w:rsid w:val="00D53109"/>
    <w:rsid w:val="00D536A1"/>
    <w:rsid w:val="00D60E91"/>
    <w:rsid w:val="00D6723D"/>
    <w:rsid w:val="00D71DE6"/>
    <w:rsid w:val="00D747FF"/>
    <w:rsid w:val="00D96133"/>
    <w:rsid w:val="00DA216D"/>
    <w:rsid w:val="00DA722E"/>
    <w:rsid w:val="00DB65DF"/>
    <w:rsid w:val="00DB6B3C"/>
    <w:rsid w:val="00DC5AF1"/>
    <w:rsid w:val="00DD4B94"/>
    <w:rsid w:val="00DE1679"/>
    <w:rsid w:val="00DE4C4E"/>
    <w:rsid w:val="00DF0444"/>
    <w:rsid w:val="00DF0C19"/>
    <w:rsid w:val="00DF5ECB"/>
    <w:rsid w:val="00E07C96"/>
    <w:rsid w:val="00E118BB"/>
    <w:rsid w:val="00E21152"/>
    <w:rsid w:val="00E2245D"/>
    <w:rsid w:val="00E24DE3"/>
    <w:rsid w:val="00E26C88"/>
    <w:rsid w:val="00E32136"/>
    <w:rsid w:val="00E54800"/>
    <w:rsid w:val="00E578F0"/>
    <w:rsid w:val="00E613DC"/>
    <w:rsid w:val="00E67BEC"/>
    <w:rsid w:val="00E67FCE"/>
    <w:rsid w:val="00E714E6"/>
    <w:rsid w:val="00E72933"/>
    <w:rsid w:val="00E730DE"/>
    <w:rsid w:val="00E759D9"/>
    <w:rsid w:val="00E77DF6"/>
    <w:rsid w:val="00E9442A"/>
    <w:rsid w:val="00EA5314"/>
    <w:rsid w:val="00EA701B"/>
    <w:rsid w:val="00EB1D8E"/>
    <w:rsid w:val="00EB3782"/>
    <w:rsid w:val="00ED564B"/>
    <w:rsid w:val="00ED5787"/>
    <w:rsid w:val="00ED6014"/>
    <w:rsid w:val="00EE1654"/>
    <w:rsid w:val="00EE527B"/>
    <w:rsid w:val="00EE5A27"/>
    <w:rsid w:val="00EE7DFE"/>
    <w:rsid w:val="00EF311A"/>
    <w:rsid w:val="00F00E09"/>
    <w:rsid w:val="00F01FC0"/>
    <w:rsid w:val="00F07B7F"/>
    <w:rsid w:val="00F136DB"/>
    <w:rsid w:val="00F168CE"/>
    <w:rsid w:val="00F204DD"/>
    <w:rsid w:val="00F24B8C"/>
    <w:rsid w:val="00F24EF0"/>
    <w:rsid w:val="00F26840"/>
    <w:rsid w:val="00F35CB0"/>
    <w:rsid w:val="00F371B4"/>
    <w:rsid w:val="00F4391D"/>
    <w:rsid w:val="00F47D63"/>
    <w:rsid w:val="00F62E1E"/>
    <w:rsid w:val="00F908AA"/>
    <w:rsid w:val="00F92F40"/>
    <w:rsid w:val="00FA4288"/>
    <w:rsid w:val="00FA66F6"/>
    <w:rsid w:val="00FB2715"/>
    <w:rsid w:val="00FB3EF0"/>
    <w:rsid w:val="00FB699A"/>
    <w:rsid w:val="00FB69B9"/>
    <w:rsid w:val="00FC1B07"/>
    <w:rsid w:val="00FC2B87"/>
    <w:rsid w:val="00FC6990"/>
    <w:rsid w:val="00FD3625"/>
    <w:rsid w:val="00FE1E48"/>
    <w:rsid w:val="00FF30D3"/>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Header">
    <w:name w:val="header"/>
    <w:basedOn w:val="Normal"/>
    <w:link w:val="HeaderChar"/>
    <w:unhideWhenUsed/>
    <w:rsid w:val="007B210F"/>
    <w:pPr>
      <w:tabs>
        <w:tab w:val="center" w:pos="4680"/>
        <w:tab w:val="right" w:pos="9360"/>
      </w:tabs>
    </w:pPr>
  </w:style>
  <w:style w:type="character" w:customStyle="1" w:styleId="HeaderChar">
    <w:name w:val="Header Char"/>
    <w:basedOn w:val="DefaultParagraphFont"/>
    <w:link w:val="Header"/>
    <w:rsid w:val="007B210F"/>
    <w:rPr>
      <w:sz w:val="24"/>
      <w:szCs w:val="24"/>
      <w:lang w:val="en-GB" w:eastAsia="en-US"/>
    </w:rPr>
  </w:style>
  <w:style w:type="paragraph" w:styleId="Footer">
    <w:name w:val="footer"/>
    <w:basedOn w:val="Normal"/>
    <w:link w:val="FooterChar"/>
    <w:unhideWhenUsed/>
    <w:rsid w:val="007B210F"/>
    <w:pPr>
      <w:tabs>
        <w:tab w:val="center" w:pos="4680"/>
        <w:tab w:val="right" w:pos="9360"/>
      </w:tabs>
    </w:pPr>
  </w:style>
  <w:style w:type="character" w:customStyle="1" w:styleId="FooterChar">
    <w:name w:val="Footer Char"/>
    <w:basedOn w:val="DefaultParagraphFont"/>
    <w:link w:val="Footer"/>
    <w:rsid w:val="007B210F"/>
    <w:rPr>
      <w:sz w:val="24"/>
      <w:szCs w:val="24"/>
      <w:lang w:val="en-GB" w:eastAsia="en-US"/>
    </w:rPr>
  </w:style>
  <w:style w:type="paragraph" w:styleId="NormalWeb">
    <w:name w:val="Normal (Web)"/>
    <w:basedOn w:val="Normal"/>
    <w:uiPriority w:val="99"/>
    <w:unhideWhenUsed/>
    <w:rsid w:val="007B210F"/>
    <w:pPr>
      <w:spacing w:before="100" w:beforeAutospacing="1" w:after="100" w:afterAutospacing="1"/>
    </w:pPr>
    <w:rPr>
      <w:lang w:val="en-ZA" w:eastAsia="en-ZA"/>
    </w:rPr>
  </w:style>
  <w:style w:type="paragraph" w:styleId="CommentText">
    <w:name w:val="annotation text"/>
    <w:basedOn w:val="Normal"/>
    <w:link w:val="CommentTextChar"/>
    <w:uiPriority w:val="99"/>
    <w:unhideWhenUsed/>
    <w:rsid w:val="007B210F"/>
    <w:pPr>
      <w:spacing w:after="16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rsid w:val="007B210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9EAE-FAF8-41F1-B947-5BA2C90B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2021-09-13T07:21:00Z</cp:lastPrinted>
  <dcterms:created xsi:type="dcterms:W3CDTF">2022-03-31T10:46:00Z</dcterms:created>
  <dcterms:modified xsi:type="dcterms:W3CDTF">2022-03-31T10:46:00Z</dcterms:modified>
</cp:coreProperties>
</file>