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0D1DAB">
        <w:rPr>
          <w:rFonts w:ascii="Arial" w:hAnsi="Arial" w:cs="Arial"/>
          <w:b/>
          <w:sz w:val="22"/>
          <w:szCs w:val="22"/>
        </w:rPr>
        <w:t>9</w:t>
      </w:r>
      <w:r w:rsidR="009E6A2E">
        <w:rPr>
          <w:rFonts w:ascii="Arial" w:hAnsi="Arial" w:cs="Arial"/>
          <w:b/>
          <w:sz w:val="22"/>
          <w:szCs w:val="22"/>
        </w:rPr>
        <w:t>32</w:t>
      </w:r>
      <w:r w:rsidR="00CC05A6">
        <w:rPr>
          <w:rFonts w:ascii="Arial" w:hAnsi="Arial" w:cs="Arial"/>
          <w:b/>
          <w:sz w:val="22"/>
          <w:szCs w:val="22"/>
        </w:rPr>
        <w:t xml:space="preserve"> </w:t>
      </w:r>
      <w:r w:rsidR="00AD00CE" w:rsidRPr="00063E28">
        <w:rPr>
          <w:rFonts w:ascii="Arial" w:hAnsi="Arial" w:cs="Arial"/>
          <w:b/>
          <w:sz w:val="22"/>
          <w:szCs w:val="22"/>
        </w:rPr>
        <w:t>[NW</w:t>
      </w:r>
      <w:r w:rsidR="009E6A2E">
        <w:rPr>
          <w:rFonts w:ascii="Arial" w:hAnsi="Arial" w:cs="Arial"/>
          <w:b/>
          <w:sz w:val="22"/>
          <w:szCs w:val="22"/>
        </w:rPr>
        <w:t>1012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C7EE8">
        <w:rPr>
          <w:rFonts w:ascii="Arial" w:hAnsi="Arial" w:cs="Arial"/>
          <w:b/>
          <w:sz w:val="22"/>
          <w:szCs w:val="22"/>
        </w:rPr>
        <w:t xml:space="preserve"> 2</w:t>
      </w:r>
      <w:r w:rsidR="009E6A2E">
        <w:rPr>
          <w:rFonts w:ascii="Arial" w:hAnsi="Arial" w:cs="Arial"/>
          <w:b/>
          <w:sz w:val="22"/>
          <w:szCs w:val="22"/>
        </w:rPr>
        <w:t>9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MARCH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E6A2E" w:rsidRPr="009E6A2E" w:rsidRDefault="009E6A2E" w:rsidP="009E6A2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6A2E">
        <w:rPr>
          <w:rFonts w:ascii="Arial" w:hAnsi="Arial" w:cs="Arial"/>
          <w:b/>
          <w:sz w:val="22"/>
          <w:szCs w:val="22"/>
        </w:rPr>
        <w:t>932</w:t>
      </w:r>
      <w:r w:rsidRPr="009E6A2E">
        <w:rPr>
          <w:rFonts w:ascii="Arial" w:hAnsi="Arial" w:cs="Arial"/>
          <w:b/>
          <w:noProof/>
          <w:sz w:val="22"/>
          <w:szCs w:val="22"/>
          <w:lang w:val="af-ZA"/>
        </w:rPr>
        <w:t>.</w:t>
      </w:r>
      <w:r w:rsidRPr="009E6A2E">
        <w:rPr>
          <w:rFonts w:ascii="Arial" w:hAnsi="Arial" w:cs="Arial"/>
          <w:b/>
          <w:noProof/>
          <w:sz w:val="22"/>
          <w:szCs w:val="22"/>
          <w:lang w:val="af-ZA"/>
        </w:rPr>
        <w:tab/>
      </w:r>
      <w:proofErr w:type="spellStart"/>
      <w:r w:rsidRPr="009E6A2E">
        <w:rPr>
          <w:rFonts w:ascii="Arial" w:hAnsi="Arial" w:cs="Arial"/>
          <w:b/>
          <w:sz w:val="22"/>
          <w:szCs w:val="22"/>
        </w:rPr>
        <w:t>Mr</w:t>
      </w:r>
      <w:proofErr w:type="spellEnd"/>
      <w:r w:rsidRPr="009E6A2E">
        <w:rPr>
          <w:rFonts w:ascii="Arial" w:hAnsi="Arial" w:cs="Arial"/>
          <w:b/>
          <w:sz w:val="22"/>
          <w:szCs w:val="22"/>
        </w:rPr>
        <w:t xml:space="preserve"> D J </w:t>
      </w:r>
      <w:proofErr w:type="spellStart"/>
      <w:r w:rsidRPr="009E6A2E">
        <w:rPr>
          <w:rFonts w:ascii="Arial" w:hAnsi="Arial" w:cs="Arial"/>
          <w:b/>
          <w:sz w:val="22"/>
          <w:szCs w:val="22"/>
        </w:rPr>
        <w:t>Maynier</w:t>
      </w:r>
      <w:proofErr w:type="spellEnd"/>
      <w:r w:rsidRPr="009E6A2E">
        <w:rPr>
          <w:rFonts w:ascii="Arial" w:hAnsi="Arial" w:cs="Arial"/>
          <w:b/>
          <w:sz w:val="22"/>
          <w:szCs w:val="22"/>
        </w:rPr>
        <w:t xml:space="preserve"> (DA) to ask the Minister of Finance:</w:t>
      </w:r>
    </w:p>
    <w:p w:rsidR="009E6A2E" w:rsidRPr="009E6A2E" w:rsidRDefault="009E6A2E" w:rsidP="009E6A2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9E6A2E">
        <w:rPr>
          <w:rFonts w:ascii="Arial" w:hAnsi="Arial" w:cs="Arial"/>
          <w:sz w:val="22"/>
          <w:szCs w:val="22"/>
        </w:rPr>
        <w:t>(1)</w:t>
      </w:r>
      <w:r w:rsidRPr="009E6A2E">
        <w:rPr>
          <w:rFonts w:ascii="Arial" w:hAnsi="Arial" w:cs="Arial"/>
          <w:sz w:val="22"/>
          <w:szCs w:val="22"/>
        </w:rPr>
        <w:tab/>
        <w:t xml:space="preserve">With regard to the expenditure cuts referred to in the 2018 Budget at the level of national departments, what is the total breakdown of cuts per (a) department, (b) </w:t>
      </w:r>
      <w:proofErr w:type="spellStart"/>
      <w:r w:rsidRPr="009E6A2E">
        <w:rPr>
          <w:rFonts w:ascii="Arial" w:hAnsi="Arial" w:cs="Arial"/>
          <w:sz w:val="22"/>
          <w:szCs w:val="22"/>
        </w:rPr>
        <w:t>programme</w:t>
      </w:r>
      <w:proofErr w:type="spellEnd"/>
      <w:r w:rsidRPr="009E6A2E">
        <w:rPr>
          <w:rFonts w:ascii="Arial" w:hAnsi="Arial" w:cs="Arial"/>
          <w:sz w:val="22"/>
          <w:szCs w:val="22"/>
        </w:rPr>
        <w:t xml:space="preserve"> and (c) </w:t>
      </w:r>
      <w:proofErr w:type="spellStart"/>
      <w:r w:rsidRPr="009E6A2E">
        <w:rPr>
          <w:rFonts w:ascii="Arial" w:hAnsi="Arial" w:cs="Arial"/>
          <w:sz w:val="22"/>
          <w:szCs w:val="22"/>
        </w:rPr>
        <w:t>subprogramme</w:t>
      </w:r>
      <w:proofErr w:type="spellEnd"/>
      <w:r w:rsidRPr="009E6A2E">
        <w:rPr>
          <w:rFonts w:ascii="Arial" w:hAnsi="Arial" w:cs="Arial"/>
          <w:sz w:val="22"/>
          <w:szCs w:val="22"/>
        </w:rPr>
        <w:t>;</w:t>
      </w:r>
    </w:p>
    <w:p w:rsidR="009E6A2E" w:rsidRDefault="009E6A2E" w:rsidP="009E6A2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9E6A2E">
        <w:rPr>
          <w:rFonts w:ascii="Arial" w:hAnsi="Arial" w:cs="Arial"/>
          <w:sz w:val="22"/>
          <w:szCs w:val="22"/>
        </w:rPr>
        <w:t>(2)</w:t>
      </w:r>
      <w:r w:rsidRPr="009E6A2E">
        <w:rPr>
          <w:rFonts w:ascii="Arial" w:hAnsi="Arial" w:cs="Arial"/>
          <w:sz w:val="22"/>
          <w:szCs w:val="22"/>
        </w:rPr>
        <w:tab/>
      </w:r>
      <w:proofErr w:type="gramStart"/>
      <w:r w:rsidRPr="009E6A2E">
        <w:rPr>
          <w:rFonts w:ascii="Arial" w:hAnsi="Arial" w:cs="Arial"/>
          <w:sz w:val="22"/>
          <w:szCs w:val="22"/>
        </w:rPr>
        <w:t>in</w:t>
      </w:r>
      <w:proofErr w:type="gramEnd"/>
      <w:r w:rsidRPr="009E6A2E">
        <w:rPr>
          <w:rFonts w:ascii="Arial" w:hAnsi="Arial" w:cs="Arial"/>
          <w:sz w:val="22"/>
          <w:szCs w:val="22"/>
        </w:rPr>
        <w:t xml:space="preserve"> view of the budget of 2018 which states that net debt is now projected to </w:t>
      </w:r>
      <w:proofErr w:type="spellStart"/>
      <w:r w:rsidRPr="009E6A2E">
        <w:rPr>
          <w:rFonts w:ascii="Arial" w:hAnsi="Arial" w:cs="Arial"/>
          <w:sz w:val="22"/>
          <w:szCs w:val="22"/>
        </w:rPr>
        <w:t>stabilise</w:t>
      </w:r>
      <w:proofErr w:type="spellEnd"/>
      <w:r w:rsidRPr="009E6A2E">
        <w:rPr>
          <w:rFonts w:ascii="Arial" w:hAnsi="Arial" w:cs="Arial"/>
          <w:sz w:val="22"/>
          <w:szCs w:val="22"/>
        </w:rPr>
        <w:t xml:space="preserve"> at 53,2% by 2023-24, </w:t>
      </w:r>
      <w:r w:rsidRPr="009E6A2E">
        <w:rPr>
          <w:rFonts w:ascii="Arial" w:hAnsi="Arial" w:cs="Arial"/>
          <w:noProof/>
          <w:sz w:val="22"/>
          <w:szCs w:val="22"/>
          <w:lang w:val="af-ZA"/>
        </w:rPr>
        <w:t>what</w:t>
      </w:r>
      <w:r w:rsidRPr="009E6A2E">
        <w:rPr>
          <w:rFonts w:ascii="Arial" w:hAnsi="Arial" w:cs="Arial"/>
          <w:sz w:val="22"/>
          <w:szCs w:val="22"/>
        </w:rPr>
        <w:t xml:space="preserve"> are the assumptions for each year leading up to and including 2023-24 for the net debt to </w:t>
      </w:r>
      <w:proofErr w:type="spellStart"/>
      <w:r w:rsidRPr="009E6A2E">
        <w:rPr>
          <w:rFonts w:ascii="Arial" w:hAnsi="Arial" w:cs="Arial"/>
          <w:sz w:val="22"/>
          <w:szCs w:val="22"/>
        </w:rPr>
        <w:t>stabilise</w:t>
      </w:r>
      <w:proofErr w:type="spellEnd"/>
      <w:r w:rsidRPr="009E6A2E">
        <w:rPr>
          <w:rFonts w:ascii="Arial" w:hAnsi="Arial" w:cs="Arial"/>
          <w:sz w:val="22"/>
          <w:szCs w:val="22"/>
        </w:rPr>
        <w:t>, including the further specified details (details furnished)?</w:t>
      </w:r>
      <w:r w:rsidRPr="009E6A2E">
        <w:rPr>
          <w:rFonts w:ascii="Arial" w:hAnsi="Arial" w:cs="Arial"/>
          <w:sz w:val="22"/>
          <w:szCs w:val="22"/>
        </w:rPr>
        <w:tab/>
      </w:r>
      <w:r w:rsidRPr="009E6A2E">
        <w:rPr>
          <w:rFonts w:ascii="Arial" w:hAnsi="Arial" w:cs="Arial"/>
          <w:sz w:val="22"/>
          <w:szCs w:val="22"/>
        </w:rPr>
        <w:tab/>
      </w:r>
      <w:r w:rsidRPr="009E6A2E">
        <w:rPr>
          <w:rFonts w:ascii="Arial" w:hAnsi="Arial" w:cs="Arial"/>
          <w:sz w:val="22"/>
          <w:szCs w:val="22"/>
        </w:rPr>
        <w:tab/>
      </w:r>
    </w:p>
    <w:p w:rsidR="009E6A2E" w:rsidRPr="009E6A2E" w:rsidRDefault="009E6A2E" w:rsidP="009E6A2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6A2E">
        <w:rPr>
          <w:rFonts w:ascii="Arial" w:hAnsi="Arial" w:cs="Arial"/>
          <w:sz w:val="22"/>
          <w:szCs w:val="22"/>
        </w:rPr>
        <w:tab/>
      </w:r>
      <w:r w:rsidRPr="009E6A2E">
        <w:rPr>
          <w:rFonts w:ascii="Arial" w:hAnsi="Arial" w:cs="Arial"/>
          <w:sz w:val="22"/>
          <w:szCs w:val="22"/>
        </w:rPr>
        <w:tab/>
        <w:t>NW1012E</w:t>
      </w:r>
    </w:p>
    <w:p w:rsidR="001433AE" w:rsidRPr="00CC05A6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CC05A6">
        <w:rPr>
          <w:rFonts w:ascii="Arial" w:hAnsi="Arial" w:cs="Arial"/>
          <w:b/>
          <w:sz w:val="22"/>
          <w:szCs w:val="22"/>
        </w:rPr>
        <w:t>REPLY:</w:t>
      </w:r>
    </w:p>
    <w:p w:rsidR="008428A1" w:rsidRPr="008219FD" w:rsidRDefault="008428A1" w:rsidP="008219FD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19FD">
        <w:rPr>
          <w:rFonts w:ascii="Arial" w:hAnsi="Arial" w:cs="Arial"/>
          <w:sz w:val="22"/>
          <w:szCs w:val="22"/>
        </w:rPr>
        <w:t>See tables attached</w:t>
      </w:r>
    </w:p>
    <w:p w:rsidR="008219FD" w:rsidRDefault="008219FD" w:rsidP="008219FD">
      <w:pPr>
        <w:spacing w:before="100" w:beforeAutospacing="1" w:after="100" w:afterAutospacing="1"/>
        <w:ind w:left="1134" w:hanging="414"/>
        <w:jc w:val="both"/>
        <w:rPr>
          <w:rFonts w:ascii="Arial" w:hAnsi="Arial" w:cs="Arial"/>
          <w:sz w:val="22"/>
          <w:szCs w:val="22"/>
        </w:rPr>
      </w:pPr>
      <w:r w:rsidRPr="00F0453F">
        <w:rPr>
          <w:rFonts w:ascii="Arial" w:hAnsi="Arial" w:cs="Arial"/>
          <w:sz w:val="22"/>
          <w:szCs w:val="22"/>
        </w:rPr>
        <w:t>(2) The macroeconomic forecast is underpinned by a set of assu</w:t>
      </w:r>
      <w:r>
        <w:rPr>
          <w:rFonts w:ascii="Arial" w:hAnsi="Arial" w:cs="Arial"/>
          <w:sz w:val="22"/>
          <w:szCs w:val="22"/>
        </w:rPr>
        <w:t xml:space="preserve">mptions shown in Table 1 below. </w:t>
      </w:r>
      <w:r w:rsidRPr="00530AEF">
        <w:rPr>
          <w:rFonts w:ascii="Arial" w:hAnsi="Arial" w:cs="Arial"/>
          <w:sz w:val="22"/>
          <w:szCs w:val="22"/>
        </w:rPr>
        <w:t>The long-run</w:t>
      </w:r>
      <w:r>
        <w:rPr>
          <w:rFonts w:ascii="Arial" w:hAnsi="Arial" w:cs="Arial"/>
          <w:sz w:val="22"/>
          <w:szCs w:val="22"/>
        </w:rPr>
        <w:t xml:space="preserve"> macroeconomic</w:t>
      </w:r>
      <w:r w:rsidRPr="00530AEF">
        <w:rPr>
          <w:rFonts w:ascii="Arial" w:hAnsi="Arial" w:cs="Arial"/>
          <w:sz w:val="22"/>
          <w:szCs w:val="22"/>
        </w:rPr>
        <w:t xml:space="preserve"> forecast reflects expectations of potential growth based on investment and population growth as well as the state of the global economy. </w:t>
      </w:r>
      <w:r w:rsidRPr="00F0453F">
        <w:rPr>
          <w:rFonts w:ascii="Arial" w:hAnsi="Arial" w:cs="Arial"/>
          <w:sz w:val="22"/>
          <w:szCs w:val="22"/>
        </w:rPr>
        <w:t>The combination of higher</w:t>
      </w:r>
      <w:r>
        <w:rPr>
          <w:rFonts w:ascii="Arial" w:hAnsi="Arial" w:cs="Arial"/>
          <w:sz w:val="22"/>
          <w:szCs w:val="22"/>
        </w:rPr>
        <w:t xml:space="preserve"> GDP growth, </w:t>
      </w:r>
      <w:r w:rsidRPr="009178CC">
        <w:rPr>
          <w:rFonts w:ascii="Arial" w:hAnsi="Arial" w:cs="Arial"/>
          <w:sz w:val="22"/>
          <w:szCs w:val="22"/>
        </w:rPr>
        <w:t>stronger currency</w:t>
      </w:r>
      <w:r>
        <w:rPr>
          <w:rFonts w:ascii="Arial" w:hAnsi="Arial" w:cs="Arial"/>
          <w:sz w:val="22"/>
          <w:szCs w:val="22"/>
        </w:rPr>
        <w:t>,</w:t>
      </w:r>
      <w:r w:rsidRPr="00F0453F">
        <w:rPr>
          <w:rFonts w:ascii="Arial" w:hAnsi="Arial" w:cs="Arial"/>
          <w:sz w:val="22"/>
          <w:szCs w:val="22"/>
        </w:rPr>
        <w:t xml:space="preserve"> </w:t>
      </w:r>
      <w:r w:rsidRPr="00702B2E">
        <w:rPr>
          <w:rFonts w:ascii="Arial" w:hAnsi="Arial" w:cs="Arial"/>
          <w:sz w:val="22"/>
          <w:szCs w:val="22"/>
        </w:rPr>
        <w:t>higher real bond yields</w:t>
      </w:r>
      <w:r>
        <w:rPr>
          <w:rFonts w:ascii="Arial" w:hAnsi="Arial" w:cs="Arial"/>
          <w:sz w:val="22"/>
          <w:szCs w:val="22"/>
        </w:rPr>
        <w:t xml:space="preserve">, </w:t>
      </w:r>
      <w:r w:rsidRPr="00F0453F">
        <w:rPr>
          <w:rFonts w:ascii="Arial" w:hAnsi="Arial" w:cs="Arial"/>
          <w:sz w:val="22"/>
          <w:szCs w:val="22"/>
        </w:rPr>
        <w:t xml:space="preserve">lower borrowing </w:t>
      </w:r>
      <w:r>
        <w:rPr>
          <w:rFonts w:ascii="Arial" w:hAnsi="Arial" w:cs="Arial"/>
          <w:sz w:val="22"/>
          <w:szCs w:val="22"/>
        </w:rPr>
        <w:t>costs and a narrower deficit</w:t>
      </w:r>
      <w:r w:rsidRPr="00702B2E">
        <w:rPr>
          <w:rFonts w:ascii="Arial" w:hAnsi="Arial" w:cs="Arial"/>
          <w:sz w:val="22"/>
          <w:szCs w:val="22"/>
        </w:rPr>
        <w:t xml:space="preserve"> </w:t>
      </w:r>
      <w:r w:rsidRPr="00F0453F">
        <w:rPr>
          <w:rFonts w:ascii="Arial" w:hAnsi="Arial" w:cs="Arial"/>
          <w:sz w:val="22"/>
          <w:szCs w:val="22"/>
        </w:rPr>
        <w:t xml:space="preserve">results in an improved debt-to-GDP outlook, with debt </w:t>
      </w:r>
      <w:proofErr w:type="spellStart"/>
      <w:r w:rsidRPr="00F0453F">
        <w:rPr>
          <w:rFonts w:ascii="Arial" w:hAnsi="Arial" w:cs="Arial"/>
          <w:sz w:val="22"/>
          <w:szCs w:val="22"/>
        </w:rPr>
        <w:t>stabilising</w:t>
      </w:r>
      <w:proofErr w:type="spellEnd"/>
      <w:r w:rsidRPr="00F0453F">
        <w:rPr>
          <w:rFonts w:ascii="Arial" w:hAnsi="Arial" w:cs="Arial"/>
          <w:sz w:val="22"/>
          <w:szCs w:val="22"/>
        </w:rPr>
        <w:t xml:space="preserve"> at 53.2 per cent of GDP in 2023/24.</w:t>
      </w:r>
    </w:p>
    <w:p w:rsidR="008219FD" w:rsidRDefault="008219FD" w:rsidP="008219FD">
      <w:pPr>
        <w:rPr>
          <w:rFonts w:ascii="Arial" w:hAnsi="Arial" w:cs="Arial"/>
          <w:b/>
          <w:sz w:val="22"/>
          <w:szCs w:val="22"/>
        </w:rPr>
      </w:pPr>
      <w:r w:rsidRPr="004B366D">
        <w:rPr>
          <w:rFonts w:ascii="Arial" w:hAnsi="Arial" w:cs="Arial"/>
          <w:b/>
          <w:sz w:val="22"/>
          <w:szCs w:val="22"/>
        </w:rPr>
        <w:t xml:space="preserve">Table 1 </w:t>
      </w:r>
      <w:r w:rsidR="007278BA">
        <w:rPr>
          <w:rFonts w:ascii="Arial" w:hAnsi="Arial" w:cs="Arial"/>
          <w:b/>
          <w:sz w:val="22"/>
          <w:szCs w:val="22"/>
        </w:rPr>
        <w:t>Budget 2018 l</w:t>
      </w:r>
      <w:r w:rsidRPr="002A5089">
        <w:rPr>
          <w:rFonts w:ascii="Arial" w:hAnsi="Arial" w:cs="Arial"/>
          <w:b/>
          <w:sz w:val="22"/>
          <w:szCs w:val="22"/>
        </w:rPr>
        <w:t xml:space="preserve">ong-run assumptions </w:t>
      </w:r>
      <w:r w:rsidRPr="004B366D">
        <w:rPr>
          <w:rFonts w:ascii="Arial" w:hAnsi="Arial" w:cs="Arial"/>
          <w:b/>
          <w:sz w:val="22"/>
          <w:szCs w:val="22"/>
        </w:rPr>
        <w:t xml:space="preserve">  </w:t>
      </w:r>
    </w:p>
    <w:p w:rsidR="008219FD" w:rsidRDefault="008219FD" w:rsidP="008219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B02175" wp14:editId="16004545">
            <wp:extent cx="5971540" cy="9579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FD" w:rsidRDefault="008219FD" w:rsidP="008219FD">
      <w:pPr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2</w:t>
      </w:r>
      <w:r w:rsidRPr="004B366D">
        <w:rPr>
          <w:rFonts w:ascii="Arial" w:hAnsi="Arial" w:cs="Arial"/>
          <w:b/>
          <w:sz w:val="22"/>
          <w:szCs w:val="22"/>
        </w:rPr>
        <w:t xml:space="preserve"> </w:t>
      </w:r>
      <w:r w:rsidR="007278BA">
        <w:rPr>
          <w:rFonts w:ascii="Arial" w:hAnsi="Arial" w:cs="Arial"/>
          <w:b/>
          <w:sz w:val="22"/>
          <w:szCs w:val="22"/>
        </w:rPr>
        <w:t>Budget 2018 l</w:t>
      </w:r>
      <w:r w:rsidRPr="002A5089">
        <w:rPr>
          <w:rFonts w:ascii="Arial" w:hAnsi="Arial" w:cs="Arial"/>
          <w:b/>
          <w:sz w:val="22"/>
          <w:szCs w:val="22"/>
        </w:rPr>
        <w:t>ong-run main budget framework</w:t>
      </w:r>
    </w:p>
    <w:p w:rsidR="008219FD" w:rsidRDefault="00C3356A" w:rsidP="008219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11B37D" wp14:editId="071F7238">
            <wp:extent cx="5971540" cy="3025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2C07" w:rsidRDefault="00792C0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Reply to (1)</w:t>
      </w: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drawing>
          <wp:inline distT="0" distB="0" distL="0" distR="0" wp14:anchorId="768341AF" wp14:editId="247BD761">
            <wp:extent cx="4827600" cy="67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6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28BEAC79" wp14:editId="35EB7241">
            <wp:extent cx="4831200" cy="8823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88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184927EF" wp14:editId="498DCA59">
            <wp:extent cx="4831200" cy="786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78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35F9E94E" wp14:editId="4F781BD8">
            <wp:extent cx="4831200" cy="7761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77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8428A1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28A1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2962E792" wp14:editId="525A8D73">
            <wp:extent cx="4831200" cy="7336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7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7EBADA4C" wp14:editId="61558FBE">
            <wp:extent cx="4831200" cy="82944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DF2">
        <w:rPr>
          <w:noProof/>
        </w:rPr>
        <w:lastRenderedPageBreak/>
        <w:drawing>
          <wp:inline distT="0" distB="0" distL="0" distR="0" wp14:anchorId="1BE2E9E3" wp14:editId="6B3362DC">
            <wp:extent cx="4831200" cy="86112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86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13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D63">
        <w:rPr>
          <w:noProof/>
        </w:rPr>
        <w:lastRenderedPageBreak/>
        <w:drawing>
          <wp:inline distT="0" distB="0" distL="0" distR="0" wp14:anchorId="79FCF431" wp14:editId="7831067E">
            <wp:extent cx="4831200" cy="7974000"/>
            <wp:effectExtent l="0" t="0" r="762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13" w:rsidRPr="001B0917" w:rsidRDefault="009B7E13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B7E13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29BD"/>
    <w:multiLevelType w:val="hybridMultilevel"/>
    <w:tmpl w:val="31CCEF7A"/>
    <w:lvl w:ilvl="0" w:tplc="002A8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61159"/>
    <w:multiLevelType w:val="hybridMultilevel"/>
    <w:tmpl w:val="31CCEF7A"/>
    <w:lvl w:ilvl="0" w:tplc="002A8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52B8"/>
    <w:rsid w:val="000C2BEF"/>
    <w:rsid w:val="000C48D8"/>
    <w:rsid w:val="000D1DAB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A5089"/>
    <w:rsid w:val="002F6E86"/>
    <w:rsid w:val="00315579"/>
    <w:rsid w:val="0032537D"/>
    <w:rsid w:val="00341CED"/>
    <w:rsid w:val="003421BD"/>
    <w:rsid w:val="00344553"/>
    <w:rsid w:val="00351BF5"/>
    <w:rsid w:val="0043065E"/>
    <w:rsid w:val="00472D86"/>
    <w:rsid w:val="0048154C"/>
    <w:rsid w:val="00485B2E"/>
    <w:rsid w:val="004A078E"/>
    <w:rsid w:val="004B366D"/>
    <w:rsid w:val="004F43FB"/>
    <w:rsid w:val="005141B3"/>
    <w:rsid w:val="00530AEF"/>
    <w:rsid w:val="00532BB4"/>
    <w:rsid w:val="00533C35"/>
    <w:rsid w:val="005706F1"/>
    <w:rsid w:val="00574E19"/>
    <w:rsid w:val="005868C7"/>
    <w:rsid w:val="00596BE9"/>
    <w:rsid w:val="00613FC6"/>
    <w:rsid w:val="006239F1"/>
    <w:rsid w:val="00624D20"/>
    <w:rsid w:val="0062770E"/>
    <w:rsid w:val="0064275F"/>
    <w:rsid w:val="00646DDC"/>
    <w:rsid w:val="00646E7C"/>
    <w:rsid w:val="00647EF2"/>
    <w:rsid w:val="00653A85"/>
    <w:rsid w:val="00685058"/>
    <w:rsid w:val="00693A64"/>
    <w:rsid w:val="006D1766"/>
    <w:rsid w:val="00702B2E"/>
    <w:rsid w:val="007118EA"/>
    <w:rsid w:val="00726A9C"/>
    <w:rsid w:val="007278BA"/>
    <w:rsid w:val="007359BF"/>
    <w:rsid w:val="00743F26"/>
    <w:rsid w:val="0076668B"/>
    <w:rsid w:val="00771204"/>
    <w:rsid w:val="007749D9"/>
    <w:rsid w:val="00780F57"/>
    <w:rsid w:val="007914E0"/>
    <w:rsid w:val="00792C07"/>
    <w:rsid w:val="007A32AF"/>
    <w:rsid w:val="007B1BA1"/>
    <w:rsid w:val="007D4060"/>
    <w:rsid w:val="007E56A2"/>
    <w:rsid w:val="00803AC4"/>
    <w:rsid w:val="00813FF0"/>
    <w:rsid w:val="008163A3"/>
    <w:rsid w:val="008219FD"/>
    <w:rsid w:val="008321A4"/>
    <w:rsid w:val="008428A1"/>
    <w:rsid w:val="00852DC3"/>
    <w:rsid w:val="00872AC3"/>
    <w:rsid w:val="00876CBB"/>
    <w:rsid w:val="00891265"/>
    <w:rsid w:val="008C2559"/>
    <w:rsid w:val="008E01C3"/>
    <w:rsid w:val="008E4142"/>
    <w:rsid w:val="00911717"/>
    <w:rsid w:val="009163A5"/>
    <w:rsid w:val="009178CC"/>
    <w:rsid w:val="00953363"/>
    <w:rsid w:val="0096007E"/>
    <w:rsid w:val="009A18A7"/>
    <w:rsid w:val="009B7E13"/>
    <w:rsid w:val="009E1AB2"/>
    <w:rsid w:val="009E5E9F"/>
    <w:rsid w:val="009E6A2E"/>
    <w:rsid w:val="00A02200"/>
    <w:rsid w:val="00A45FE5"/>
    <w:rsid w:val="00A525F0"/>
    <w:rsid w:val="00A5731A"/>
    <w:rsid w:val="00A669CB"/>
    <w:rsid w:val="00A677C3"/>
    <w:rsid w:val="00A72B9B"/>
    <w:rsid w:val="00AA4ED9"/>
    <w:rsid w:val="00AD00CE"/>
    <w:rsid w:val="00AD5C9B"/>
    <w:rsid w:val="00AE07DE"/>
    <w:rsid w:val="00B03AF4"/>
    <w:rsid w:val="00B03DD6"/>
    <w:rsid w:val="00B12DBA"/>
    <w:rsid w:val="00B20E37"/>
    <w:rsid w:val="00B35E0C"/>
    <w:rsid w:val="00B447E6"/>
    <w:rsid w:val="00B510F0"/>
    <w:rsid w:val="00B77F67"/>
    <w:rsid w:val="00B913C7"/>
    <w:rsid w:val="00B95452"/>
    <w:rsid w:val="00BD31C6"/>
    <w:rsid w:val="00BD71E6"/>
    <w:rsid w:val="00C25C7E"/>
    <w:rsid w:val="00C312EA"/>
    <w:rsid w:val="00C3356A"/>
    <w:rsid w:val="00C44C35"/>
    <w:rsid w:val="00C472D6"/>
    <w:rsid w:val="00C60822"/>
    <w:rsid w:val="00CB4FDB"/>
    <w:rsid w:val="00CB51AD"/>
    <w:rsid w:val="00CC05A6"/>
    <w:rsid w:val="00CC2F3E"/>
    <w:rsid w:val="00D01E04"/>
    <w:rsid w:val="00D0666D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3B6"/>
    <w:rsid w:val="00E60EE1"/>
    <w:rsid w:val="00E77DF6"/>
    <w:rsid w:val="00E8352B"/>
    <w:rsid w:val="00EA468F"/>
    <w:rsid w:val="00EA6A49"/>
    <w:rsid w:val="00EC4BF6"/>
    <w:rsid w:val="00EC7EE8"/>
    <w:rsid w:val="00F01A69"/>
    <w:rsid w:val="00F03C60"/>
    <w:rsid w:val="00F0453F"/>
    <w:rsid w:val="00F51C17"/>
    <w:rsid w:val="00F5571A"/>
    <w:rsid w:val="00F65949"/>
    <w:rsid w:val="00F754AB"/>
    <w:rsid w:val="00F86F17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1C50B7-7F1F-45D8-AF2B-1C13DDD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25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3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37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A597-413B-4A77-9DF9-D98083B3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10</Pages>
  <Words>209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2018-04-11T10:47:00Z</cp:lastPrinted>
  <dcterms:created xsi:type="dcterms:W3CDTF">2018-04-16T11:44:00Z</dcterms:created>
  <dcterms:modified xsi:type="dcterms:W3CDTF">2018-04-16T11:44:00Z</dcterms:modified>
</cp:coreProperties>
</file>