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9C7D65"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Cs w:val="24"/>
          <w:lang w:val="en-ZA"/>
        </w:rPr>
      </w:pPr>
      <w:r w:rsidRPr="009C7D65">
        <w:rPr>
          <w:rFonts w:ascii="Arial" w:hAnsi="Arial" w:cs="Arial"/>
          <w:b/>
          <w:bCs/>
          <w:sz w:val="24"/>
          <w:szCs w:val="24"/>
          <w:lang w:val="en-ZA"/>
        </w:rPr>
        <w:tab/>
      </w:r>
      <w:r w:rsidRPr="009C7D65">
        <w:rPr>
          <w:rFonts w:ascii="Arial" w:hAnsi="Arial" w:cs="Arial"/>
          <w:b/>
          <w:bCs/>
          <w:szCs w:val="24"/>
          <w:lang w:val="en-ZA"/>
        </w:rPr>
        <w:t>Memorandum from the Parliamentary Office</w:t>
      </w:r>
      <w:r w:rsidRPr="009C7D65">
        <w:rPr>
          <w:rFonts w:ascii="Arial" w:hAnsi="Arial" w:cs="Arial"/>
          <w:b/>
          <w:bCs/>
          <w:szCs w:val="24"/>
          <w:lang w:val="en-ZA"/>
        </w:rPr>
        <w:tab/>
      </w:r>
      <w:r w:rsidRPr="009C7D65">
        <w:rPr>
          <w:rFonts w:ascii="Arial" w:hAnsi="Arial" w:cs="Arial"/>
          <w:b/>
          <w:bCs/>
          <w:szCs w:val="24"/>
          <w:lang w:val="en-ZA"/>
        </w:rPr>
        <w:tab/>
      </w:r>
      <w:r w:rsidRPr="009C7D65">
        <w:rPr>
          <w:rFonts w:ascii="Arial" w:hAnsi="Arial" w:cs="Arial"/>
          <w:b/>
          <w:bCs/>
          <w:szCs w:val="24"/>
          <w:lang w:val="en-ZA"/>
        </w:rPr>
        <w:tab/>
      </w:r>
      <w:r w:rsidRPr="009C7D65">
        <w:rPr>
          <w:rFonts w:ascii="Arial" w:hAnsi="Arial" w:cs="Arial"/>
          <w:b/>
          <w:bCs/>
          <w:szCs w:val="24"/>
          <w:lang w:val="en-ZA"/>
        </w:rPr>
        <w:tab/>
      </w:r>
    </w:p>
    <w:p w:rsidR="00436CAC" w:rsidRPr="009C7D65" w:rsidRDefault="00436CAC" w:rsidP="00436CAC">
      <w:pPr>
        <w:jc w:val="center"/>
        <w:rPr>
          <w:rFonts w:ascii="Arial" w:hAnsi="Arial" w:cs="Arial"/>
          <w:b/>
          <w:bCs/>
        </w:rPr>
      </w:pPr>
      <w:r w:rsidRPr="009C7D65">
        <w:rPr>
          <w:rFonts w:ascii="Arial" w:hAnsi="Arial" w:cs="Arial"/>
          <w:b/>
          <w:bCs/>
          <w:lang w:val="en-ZA"/>
        </w:rPr>
        <w:t>NATIONAL ASSEMBLY</w:t>
      </w:r>
    </w:p>
    <w:p w:rsidR="00436CAC" w:rsidRPr="009C7D65" w:rsidRDefault="00436CAC" w:rsidP="00436CAC">
      <w:pPr>
        <w:jc w:val="center"/>
        <w:rPr>
          <w:rFonts w:ascii="Arial" w:hAnsi="Arial" w:cs="Arial"/>
          <w:b/>
          <w:bCs/>
        </w:rPr>
      </w:pPr>
      <w:r w:rsidRPr="009C7D65">
        <w:rPr>
          <w:rFonts w:ascii="Arial" w:hAnsi="Arial" w:cs="Arial"/>
          <w:b/>
          <w:bCs/>
        </w:rPr>
        <w:t>FOR WRITTEN REPLY</w:t>
      </w:r>
    </w:p>
    <w:p w:rsidR="00436CAC" w:rsidRPr="009C7D65" w:rsidRDefault="00436CAC" w:rsidP="00436CAC">
      <w:pPr>
        <w:jc w:val="center"/>
        <w:rPr>
          <w:rFonts w:ascii="Arial" w:hAnsi="Arial" w:cs="Arial"/>
          <w:b/>
          <w:bCs/>
        </w:rPr>
      </w:pPr>
      <w:r w:rsidRPr="009C7D65">
        <w:rPr>
          <w:rFonts w:ascii="Arial" w:hAnsi="Arial" w:cs="Arial"/>
          <w:b/>
          <w:bCs/>
        </w:rPr>
        <w:t>QUESTION 922</w:t>
      </w:r>
    </w:p>
    <w:p w:rsidR="00436CAC" w:rsidRPr="009C7D65" w:rsidRDefault="00436CAC" w:rsidP="00436CAC">
      <w:pPr>
        <w:jc w:val="center"/>
        <w:rPr>
          <w:rFonts w:ascii="Arial" w:hAnsi="Arial" w:cs="Arial"/>
          <w:b/>
          <w:bCs/>
          <w:u w:val="single"/>
        </w:rPr>
      </w:pPr>
      <w:r w:rsidRPr="009C7D65">
        <w:rPr>
          <w:rFonts w:ascii="Arial" w:hAnsi="Arial" w:cs="Arial"/>
          <w:b/>
          <w:bCs/>
          <w:u w:val="single"/>
        </w:rPr>
        <w:t>DATE OF PUBLICATION OF INTERNAL QUESTION PAPER: 31/03/2017</w:t>
      </w:r>
    </w:p>
    <w:p w:rsidR="00436CAC" w:rsidRPr="009C7D65" w:rsidRDefault="00436CAC" w:rsidP="00436CAC">
      <w:pPr>
        <w:spacing w:before="100" w:beforeAutospacing="1" w:after="100" w:afterAutospacing="1"/>
        <w:jc w:val="center"/>
        <w:outlineLvl w:val="0"/>
        <w:rPr>
          <w:rFonts w:ascii="Arial" w:hAnsi="Arial" w:cs="Arial"/>
          <w:b/>
          <w:bCs/>
          <w:u w:val="single"/>
        </w:rPr>
      </w:pPr>
      <w:r w:rsidRPr="009C7D65">
        <w:rPr>
          <w:rFonts w:ascii="Arial" w:hAnsi="Arial" w:cs="Arial"/>
          <w:b/>
          <w:bCs/>
          <w:u w:val="single"/>
        </w:rPr>
        <w:t>(INTERNAL QUESTION PAPER 12 OF 2017)</w:t>
      </w:r>
    </w:p>
    <w:p w:rsidR="00436CAC" w:rsidRPr="009C7D65" w:rsidRDefault="00436CAC" w:rsidP="009C7D65">
      <w:pPr>
        <w:spacing w:line="360" w:lineRule="auto"/>
        <w:ind w:left="818" w:hanging="720"/>
        <w:jc w:val="both"/>
        <w:rPr>
          <w:rFonts w:ascii="Arial" w:hAnsi="Arial" w:cs="Arial"/>
          <w:lang w:val="en-ZA"/>
        </w:rPr>
      </w:pPr>
      <w:r w:rsidRPr="009C7D65">
        <w:rPr>
          <w:rFonts w:ascii="Arial" w:hAnsi="Arial" w:cs="Arial"/>
          <w:b/>
          <w:lang w:val="en-ZA"/>
        </w:rPr>
        <w:t>Mr G R Krumbock (DA) to ask the Minister of Higher Education and Training:</w:t>
      </w:r>
    </w:p>
    <w:p w:rsidR="00436CAC" w:rsidRPr="009C7D65" w:rsidRDefault="00436CAC" w:rsidP="00611188">
      <w:pPr>
        <w:spacing w:line="360" w:lineRule="auto"/>
        <w:ind w:left="540" w:hanging="540"/>
        <w:jc w:val="both"/>
        <w:outlineLvl w:val="0"/>
        <w:rPr>
          <w:rFonts w:ascii="Arial" w:hAnsi="Arial" w:cs="Arial"/>
          <w:lang w:val="en-ZA"/>
        </w:rPr>
      </w:pPr>
      <w:r w:rsidRPr="009C7D65">
        <w:rPr>
          <w:rFonts w:ascii="Arial" w:hAnsi="Arial" w:cs="Arial"/>
          <w:lang w:val="en-ZA"/>
        </w:rPr>
        <w:t>(1)</w:t>
      </w:r>
      <w:r w:rsidRPr="009C7D65">
        <w:rPr>
          <w:rFonts w:ascii="Arial" w:hAnsi="Arial" w:cs="Arial"/>
          <w:lang w:val="en-ZA"/>
        </w:rPr>
        <w:tab/>
        <w:t>Whether there is any position of (a) chief executive officer, (b) chief financial officer and/or (c) chief operating officer that is currently vacant in each entity reporting to him; if so, (i) how long has each specified position been vacant and (ii) what is the reason for each vacancy;</w:t>
      </w:r>
    </w:p>
    <w:p w:rsidR="00436CAC" w:rsidRPr="009C7D65" w:rsidRDefault="00436CAC" w:rsidP="00611188">
      <w:pPr>
        <w:spacing w:line="360" w:lineRule="auto"/>
        <w:ind w:left="540" w:hanging="540"/>
        <w:jc w:val="both"/>
        <w:outlineLvl w:val="0"/>
        <w:rPr>
          <w:rFonts w:ascii="Arial" w:hAnsi="Arial" w:cs="Arial"/>
          <w:lang w:val="en-ZA"/>
        </w:rPr>
      </w:pPr>
      <w:r w:rsidRPr="009C7D65">
        <w:rPr>
          <w:rFonts w:ascii="Arial" w:hAnsi="Arial" w:cs="Arial"/>
          <w:lang w:val="en-ZA"/>
        </w:rPr>
        <w:t>(2)</w:t>
      </w:r>
      <w:r w:rsidRPr="009C7D65">
        <w:rPr>
          <w:rFonts w:ascii="Arial" w:hAnsi="Arial" w:cs="Arial"/>
          <w:lang w:val="en-ZA"/>
        </w:rPr>
        <w:tab/>
        <w:t>have the vacancies been advertised; if so, (a) were interviews done and (b) on what date will the vacancies be filled;</w:t>
      </w:r>
    </w:p>
    <w:p w:rsidR="00436CAC" w:rsidRPr="009C7D65" w:rsidRDefault="00436CAC" w:rsidP="00611188">
      <w:pPr>
        <w:spacing w:line="360" w:lineRule="auto"/>
        <w:ind w:left="540" w:hanging="540"/>
        <w:jc w:val="both"/>
        <w:outlineLvl w:val="0"/>
        <w:rPr>
          <w:rFonts w:ascii="Arial" w:hAnsi="Arial" w:cs="Arial"/>
          <w:lang w:val="en-ZA"/>
        </w:rPr>
      </w:pPr>
      <w:r w:rsidRPr="009C7D65">
        <w:rPr>
          <w:rFonts w:ascii="Arial" w:hAnsi="Arial" w:cs="Arial"/>
          <w:lang w:val="en-ZA"/>
        </w:rPr>
        <w:t>(3)</w:t>
      </w:r>
      <w:r w:rsidRPr="009C7D65">
        <w:rPr>
          <w:rFonts w:ascii="Arial" w:hAnsi="Arial" w:cs="Arial"/>
          <w:lang w:val="en-ZA"/>
        </w:rPr>
        <w:tab/>
        <w:t>(a) what is the total number of persons who are currently employed in the specified positions in an acting capacity, (b) for what period has each person been acting in each position and (c) has any of the specified persons applied for the positions</w:t>
      </w:r>
      <w:r w:rsidRPr="009C7D65">
        <w:rPr>
          <w:rFonts w:ascii="Arial" w:hAnsi="Arial" w:cs="Arial"/>
          <w:lang w:eastAsia="en-ZA"/>
        </w:rPr>
        <w:t>?</w:t>
      </w:r>
      <w:r w:rsidRPr="009C7D65">
        <w:rPr>
          <w:rFonts w:ascii="Arial" w:hAnsi="Arial" w:cs="Arial"/>
          <w:lang w:val="en-ZA"/>
        </w:rPr>
        <w:tab/>
      </w:r>
      <w:r w:rsidRPr="009C7D65">
        <w:rPr>
          <w:rFonts w:ascii="Arial" w:hAnsi="Arial" w:cs="Arial"/>
          <w:lang w:val="en-ZA"/>
        </w:rPr>
        <w:tab/>
      </w:r>
      <w:r w:rsidRPr="009C7D65">
        <w:rPr>
          <w:rFonts w:ascii="Arial" w:hAnsi="Arial" w:cs="Arial"/>
          <w:lang w:val="en-ZA"/>
        </w:rPr>
        <w:tab/>
      </w:r>
      <w:r w:rsidRPr="009C7D65">
        <w:rPr>
          <w:rFonts w:ascii="Arial" w:hAnsi="Arial" w:cs="Arial"/>
          <w:lang w:val="en-ZA"/>
        </w:rPr>
        <w:tab/>
      </w:r>
      <w:r w:rsidRPr="009C7D65">
        <w:rPr>
          <w:rFonts w:ascii="Arial" w:hAnsi="Arial" w:cs="Arial"/>
          <w:lang w:val="en-ZA"/>
        </w:rPr>
        <w:tab/>
      </w:r>
      <w:r w:rsidRPr="009C7D65">
        <w:rPr>
          <w:rFonts w:ascii="Arial" w:hAnsi="Arial" w:cs="Arial"/>
          <w:lang w:val="en-ZA"/>
        </w:rPr>
        <w:tab/>
      </w:r>
      <w:r w:rsidRPr="009C7D65">
        <w:rPr>
          <w:rFonts w:ascii="Arial" w:hAnsi="Arial" w:cs="Arial"/>
          <w:lang w:val="en-ZA"/>
        </w:rPr>
        <w:tab/>
      </w:r>
      <w:r w:rsidRPr="009C7D65">
        <w:rPr>
          <w:rFonts w:ascii="Arial" w:hAnsi="Arial" w:cs="Arial"/>
          <w:lang w:val="en-ZA"/>
        </w:rPr>
        <w:tab/>
      </w:r>
    </w:p>
    <w:p w:rsidR="00436CAC" w:rsidRPr="00611188" w:rsidRDefault="00436CAC" w:rsidP="00611188">
      <w:pPr>
        <w:spacing w:line="360" w:lineRule="auto"/>
        <w:ind w:left="7920"/>
        <w:jc w:val="right"/>
        <w:outlineLvl w:val="0"/>
        <w:rPr>
          <w:rFonts w:ascii="Arial" w:hAnsi="Arial" w:cs="Arial"/>
          <w:b/>
          <w:sz w:val="20"/>
          <w:lang w:val="en-ZA"/>
        </w:rPr>
      </w:pPr>
      <w:r w:rsidRPr="00611188">
        <w:rPr>
          <w:rFonts w:ascii="Arial" w:hAnsi="Arial" w:cs="Arial"/>
          <w:b/>
          <w:sz w:val="20"/>
          <w:lang w:val="en-ZA"/>
        </w:rPr>
        <w:t>NW991E</w:t>
      </w:r>
    </w:p>
    <w:p w:rsidR="00A37621" w:rsidRPr="009C7D65" w:rsidRDefault="00A37621" w:rsidP="009C7D65">
      <w:pPr>
        <w:spacing w:line="360" w:lineRule="auto"/>
        <w:jc w:val="both"/>
        <w:rPr>
          <w:rFonts w:ascii="Arial" w:hAnsi="Arial" w:cs="Arial"/>
          <w:b/>
          <w:lang w:val="en-ZA"/>
        </w:rPr>
      </w:pPr>
    </w:p>
    <w:p w:rsidR="00E473C3" w:rsidRPr="009C7D65" w:rsidRDefault="00E473C3" w:rsidP="009C7D65">
      <w:pPr>
        <w:spacing w:line="360" w:lineRule="auto"/>
        <w:jc w:val="both"/>
        <w:rPr>
          <w:rFonts w:ascii="Arial" w:hAnsi="Arial" w:cs="Arial"/>
          <w:b/>
          <w:lang w:val="en-ZA"/>
        </w:rPr>
        <w:sectPr w:rsidR="00E473C3" w:rsidRPr="009C7D65" w:rsidSect="005A33DD">
          <w:footerReference w:type="default" r:id="rId8"/>
          <w:pgSz w:w="12240" w:h="15840" w:code="1"/>
          <w:pgMar w:top="794" w:right="1247" w:bottom="624" w:left="1247" w:header="709" w:footer="709" w:gutter="0"/>
          <w:cols w:space="708"/>
          <w:titlePg/>
          <w:docGrid w:linePitch="360"/>
        </w:sectPr>
      </w:pPr>
    </w:p>
    <w:p w:rsidR="00AE4C27" w:rsidRPr="009C7D65" w:rsidRDefault="00E473C3" w:rsidP="009C7D65">
      <w:pPr>
        <w:spacing w:line="360" w:lineRule="auto"/>
        <w:jc w:val="both"/>
        <w:rPr>
          <w:rFonts w:ascii="Arial" w:hAnsi="Arial" w:cs="Arial"/>
          <w:b/>
        </w:rPr>
      </w:pPr>
      <w:r w:rsidRPr="009C7D65">
        <w:rPr>
          <w:rFonts w:ascii="Arial" w:hAnsi="Arial" w:cs="Arial"/>
          <w:b/>
        </w:rPr>
        <w:lastRenderedPageBreak/>
        <w:t>REPLY:</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1593"/>
        <w:gridCol w:w="3404"/>
        <w:gridCol w:w="4111"/>
        <w:gridCol w:w="1841"/>
        <w:gridCol w:w="1702"/>
      </w:tblGrid>
      <w:tr w:rsidR="00D96C08" w:rsidRPr="00B57441" w:rsidTr="000856DA">
        <w:trPr>
          <w:trHeight w:val="658"/>
        </w:trPr>
        <w:tc>
          <w:tcPr>
            <w:tcW w:w="830" w:type="pct"/>
            <w:vMerge w:val="restart"/>
            <w:tcBorders>
              <w:top w:val="single" w:sz="4" w:space="0" w:color="auto"/>
              <w:left w:val="single" w:sz="4" w:space="0" w:color="auto"/>
              <w:right w:val="single" w:sz="4" w:space="0" w:color="auto"/>
            </w:tcBorders>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lang w:val="en-ZA"/>
              </w:rPr>
            </w:pPr>
            <w:r w:rsidRPr="00067693">
              <w:rPr>
                <w:rFonts w:ascii="Arial" w:eastAsia="Times New Roman" w:hAnsi="Arial" w:cs="Arial"/>
                <w:b/>
                <w:lang w:val="en-ZA"/>
              </w:rPr>
              <w:t xml:space="preserve">Agricultural Sector Education and Training Authority </w:t>
            </w:r>
            <w:r>
              <w:rPr>
                <w:rFonts w:ascii="Arial" w:eastAsia="Times New Roman" w:hAnsi="Arial" w:cs="Arial"/>
                <w:b/>
                <w:lang w:val="en-ZA"/>
              </w:rPr>
              <w:t>(</w:t>
            </w:r>
            <w:r w:rsidRPr="00B57441">
              <w:rPr>
                <w:rFonts w:ascii="Arial" w:eastAsia="Times New Roman" w:hAnsi="Arial" w:cs="Arial"/>
                <w:b/>
                <w:lang w:val="en-ZA"/>
              </w:rPr>
              <w:t>AGRISETA</w:t>
            </w:r>
            <w:r>
              <w:rPr>
                <w:rFonts w:ascii="Arial" w:eastAsia="Times New Roman" w:hAnsi="Arial" w:cs="Arial"/>
                <w:b/>
                <w:lang w:val="en-ZA"/>
              </w:rPr>
              <w:t>)</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 </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Outsourced services</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Position does not exist</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tcBorders>
              <w:left w:val="single" w:sz="4" w:space="0" w:color="auto"/>
              <w:right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lang w:val="en-ZA"/>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ind w:left="313"/>
              <w:rPr>
                <w:rFonts w:ascii="Arial" w:eastAsia="Times New Roman" w:hAnsi="Arial" w:cs="Arial"/>
                <w:b/>
                <w:bCs/>
                <w:iCs/>
                <w:lang w:val="en-ZA"/>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tabs>
                <w:tab w:val="left" w:pos="142"/>
              </w:tabs>
              <w:spacing w:before="60" w:after="60" w:line="240" w:lineRule="auto"/>
              <w:ind w:left="720"/>
              <w:outlineLvl w:val="0"/>
              <w:rPr>
                <w:rFonts w:ascii="Arial" w:eastAsia="Times New Roman" w:hAnsi="Arial" w:cs="Arial"/>
                <w:b/>
                <w:bCs/>
                <w:iCs/>
                <w:lang w:val="en-ZA"/>
              </w:rPr>
            </w:pPr>
          </w:p>
        </w:tc>
      </w:tr>
      <w:tr w:rsidR="00D96C08" w:rsidRPr="00B57441" w:rsidTr="000856DA">
        <w:tc>
          <w:tcPr>
            <w:tcW w:w="830" w:type="pct"/>
            <w:vMerge/>
            <w:tcBorders>
              <w:left w:val="single" w:sz="4" w:space="0" w:color="auto"/>
              <w:bottom w:val="single" w:sz="4" w:space="0" w:color="auto"/>
              <w:right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lang w:val="en-ZA"/>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spacing w:before="60" w:after="60" w:line="240" w:lineRule="auto"/>
              <w:ind w:left="313"/>
              <w:rPr>
                <w:rFonts w:ascii="Arial" w:eastAsia="Times New Roman" w:hAnsi="Arial" w:cs="Arial"/>
                <w:b/>
                <w:bCs/>
                <w:iCs/>
                <w:lang w:val="en-ZA"/>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D96C08" w:rsidRPr="00B57441" w:rsidRDefault="00D96C08" w:rsidP="00B57441">
            <w:pPr>
              <w:tabs>
                <w:tab w:val="left" w:pos="142"/>
              </w:tabs>
              <w:spacing w:before="60" w:after="60" w:line="240" w:lineRule="auto"/>
              <w:ind w:left="720"/>
              <w:outlineLvl w:val="0"/>
              <w:rPr>
                <w:rFonts w:ascii="Arial" w:eastAsia="Times New Roman" w:hAnsi="Arial" w:cs="Arial"/>
                <w:b/>
                <w:bCs/>
                <w:iCs/>
                <w:lang w:val="en-ZA"/>
              </w:rPr>
            </w:pPr>
          </w:p>
        </w:tc>
      </w:tr>
      <w:tr w:rsidR="00D96C08" w:rsidRPr="00B57441" w:rsidTr="000856DA">
        <w:tc>
          <w:tcPr>
            <w:tcW w:w="830" w:type="pct"/>
            <w:vMerge w:val="restart"/>
            <w:tcBorders>
              <w:top w:val="single" w:sz="4" w:space="0" w:color="auto"/>
            </w:tcBorders>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lang w:val="en-ZA"/>
              </w:rPr>
            </w:pPr>
            <w:r>
              <w:rPr>
                <w:rFonts w:ascii="Arial" w:eastAsia="Times New Roman" w:hAnsi="Arial" w:cs="Arial"/>
                <w:b/>
                <w:lang w:val="en-ZA"/>
              </w:rPr>
              <w:t xml:space="preserve">Banking </w:t>
            </w:r>
            <w:r w:rsidRPr="00067693">
              <w:rPr>
                <w:rFonts w:ascii="Arial" w:eastAsia="Times New Roman" w:hAnsi="Arial" w:cs="Arial"/>
                <w:b/>
                <w:lang w:val="en-ZA"/>
              </w:rPr>
              <w:t xml:space="preserve">Sector Education and Training Authority </w:t>
            </w:r>
            <w:r>
              <w:rPr>
                <w:rFonts w:ascii="Arial" w:eastAsia="Times New Roman" w:hAnsi="Arial" w:cs="Arial"/>
                <w:b/>
                <w:lang w:val="en-ZA"/>
              </w:rPr>
              <w:t>(</w:t>
            </w:r>
            <w:r w:rsidRPr="00B57441">
              <w:rPr>
                <w:rFonts w:ascii="Arial" w:eastAsia="Times New Roman" w:hAnsi="Arial" w:cs="Arial"/>
                <w:b/>
                <w:lang w:val="en-ZA"/>
              </w:rPr>
              <w:t>BANKSETA</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1a</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 xml:space="preserve">Yes </w:t>
            </w:r>
          </w:p>
          <w:p w:rsidR="00D96C08" w:rsidRPr="00B57441" w:rsidRDefault="00D96C08" w:rsidP="00B57441">
            <w:pPr>
              <w:spacing w:before="60" w:after="60" w:line="240" w:lineRule="auto"/>
              <w:ind w:left="720"/>
              <w:rPr>
                <w:rFonts w:ascii="Arial" w:eastAsia="Times New Roman" w:hAnsi="Arial" w:cs="Arial"/>
                <w:bCs/>
                <w:iCs/>
                <w:lang w:val="en-ZA"/>
              </w:rPr>
            </w:pP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1b</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 xml:space="preserve">No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1c</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13 Months vacant</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5 Months suspension period pending outcome of disciplinary proceedings</w:t>
            </w:r>
            <w:r>
              <w:rPr>
                <w:rFonts w:ascii="Arial" w:eastAsia="Times New Roman" w:hAnsi="Arial" w:cs="Arial"/>
                <w:bCs/>
                <w:iCs/>
                <w:lang w:val="en-ZA"/>
              </w:rPr>
              <w:t>.</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Cs/>
                <w:iCs/>
                <w:lang w:val="en-ZA"/>
              </w:rPr>
              <w:t>Dismissal (Outcome of disciplinary proceedings)</w:t>
            </w:r>
          </w:p>
        </w:tc>
      </w:tr>
      <w:tr w:rsidR="00D96C08" w:rsidRPr="00B57441" w:rsidTr="000856DA">
        <w:tc>
          <w:tcPr>
            <w:tcW w:w="830" w:type="pct"/>
            <w:vMerge/>
            <w:shd w:val="clear" w:color="auto" w:fill="auto"/>
          </w:tcPr>
          <w:p w:rsidR="00D96C08" w:rsidRPr="00B57441" w:rsidRDefault="00D96C08" w:rsidP="00F17025">
            <w:pPr>
              <w:spacing w:before="60" w:after="60" w:line="240" w:lineRule="auto"/>
              <w:ind w:left="567" w:hanging="425"/>
              <w:rPr>
                <w:rFonts w:ascii="Arial" w:eastAsia="Times New Roman" w:hAnsi="Arial" w:cs="Arial"/>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w:t>
            </w:r>
          </w:p>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Cs/>
                <w:i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2a</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Interviews process still in progress</w:t>
            </w:r>
            <w:r>
              <w:rPr>
                <w:rFonts w:ascii="Arial" w:eastAsia="Times New Roman" w:hAnsi="Arial" w:cs="Arial"/>
                <w:bCs/>
                <w:iCs/>
                <w:lang w:val="en-ZA"/>
              </w:rPr>
              <w:t>.</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30 June 2017</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Cs/>
                <w:iCs/>
                <w:lang w:val="en-ZA"/>
              </w:rPr>
            </w:pPr>
          </w:p>
        </w:tc>
        <w:tc>
          <w:tcPr>
            <w:tcW w:w="561" w:type="pct"/>
            <w:tcBorders>
              <w:bottom w:val="single" w:sz="4" w:space="0" w:color="auto"/>
            </w:tcBorders>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Cs/>
                <w:iCs/>
                <w:lang w:val="en-ZA"/>
              </w:rPr>
            </w:pPr>
          </w:p>
        </w:tc>
      </w:tr>
      <w:tr w:rsidR="00D96C08" w:rsidRPr="00B57441" w:rsidTr="000856DA">
        <w:trPr>
          <w:trHeight w:val="632"/>
        </w:trPr>
        <w:tc>
          <w:tcPr>
            <w:tcW w:w="830" w:type="pct"/>
            <w:vMerge/>
            <w:tcBorders>
              <w:bottom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ind w:left="312" w:hanging="360"/>
              <w:rPr>
                <w:rFonts w:ascii="Arial" w:eastAsia="Times New Roman" w:hAnsi="Arial" w:cs="Arial"/>
                <w:bCs/>
                <w:iCs/>
                <w:lang w:val="en-ZA"/>
              </w:rPr>
            </w:pPr>
            <w:r w:rsidRPr="00B57441">
              <w:rPr>
                <w:rFonts w:ascii="Arial" w:eastAsia="Times New Roman" w:hAnsi="Arial" w:cs="Arial"/>
                <w:bCs/>
                <w:i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March 2016</w:t>
            </w:r>
            <w:r>
              <w:rPr>
                <w:rFonts w:ascii="Arial" w:eastAsia="Times New Roman" w:hAnsi="Arial" w:cs="Arial"/>
                <w:bCs/>
                <w:iCs/>
                <w:lang w:val="en-ZA"/>
              </w:rPr>
              <w:t xml:space="preserve"> – </w:t>
            </w:r>
            <w:r w:rsidRPr="00B57441">
              <w:rPr>
                <w:rFonts w:ascii="Arial" w:eastAsia="Times New Roman" w:hAnsi="Arial" w:cs="Arial"/>
                <w:bCs/>
                <w:iCs/>
                <w:lang w:val="en-ZA"/>
              </w:rPr>
              <w:t>June 2017</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 xml:space="preserve">No </w:t>
            </w: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Pr="00B57441" w:rsidRDefault="00D96C08" w:rsidP="00B57441">
            <w:pPr>
              <w:spacing w:before="60" w:after="60" w:line="240" w:lineRule="auto"/>
              <w:rPr>
                <w:rFonts w:ascii="Arial" w:eastAsia="Times New Roman" w:hAnsi="Arial" w:cs="Arial"/>
                <w:bCs/>
                <w:iCs/>
                <w:lang w:val="en-ZA"/>
              </w:rPr>
            </w:pP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Cs/>
                <w:iCs/>
                <w:lang w:val="en-ZA"/>
              </w:rPr>
            </w:pPr>
          </w:p>
        </w:tc>
        <w:tc>
          <w:tcPr>
            <w:tcW w:w="561" w:type="pct"/>
            <w:tcBorders>
              <w:bottom w:val="single" w:sz="4" w:space="0" w:color="auto"/>
            </w:tcBorders>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Cs/>
                <w:iCs/>
                <w:lang w:val="en-ZA"/>
              </w:rPr>
            </w:pPr>
          </w:p>
        </w:tc>
      </w:tr>
      <w:tr w:rsidR="00D96C08" w:rsidRPr="00B57441" w:rsidTr="00D96C08">
        <w:trPr>
          <w:trHeight w:val="554"/>
        </w:trPr>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bCs/>
                <w:lang w:val="en-ZA"/>
              </w:rPr>
            </w:pPr>
            <w:r>
              <w:rPr>
                <w:rFonts w:ascii="Arial" w:eastAsia="Times New Roman" w:hAnsi="Arial" w:cs="Arial"/>
                <w:b/>
                <w:lang w:val="en-ZA"/>
              </w:rPr>
              <w:t xml:space="preserve">Construction </w:t>
            </w:r>
            <w:r w:rsidRPr="00067693">
              <w:rPr>
                <w:rFonts w:ascii="Arial" w:eastAsia="Times New Roman" w:hAnsi="Arial" w:cs="Arial"/>
                <w:b/>
                <w:lang w:val="en-ZA"/>
              </w:rPr>
              <w:t xml:space="preserve">Education and Training Authority </w:t>
            </w:r>
            <w:r>
              <w:rPr>
                <w:rFonts w:ascii="Arial" w:eastAsia="Times New Roman" w:hAnsi="Arial" w:cs="Arial"/>
                <w:b/>
                <w:lang w:val="en-ZA"/>
              </w:rPr>
              <w:t>(</w:t>
            </w:r>
            <w:r w:rsidRPr="00B57441">
              <w:rPr>
                <w:rFonts w:ascii="Arial" w:eastAsia="Times New Roman" w:hAnsi="Arial" w:cs="Arial"/>
                <w:b/>
                <w:bCs/>
                <w:lang w:val="en-ZA"/>
              </w:rPr>
              <w:t>CETA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tcBorders>
              <w:top w:val="single" w:sz="4" w:space="0" w:color="auto"/>
            </w:tcBorders>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F17025">
            <w:pPr>
              <w:spacing w:before="60" w:after="60" w:line="240" w:lineRule="auto"/>
              <w:ind w:left="567" w:hanging="425"/>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lang w:val="en-ZA"/>
              </w:rPr>
            </w:pPr>
            <w:r w:rsidRPr="00F17025">
              <w:rPr>
                <w:rFonts w:ascii="Arial" w:eastAsia="Times New Roman" w:hAnsi="Arial" w:cs="Arial"/>
                <w:b/>
                <w:bCs/>
                <w:lang w:val="en-ZA"/>
              </w:rPr>
              <w:t xml:space="preserve">Culture, Arts, Tourism, Hospitality and Sport Sector Education and Training Authority </w:t>
            </w:r>
            <w:r>
              <w:rPr>
                <w:rFonts w:ascii="Arial" w:eastAsia="Times New Roman" w:hAnsi="Arial" w:cs="Arial"/>
                <w:b/>
                <w:bCs/>
                <w:lang w:val="en-ZA"/>
              </w:rPr>
              <w:t>(</w:t>
            </w:r>
            <w:r w:rsidRPr="00B57441">
              <w:rPr>
                <w:rFonts w:ascii="Arial" w:eastAsia="Times New Roman" w:hAnsi="Arial" w:cs="Arial"/>
                <w:b/>
                <w:bCs/>
                <w:lang w:val="en-ZA"/>
              </w:rPr>
              <w:t>CATHSSETA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Pr>
                <w:rFonts w:ascii="Arial" w:eastAsia="Times New Roman" w:hAnsi="Arial" w:cs="Arial"/>
                <w:iCs/>
                <w:lang w:val="en-ZA"/>
              </w:rPr>
              <w:t>2 Y</w:t>
            </w:r>
            <w:r w:rsidRPr="00B57441">
              <w:rPr>
                <w:rFonts w:ascii="Arial" w:eastAsia="Times New Roman" w:hAnsi="Arial" w:cs="Arial"/>
                <w:iCs/>
                <w:lang w:val="en-ZA"/>
              </w:rPr>
              <w:t>ears for CEO</w:t>
            </w:r>
            <w:r>
              <w:rPr>
                <w:rFonts w:ascii="Arial" w:eastAsia="Times New Roman" w:hAnsi="Arial" w:cs="Arial"/>
                <w:iCs/>
                <w:lang w:val="en-ZA"/>
              </w:rPr>
              <w:t>.</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Termination</w:t>
            </w:r>
          </w:p>
        </w:tc>
      </w:tr>
      <w:tr w:rsidR="00D96C08" w:rsidRPr="00B57441" w:rsidTr="000856DA">
        <w:tc>
          <w:tcPr>
            <w:tcW w:w="830" w:type="pct"/>
            <w:vMerge/>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Yes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Pr>
                <w:rFonts w:ascii="Arial" w:eastAsia="Times New Roman" w:hAnsi="Arial" w:cs="Arial"/>
                <w:iCs/>
                <w:lang w:val="en-ZA"/>
              </w:rPr>
              <w:t>Subject to the C</w:t>
            </w:r>
            <w:r w:rsidRPr="00B57441">
              <w:rPr>
                <w:rFonts w:ascii="Arial" w:eastAsia="Times New Roman" w:hAnsi="Arial" w:cs="Arial"/>
                <w:iCs/>
                <w:lang w:val="en-ZA"/>
              </w:rPr>
              <w:t>abinet approval process.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D96C08">
        <w:trPr>
          <w:trHeight w:val="539"/>
        </w:trPr>
        <w:tc>
          <w:tcPr>
            <w:tcW w:w="830" w:type="pct"/>
            <w:vMerge/>
            <w:tcBorders>
              <w:bottom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1 month</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1169"/>
        </w:trPr>
        <w:tc>
          <w:tcPr>
            <w:tcW w:w="830" w:type="pct"/>
            <w:vMerge w:val="restart"/>
            <w:tcBorders>
              <w:top w:val="single" w:sz="4" w:space="0" w:color="auto"/>
            </w:tcBorders>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lang w:val="en-ZA"/>
              </w:rPr>
            </w:pPr>
            <w:r w:rsidRPr="00F17025">
              <w:rPr>
                <w:rFonts w:ascii="Arial" w:eastAsia="Times New Roman" w:hAnsi="Arial" w:cs="Arial"/>
                <w:b/>
                <w:lang w:val="en-ZA"/>
              </w:rPr>
              <w:t xml:space="preserve">Chemical Industries Education and Training Authority </w:t>
            </w:r>
            <w:r>
              <w:rPr>
                <w:rFonts w:ascii="Arial" w:eastAsia="Times New Roman" w:hAnsi="Arial" w:cs="Arial"/>
                <w:b/>
                <w:lang w:val="en-ZA"/>
              </w:rPr>
              <w:t>(</w:t>
            </w:r>
            <w:r w:rsidRPr="00B57441">
              <w:rPr>
                <w:rFonts w:ascii="Arial" w:eastAsia="Times New Roman" w:hAnsi="Arial" w:cs="Arial"/>
                <w:b/>
                <w:lang w:val="en-ZA"/>
              </w:rPr>
              <w:t>CHIETA</w:t>
            </w:r>
            <w:r>
              <w:rPr>
                <w:rFonts w:ascii="Arial" w:eastAsia="Times New Roman" w:hAnsi="Arial" w:cs="Arial"/>
                <w:b/>
                <w:lang w:val="en-ZA"/>
              </w:rPr>
              <w:t>)</w:t>
            </w:r>
          </w:p>
        </w:tc>
        <w:tc>
          <w:tcPr>
            <w:tcW w:w="525" w:type="pct"/>
            <w:tcBorders>
              <w:bottom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Yes</w:t>
            </w:r>
          </w:p>
        </w:tc>
        <w:tc>
          <w:tcPr>
            <w:tcW w:w="1122" w:type="pct"/>
            <w:tcBorders>
              <w:bottom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tcBorders>
              <w:bottom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 </w:t>
            </w:r>
          </w:p>
        </w:tc>
        <w:tc>
          <w:tcPr>
            <w:tcW w:w="607" w:type="pct"/>
            <w:tcBorders>
              <w:bottom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bCs/>
                <w:iCs/>
                <w:lang w:val="en-ZA"/>
              </w:rPr>
              <w:t>CEO position has been vacant for 6 years</w:t>
            </w:r>
            <w:r>
              <w:rPr>
                <w:rFonts w:ascii="Arial" w:eastAsia="Times New Roman" w:hAnsi="Arial" w:cs="Arial"/>
                <w:bCs/>
                <w:iCs/>
                <w:lang w:val="en-ZA"/>
              </w:rPr>
              <w:t>.</w:t>
            </w:r>
          </w:p>
        </w:tc>
        <w:tc>
          <w:tcPr>
            <w:tcW w:w="561" w:type="pct"/>
            <w:tcBorders>
              <w:bottom w:val="single" w:sz="4" w:space="0" w:color="auto"/>
            </w:tcBorders>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Termination of employment by former CEO</w:t>
            </w:r>
            <w:r>
              <w:rPr>
                <w:rFonts w:ascii="Arial" w:eastAsia="Times New Roman" w:hAnsi="Arial" w:cs="Arial"/>
                <w:iCs/>
                <w:lang w:val="en-ZA"/>
              </w:rPr>
              <w:t>.</w:t>
            </w:r>
          </w:p>
        </w:tc>
      </w:tr>
      <w:tr w:rsidR="00D96C08" w:rsidRPr="00B57441" w:rsidTr="000856DA">
        <w:tc>
          <w:tcPr>
            <w:tcW w:w="830" w:type="pct"/>
            <w:vMerge/>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Yes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2b</w:t>
            </w:r>
          </w:p>
          <w:p w:rsidR="00D96C08" w:rsidRPr="00B57441" w:rsidRDefault="00D96C08" w:rsidP="00B57441">
            <w:pPr>
              <w:spacing w:before="60" w:after="60" w:line="240" w:lineRule="auto"/>
              <w:rPr>
                <w:rFonts w:ascii="Arial" w:eastAsia="Times New Roman" w:hAnsi="Arial" w:cs="Arial"/>
                <w:bCs/>
                <w:iCs/>
                <w:lang w:val="en-ZA"/>
              </w:rPr>
            </w:pPr>
            <w:r>
              <w:rPr>
                <w:rFonts w:ascii="Arial" w:eastAsia="Times New Roman" w:hAnsi="Arial" w:cs="Arial"/>
                <w:bCs/>
                <w:iCs/>
                <w:lang w:val="en-ZA"/>
              </w:rPr>
              <w:t>Subject to the C</w:t>
            </w:r>
            <w:r w:rsidRPr="00B57441">
              <w:rPr>
                <w:rFonts w:ascii="Arial" w:eastAsia="Times New Roman" w:hAnsi="Arial" w:cs="Arial"/>
                <w:bCs/>
                <w:iCs/>
                <w:lang w:val="en-ZA"/>
              </w:rPr>
              <w:t>abinet approval process.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Cs/>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p>
        </w:tc>
      </w:tr>
      <w:tr w:rsidR="00D96C08" w:rsidRPr="00B57441" w:rsidTr="000856DA">
        <w:trPr>
          <w:trHeight w:val="609"/>
        </w:trPr>
        <w:tc>
          <w:tcPr>
            <w:tcW w:w="830" w:type="pct"/>
            <w:vMerge/>
            <w:tcBorders>
              <w:bottom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6 years</w:t>
            </w: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Pr="00B57441" w:rsidRDefault="00D96C08" w:rsidP="00B57441">
            <w:pPr>
              <w:spacing w:before="60" w:after="60" w:line="240" w:lineRule="auto"/>
              <w:rPr>
                <w:rFonts w:ascii="Arial" w:eastAsia="Times New Roman" w:hAnsi="Arial" w:cs="Arial"/>
                <w:b/>
                <w:iCs/>
                <w:lang w:val="en-ZA"/>
              </w:rPr>
            </w:pP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 xml:space="preserve">Yes </w:t>
            </w:r>
          </w:p>
        </w:tc>
        <w:tc>
          <w:tcPr>
            <w:tcW w:w="607" w:type="pct"/>
            <w:shd w:val="clear" w:color="auto" w:fill="auto"/>
          </w:tcPr>
          <w:p w:rsidR="00D96C08" w:rsidRPr="00B57441" w:rsidRDefault="00D96C08" w:rsidP="00B57441">
            <w:pPr>
              <w:tabs>
                <w:tab w:val="left" w:pos="1875"/>
              </w:tabs>
              <w:spacing w:before="60" w:after="60" w:line="240" w:lineRule="auto"/>
              <w:rPr>
                <w:rFonts w:ascii="Arial" w:eastAsia="Times New Roman" w:hAnsi="Arial" w:cs="Arial"/>
                <w:b/>
                <w:bCs/>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p>
        </w:tc>
      </w:tr>
      <w:tr w:rsidR="00D96C08" w:rsidRPr="00B57441" w:rsidTr="000856DA">
        <w:tc>
          <w:tcPr>
            <w:tcW w:w="830" w:type="pct"/>
            <w:vMerge w:val="restart"/>
            <w:tcBorders>
              <w:top w:val="single" w:sz="4" w:space="0" w:color="auto"/>
              <w:left w:val="single" w:sz="4" w:space="0" w:color="auto"/>
              <w:right w:val="single" w:sz="4" w:space="0" w:color="auto"/>
            </w:tcBorders>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bCs/>
                <w:lang w:val="en-ZA"/>
              </w:rPr>
            </w:pPr>
            <w:r w:rsidRPr="00F17025">
              <w:rPr>
                <w:rFonts w:ascii="Arial" w:eastAsia="Times New Roman" w:hAnsi="Arial" w:cs="Arial"/>
                <w:b/>
                <w:bCs/>
                <w:lang w:val="en-ZA"/>
              </w:rPr>
              <w:t xml:space="preserve">Education, Training and Development Practices Sector Education and Training Authority </w:t>
            </w:r>
            <w:r>
              <w:rPr>
                <w:rFonts w:ascii="Arial" w:eastAsia="Times New Roman" w:hAnsi="Arial" w:cs="Arial"/>
                <w:b/>
                <w:bCs/>
                <w:lang w:val="en-ZA"/>
              </w:rPr>
              <w:t>(</w:t>
            </w:r>
            <w:r w:rsidRPr="00B57441">
              <w:rPr>
                <w:rFonts w:ascii="Arial" w:eastAsia="Times New Roman" w:hAnsi="Arial" w:cs="Arial"/>
                <w:b/>
                <w:bCs/>
                <w:lang w:val="en-ZA"/>
              </w:rPr>
              <w:t>ETDP 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tcBorders>
              <w:top w:val="single" w:sz="4" w:space="0" w:color="auto"/>
            </w:tcBorders>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tcBorders>
              <w:left w:val="single" w:sz="4" w:space="0" w:color="auto"/>
              <w:right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730"/>
        </w:trPr>
        <w:tc>
          <w:tcPr>
            <w:tcW w:w="830" w:type="pct"/>
            <w:vMerge/>
            <w:tcBorders>
              <w:left w:val="single" w:sz="4" w:space="0" w:color="auto"/>
              <w:bottom w:val="single" w:sz="4" w:space="0" w:color="auto"/>
              <w:right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lang w:val="en-ZA"/>
              </w:rPr>
            </w:pPr>
            <w:r w:rsidRPr="00F17025">
              <w:rPr>
                <w:rFonts w:ascii="Arial" w:eastAsia="Times New Roman" w:hAnsi="Arial" w:cs="Arial"/>
                <w:b/>
                <w:lang w:val="en-ZA"/>
              </w:rPr>
              <w:t xml:space="preserve">Energy and Water Sector Education and Training Authority </w:t>
            </w:r>
            <w:r>
              <w:rPr>
                <w:rFonts w:ascii="Arial" w:eastAsia="Times New Roman" w:hAnsi="Arial" w:cs="Arial"/>
                <w:b/>
                <w:lang w:val="en-ZA"/>
              </w:rPr>
              <w:t>(</w:t>
            </w:r>
            <w:r w:rsidRPr="00B57441">
              <w:rPr>
                <w:rFonts w:ascii="Arial" w:eastAsia="Times New Roman" w:hAnsi="Arial" w:cs="Arial"/>
                <w:b/>
                <w:lang w:val="en-ZA"/>
              </w:rPr>
              <w:t>EWSETA</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lang w:val="en-ZA"/>
              </w:rPr>
            </w:pPr>
            <w:r w:rsidRPr="00F17025">
              <w:rPr>
                <w:rFonts w:ascii="Arial" w:eastAsia="Times New Roman" w:hAnsi="Arial" w:cs="Arial"/>
                <w:b/>
                <w:lang w:val="en-ZA"/>
              </w:rPr>
              <w:t xml:space="preserve">Finance and Accounting Services Sector Education and Training Authority </w:t>
            </w:r>
            <w:r>
              <w:rPr>
                <w:rFonts w:ascii="Arial" w:eastAsia="Times New Roman" w:hAnsi="Arial" w:cs="Arial"/>
                <w:b/>
                <w:lang w:val="en-ZA"/>
              </w:rPr>
              <w:t>(</w:t>
            </w:r>
            <w:r w:rsidRPr="00B57441">
              <w:rPr>
                <w:rFonts w:ascii="Arial" w:eastAsia="Times New Roman" w:hAnsi="Arial" w:cs="Arial"/>
                <w:b/>
                <w:lang w:val="en-ZA"/>
              </w:rPr>
              <w:t>FASSET</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 (CEO still on  suspension)</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712"/>
        </w:trPr>
        <w:tc>
          <w:tcPr>
            <w:tcW w:w="830" w:type="pct"/>
            <w:vMerge/>
            <w:tcBorders>
              <w:bottom w:val="single" w:sz="4" w:space="0" w:color="auto"/>
            </w:tcBorders>
            <w:shd w:val="clear" w:color="auto" w:fill="auto"/>
          </w:tcPr>
          <w:p w:rsidR="00D96C08" w:rsidRPr="00B57441" w:rsidRDefault="00D96C08" w:rsidP="00F17025">
            <w:pPr>
              <w:spacing w:before="60" w:after="60" w:line="240" w:lineRule="auto"/>
              <w:ind w:left="567" w:hanging="425"/>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Six months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 </w:t>
            </w: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bCs/>
                <w:lang w:val="en-ZA"/>
              </w:rPr>
            </w:pPr>
            <w:r>
              <w:rPr>
                <w:rFonts w:ascii="Arial" w:eastAsia="Times New Roman" w:hAnsi="Arial" w:cs="Arial"/>
                <w:b/>
                <w:bCs/>
                <w:lang w:val="en-ZA"/>
              </w:rPr>
              <w:t>Food and B</w:t>
            </w:r>
            <w:r w:rsidRPr="00F17025">
              <w:rPr>
                <w:rFonts w:ascii="Arial" w:eastAsia="Times New Roman" w:hAnsi="Arial" w:cs="Arial"/>
                <w:b/>
                <w:bCs/>
                <w:lang w:val="en-ZA"/>
              </w:rPr>
              <w:t xml:space="preserve">everages </w:t>
            </w:r>
            <w:r w:rsidRPr="00F17025">
              <w:rPr>
                <w:rFonts w:ascii="Arial" w:eastAsia="Times New Roman" w:hAnsi="Arial" w:cs="Arial"/>
                <w:b/>
                <w:lang w:val="en-ZA"/>
              </w:rPr>
              <w:t xml:space="preserve">Sector Education and Training Authority </w:t>
            </w:r>
            <w:r>
              <w:rPr>
                <w:rFonts w:ascii="Arial" w:eastAsia="Times New Roman" w:hAnsi="Arial" w:cs="Arial"/>
                <w:b/>
                <w:lang w:val="en-ZA"/>
              </w:rPr>
              <w:t>(</w:t>
            </w:r>
            <w:r w:rsidRPr="00B57441">
              <w:rPr>
                <w:rFonts w:ascii="Arial" w:eastAsia="Times New Roman" w:hAnsi="Arial" w:cs="Arial"/>
                <w:b/>
                <w:bCs/>
                <w:lang w:val="en-ZA"/>
              </w:rPr>
              <w:t>FOODBEV</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Yes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Yes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b/>
                <w:iCs/>
                <w:lang w:val="en-ZA"/>
              </w:rPr>
              <w:t>CEO</w:t>
            </w:r>
            <w:r>
              <w:rPr>
                <w:rFonts w:ascii="Arial" w:eastAsia="Times New Roman" w:hAnsi="Arial" w:cs="Arial"/>
                <w:iCs/>
                <w:lang w:val="en-ZA"/>
              </w:rPr>
              <w:t>: 2 Y</w:t>
            </w:r>
            <w:r w:rsidRPr="00B57441">
              <w:rPr>
                <w:rFonts w:ascii="Arial" w:eastAsia="Times New Roman" w:hAnsi="Arial" w:cs="Arial"/>
                <w:iCs/>
                <w:lang w:val="en-ZA"/>
              </w:rPr>
              <w:t>ears</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b/>
                <w:iCs/>
                <w:lang w:val="en-ZA"/>
              </w:rPr>
              <w:t>COO</w:t>
            </w:r>
            <w:r>
              <w:rPr>
                <w:rFonts w:ascii="Arial" w:eastAsia="Times New Roman" w:hAnsi="Arial" w:cs="Arial"/>
                <w:iCs/>
                <w:lang w:val="en-ZA"/>
              </w:rPr>
              <w:t>: 8 M</w:t>
            </w:r>
            <w:r w:rsidRPr="00B57441">
              <w:rPr>
                <w:rFonts w:ascii="Arial" w:eastAsia="Times New Roman" w:hAnsi="Arial" w:cs="Arial"/>
                <w:iCs/>
                <w:lang w:val="en-ZA"/>
              </w:rPr>
              <w:t>onths</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b/>
                <w:iCs/>
                <w:lang w:val="en-ZA"/>
              </w:rPr>
              <w:t>CEO</w:t>
            </w:r>
            <w:r w:rsidRPr="00B57441">
              <w:rPr>
                <w:rFonts w:ascii="Arial" w:eastAsia="Times New Roman" w:hAnsi="Arial" w:cs="Arial"/>
                <w:iCs/>
                <w:lang w:val="en-ZA"/>
              </w:rPr>
              <w:t>: Suspension and labour dispute from January 2015 to March 2016</w:t>
            </w:r>
            <w:r>
              <w:rPr>
                <w:rFonts w:ascii="Arial" w:eastAsia="Times New Roman" w:hAnsi="Arial" w:cs="Arial"/>
                <w:iCs/>
                <w:lang w:val="en-ZA"/>
              </w:rPr>
              <w:t>.</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b/>
                <w:iCs/>
                <w:lang w:val="en-ZA"/>
              </w:rPr>
              <w:t>COO</w:t>
            </w:r>
            <w:r w:rsidRPr="00B57441">
              <w:rPr>
                <w:rFonts w:ascii="Arial" w:eastAsia="Times New Roman" w:hAnsi="Arial" w:cs="Arial"/>
                <w:iCs/>
                <w:lang w:val="en-ZA"/>
              </w:rPr>
              <w:t>: New position approved by Board on 28 July 2016.  Organisational review currently being conducted to determine the specifications of the position, before the position can be filled</w:t>
            </w:r>
            <w:r>
              <w:rPr>
                <w:rFonts w:ascii="Arial" w:eastAsia="Times New Roman" w:hAnsi="Arial" w:cs="Arial"/>
                <w:iCs/>
                <w:lang w:val="en-ZA"/>
              </w:rPr>
              <w:t>.</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 xml:space="preserve">CEO: </w:t>
            </w:r>
            <w:r w:rsidRPr="00B57441">
              <w:rPr>
                <w:rFonts w:ascii="Arial" w:eastAsia="Times New Roman" w:hAnsi="Arial" w:cs="Arial"/>
                <w:bCs/>
                <w:iCs/>
                <w:lang w:val="en-ZA"/>
              </w:rPr>
              <w:t xml:space="preserve">Yes </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
                <w:bCs/>
                <w:iCs/>
                <w:lang w:val="en-ZA"/>
              </w:rPr>
              <w:t xml:space="preserve">COO: </w:t>
            </w:r>
            <w:r w:rsidRPr="00B57441">
              <w:rPr>
                <w:rFonts w:ascii="Arial" w:eastAsia="Times New Roman" w:hAnsi="Arial" w:cs="Arial"/>
                <w:bCs/>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tabs>
                <w:tab w:val="left" w:pos="142"/>
              </w:tabs>
              <w:spacing w:before="60" w:after="60" w:line="240" w:lineRule="auto"/>
              <w:outlineLvl w:val="0"/>
              <w:rPr>
                <w:rFonts w:ascii="Arial" w:eastAsia="Times New Roman" w:hAnsi="Arial" w:cs="Arial"/>
                <w:bCs/>
                <w:iCs/>
                <w:lang w:val="en-ZA"/>
              </w:rPr>
            </w:pPr>
            <w:r w:rsidRPr="00B57441">
              <w:rPr>
                <w:rFonts w:ascii="Arial" w:eastAsia="Times New Roman" w:hAnsi="Arial" w:cs="Arial"/>
                <w:bCs/>
                <w:iCs/>
                <w:lang w:val="en-ZA"/>
              </w:rPr>
              <w:t>Yes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2b</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
                <w:bCs/>
                <w:iCs/>
                <w:lang w:val="en-ZA"/>
              </w:rPr>
              <w:t xml:space="preserve">CEO: </w:t>
            </w:r>
            <w:r>
              <w:rPr>
                <w:rFonts w:ascii="Arial" w:eastAsia="Times New Roman" w:hAnsi="Arial" w:cs="Arial"/>
                <w:iCs/>
                <w:lang w:val="en-ZA"/>
              </w:rPr>
              <w:t>S</w:t>
            </w:r>
            <w:r w:rsidRPr="00B57441">
              <w:rPr>
                <w:rFonts w:ascii="Arial" w:eastAsia="Times New Roman" w:hAnsi="Arial" w:cs="Arial"/>
                <w:iCs/>
                <w:lang w:val="en-ZA"/>
              </w:rPr>
              <w:t>ubject to the</w:t>
            </w:r>
            <w:r w:rsidRPr="00B57441">
              <w:rPr>
                <w:rFonts w:ascii="Arial" w:eastAsia="Times New Roman" w:hAnsi="Arial" w:cs="Arial"/>
                <w:b/>
                <w:bCs/>
                <w:iCs/>
                <w:lang w:val="en-ZA"/>
              </w:rPr>
              <w:t xml:space="preserve"> </w:t>
            </w:r>
            <w:r>
              <w:rPr>
                <w:rFonts w:ascii="Arial" w:eastAsia="Times New Roman" w:hAnsi="Arial" w:cs="Arial"/>
                <w:bCs/>
                <w:iCs/>
                <w:lang w:val="en-ZA"/>
              </w:rPr>
              <w:t>C</w:t>
            </w:r>
            <w:r w:rsidRPr="00B57441">
              <w:rPr>
                <w:rFonts w:ascii="Arial" w:eastAsia="Times New Roman" w:hAnsi="Arial" w:cs="Arial"/>
                <w:bCs/>
                <w:iCs/>
                <w:lang w:val="en-ZA"/>
              </w:rPr>
              <w:t>abinet approval process.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 xml:space="preserve">1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Default="00D96C08" w:rsidP="00B57441">
            <w:pPr>
              <w:spacing w:before="60" w:after="60" w:line="240" w:lineRule="auto"/>
              <w:rPr>
                <w:rFonts w:ascii="Arial" w:eastAsia="Times New Roman" w:hAnsi="Arial" w:cs="Arial"/>
                <w:bCs/>
                <w:iCs/>
                <w:lang w:val="en-ZA"/>
              </w:rPr>
            </w:pPr>
            <w:r>
              <w:rPr>
                <w:rFonts w:ascii="Arial" w:eastAsia="Times New Roman" w:hAnsi="Arial" w:cs="Arial"/>
                <w:bCs/>
                <w:iCs/>
                <w:lang w:val="en-ZA"/>
              </w:rPr>
              <w:t>2 Y</w:t>
            </w:r>
            <w:r w:rsidRPr="00B57441">
              <w:rPr>
                <w:rFonts w:ascii="Arial" w:eastAsia="Times New Roman" w:hAnsi="Arial" w:cs="Arial"/>
                <w:bCs/>
                <w:iCs/>
                <w:lang w:val="en-ZA"/>
              </w:rPr>
              <w:t>ears</w:t>
            </w: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Default="00D96C08" w:rsidP="00B57441">
            <w:pPr>
              <w:spacing w:before="60" w:after="60" w:line="240" w:lineRule="auto"/>
              <w:rPr>
                <w:rFonts w:ascii="Arial" w:eastAsia="Times New Roman" w:hAnsi="Arial" w:cs="Arial"/>
                <w:bCs/>
                <w:iCs/>
                <w:lang w:val="en-ZA"/>
              </w:rPr>
            </w:pPr>
          </w:p>
          <w:p w:rsidR="00D96C08" w:rsidRPr="00B57441" w:rsidRDefault="00D96C08" w:rsidP="00B57441">
            <w:pPr>
              <w:spacing w:before="60" w:after="60" w:line="240" w:lineRule="auto"/>
              <w:rPr>
                <w:rFonts w:ascii="Arial" w:eastAsia="Times New Roman" w:hAnsi="Arial" w:cs="Arial"/>
                <w:bCs/>
                <w:iCs/>
                <w:lang w:val="en-ZA"/>
              </w:rPr>
            </w:pP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bCs/>
                <w:iCs/>
                <w:lang w:val="en-ZA"/>
              </w:rPr>
            </w:pPr>
            <w:r w:rsidRPr="00B57441">
              <w:rPr>
                <w:rFonts w:ascii="Arial" w:eastAsia="Times New Roman" w:hAnsi="Arial" w:cs="Arial"/>
                <w:bCs/>
                <w:iCs/>
                <w:lang w:val="en-ZA"/>
              </w:rPr>
              <w:t>Yes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p>
        </w:tc>
      </w:tr>
      <w:tr w:rsidR="00D96C08" w:rsidRPr="00B57441" w:rsidTr="000856DA">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425"/>
              <w:rPr>
                <w:rFonts w:ascii="Arial" w:eastAsia="Times New Roman" w:hAnsi="Arial" w:cs="Arial"/>
                <w:b/>
                <w:bCs/>
                <w:lang w:val="en-ZA"/>
              </w:rPr>
            </w:pPr>
            <w:r w:rsidRPr="00F17025">
              <w:rPr>
                <w:rFonts w:ascii="Arial" w:eastAsia="Times New Roman" w:hAnsi="Arial" w:cs="Arial"/>
                <w:b/>
                <w:bCs/>
                <w:lang w:val="en-ZA"/>
              </w:rPr>
              <w:t xml:space="preserve">Fibre Processing and Manufacturing </w:t>
            </w:r>
            <w:r w:rsidRPr="00F17025">
              <w:rPr>
                <w:rFonts w:ascii="Arial" w:eastAsia="Times New Roman" w:hAnsi="Arial" w:cs="Arial"/>
                <w:b/>
                <w:lang w:val="en-ZA"/>
              </w:rPr>
              <w:t xml:space="preserve">Sector Education and Training Authority </w:t>
            </w:r>
            <w:r>
              <w:rPr>
                <w:rFonts w:ascii="Arial" w:eastAsia="Times New Roman" w:hAnsi="Arial" w:cs="Arial"/>
                <w:b/>
                <w:lang w:val="en-ZA"/>
              </w:rPr>
              <w:t>(</w:t>
            </w:r>
            <w:r w:rsidRPr="00B57441">
              <w:rPr>
                <w:rFonts w:ascii="Arial" w:eastAsia="Times New Roman" w:hAnsi="Arial" w:cs="Arial"/>
                <w:b/>
                <w:bCs/>
                <w:lang w:val="en-ZA"/>
              </w:rPr>
              <w:t>FP&amp;MSETA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618"/>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Pr="00B57441" w:rsidRDefault="00D96C08" w:rsidP="00F17025">
            <w:pPr>
              <w:numPr>
                <w:ilvl w:val="0"/>
                <w:numId w:val="32"/>
              </w:numPr>
              <w:spacing w:before="60" w:after="60" w:line="240" w:lineRule="auto"/>
              <w:ind w:left="567" w:hanging="387"/>
              <w:rPr>
                <w:rFonts w:ascii="Arial" w:eastAsia="Times New Roman" w:hAnsi="Arial" w:cs="Arial"/>
                <w:lang w:val="en-ZA"/>
              </w:rPr>
            </w:pPr>
            <w:r>
              <w:rPr>
                <w:rFonts w:ascii="Arial" w:eastAsia="Times New Roman" w:hAnsi="Arial" w:cs="Arial"/>
                <w:b/>
                <w:lang w:val="en-ZA"/>
              </w:rPr>
              <w:t xml:space="preserve">Health and Welfare </w:t>
            </w:r>
            <w:r w:rsidRPr="00F17025">
              <w:rPr>
                <w:rFonts w:ascii="Arial" w:eastAsia="Times New Roman" w:hAnsi="Arial" w:cs="Arial"/>
                <w:b/>
                <w:lang w:val="en-ZA"/>
              </w:rPr>
              <w:t xml:space="preserve">Sector Education and Training Authority </w:t>
            </w:r>
            <w:r>
              <w:rPr>
                <w:rFonts w:ascii="Arial" w:eastAsia="Times New Roman" w:hAnsi="Arial" w:cs="Arial"/>
                <w:b/>
                <w:lang w:val="en-ZA"/>
              </w:rPr>
              <w:t>(</w:t>
            </w:r>
            <w:r w:rsidRPr="00B57441">
              <w:rPr>
                <w:rFonts w:ascii="Arial" w:eastAsia="Times New Roman" w:hAnsi="Arial" w:cs="Arial"/>
                <w:b/>
                <w:bCs/>
                <w:lang w:val="en-ZA"/>
              </w:rPr>
              <w:t>HWSETA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Yes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HWSETA does not have a COO position.</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Since 1 February 2017 (CEO position)</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 xml:space="preserve">Resignation  </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 interviews will be conducted during the last week of April 2017.</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Will be su</w:t>
            </w:r>
            <w:r>
              <w:rPr>
                <w:rFonts w:ascii="Arial" w:eastAsia="Times New Roman" w:hAnsi="Arial" w:cs="Arial"/>
                <w:iCs/>
                <w:lang w:val="en-ZA"/>
              </w:rPr>
              <w:t>bject to interview results and C</w:t>
            </w:r>
            <w:r w:rsidRPr="00B57441">
              <w:rPr>
                <w:rFonts w:ascii="Arial" w:eastAsia="Times New Roman" w:hAnsi="Arial" w:cs="Arial"/>
                <w:iCs/>
                <w:lang w:val="en-ZA"/>
              </w:rPr>
              <w:t>abinet approval process.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1 February 2017 until th</w:t>
            </w:r>
            <w:r>
              <w:rPr>
                <w:rFonts w:ascii="Arial" w:eastAsia="Times New Roman" w:hAnsi="Arial" w:cs="Arial"/>
                <w:iCs/>
                <w:lang w:val="en-ZA"/>
              </w:rPr>
              <w:t>e appointment process is finalis</w:t>
            </w:r>
            <w:r w:rsidRPr="00B57441">
              <w:rPr>
                <w:rFonts w:ascii="Arial" w:eastAsia="Times New Roman" w:hAnsi="Arial" w:cs="Arial"/>
                <w:iCs/>
                <w:lang w:val="en-ZA"/>
              </w:rPr>
              <w:t>ed.</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Pr="00B57441" w:rsidRDefault="00D96C08" w:rsidP="00697778">
            <w:pPr>
              <w:numPr>
                <w:ilvl w:val="0"/>
                <w:numId w:val="32"/>
              </w:numPr>
              <w:spacing w:before="60" w:after="60" w:line="240" w:lineRule="auto"/>
              <w:ind w:left="567" w:hanging="425"/>
              <w:rPr>
                <w:rFonts w:ascii="Arial" w:eastAsia="Times New Roman" w:hAnsi="Arial" w:cs="Arial"/>
                <w:lang w:val="en-ZA"/>
              </w:rPr>
            </w:pPr>
            <w:r>
              <w:rPr>
                <w:rFonts w:ascii="Arial" w:eastAsia="Times New Roman" w:hAnsi="Arial" w:cs="Arial"/>
                <w:b/>
                <w:bCs/>
                <w:lang w:val="en-ZA"/>
              </w:rPr>
              <w:t>Insurance Sector Education and Training A</w:t>
            </w:r>
            <w:r w:rsidRPr="00697778">
              <w:rPr>
                <w:rFonts w:ascii="Arial" w:eastAsia="Times New Roman" w:hAnsi="Arial" w:cs="Arial"/>
                <w:b/>
                <w:bCs/>
                <w:lang w:val="en-ZA"/>
              </w:rPr>
              <w:t xml:space="preserve">uthority </w:t>
            </w:r>
            <w:r>
              <w:rPr>
                <w:rFonts w:ascii="Arial" w:eastAsia="Times New Roman" w:hAnsi="Arial" w:cs="Arial"/>
                <w:b/>
                <w:bCs/>
                <w:lang w:val="en-ZA"/>
              </w:rPr>
              <w:t>(</w:t>
            </w:r>
            <w:r w:rsidRPr="00B57441">
              <w:rPr>
                <w:rFonts w:ascii="Arial" w:eastAsia="Times New Roman" w:hAnsi="Arial" w:cs="Arial"/>
                <w:b/>
                <w:bCs/>
                <w:lang w:val="en-ZA"/>
              </w:rPr>
              <w:t>INSETA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712"/>
        </w:trPr>
        <w:tc>
          <w:tcPr>
            <w:tcW w:w="830" w:type="pct"/>
            <w:vMerge w:val="restart"/>
            <w:shd w:val="clear" w:color="auto" w:fill="auto"/>
          </w:tcPr>
          <w:p w:rsidR="00D96C08" w:rsidRPr="00B57441" w:rsidRDefault="00D96C08" w:rsidP="00697778">
            <w:pPr>
              <w:numPr>
                <w:ilvl w:val="0"/>
                <w:numId w:val="32"/>
              </w:numPr>
              <w:spacing w:before="60" w:after="60" w:line="240" w:lineRule="auto"/>
              <w:ind w:left="567" w:hanging="425"/>
              <w:rPr>
                <w:rFonts w:ascii="Arial" w:eastAsia="Times New Roman" w:hAnsi="Arial" w:cs="Arial"/>
                <w:b/>
                <w:bCs/>
                <w:lang w:val="en-ZA"/>
              </w:rPr>
            </w:pPr>
            <w:r w:rsidRPr="00697778">
              <w:rPr>
                <w:rFonts w:ascii="Arial" w:eastAsia="Times New Roman" w:hAnsi="Arial" w:cs="Arial"/>
                <w:b/>
                <w:bCs/>
                <w:lang w:val="en-ZA"/>
              </w:rPr>
              <w:t xml:space="preserve">Local Government Sector Education and Training Authority </w:t>
            </w:r>
            <w:r>
              <w:rPr>
                <w:rFonts w:ascii="Arial" w:eastAsia="Times New Roman" w:hAnsi="Arial" w:cs="Arial"/>
                <w:b/>
                <w:bCs/>
                <w:lang w:val="en-ZA"/>
              </w:rPr>
              <w:t>(</w:t>
            </w:r>
            <w:r w:rsidRPr="00B57441">
              <w:rPr>
                <w:rFonts w:ascii="Arial" w:eastAsia="Times New Roman" w:hAnsi="Arial" w:cs="Arial"/>
                <w:b/>
                <w:bCs/>
                <w:lang w:val="en-ZA"/>
              </w:rPr>
              <w:t>LGSETA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hAnsi="Arial" w:cs="Arial"/>
              </w:rPr>
            </w:pPr>
            <w:r w:rsidRPr="00B57441">
              <w:rPr>
                <w:rFonts w:ascii="Arial" w:hAnsi="Arial" w:cs="Arial"/>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hAnsi="Arial" w:cs="Arial"/>
              </w:rPr>
            </w:pPr>
            <w:r w:rsidRPr="00B57441">
              <w:rPr>
                <w:rFonts w:ascii="Arial" w:hAnsi="Arial" w:cs="Arial"/>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Pr="00D96C08"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
                <w:iCs/>
                <w:lang w:val="en-ZA"/>
              </w:rPr>
              <w:t>Question  3c</w:t>
            </w:r>
            <w:r w:rsidRPr="00B57441">
              <w:rPr>
                <w:rFonts w:ascii="Arial" w:eastAsia="Times New Roman" w:hAnsi="Arial" w:cs="Arial"/>
                <w:bCs/>
                <w:lang w:val="en-ZA"/>
              </w:rPr>
              <w:t xml:space="preserve"> </w:t>
            </w:r>
          </w:p>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rPr>
          <w:trHeight w:val="699"/>
        </w:trPr>
        <w:tc>
          <w:tcPr>
            <w:tcW w:w="830" w:type="pct"/>
            <w:vMerge w:val="restart"/>
            <w:shd w:val="clear" w:color="auto" w:fill="auto"/>
          </w:tcPr>
          <w:p w:rsidR="00D96C08" w:rsidRPr="00B57441" w:rsidRDefault="00D96C08" w:rsidP="00697778">
            <w:pPr>
              <w:numPr>
                <w:ilvl w:val="0"/>
                <w:numId w:val="32"/>
              </w:numPr>
              <w:spacing w:before="60" w:after="60" w:line="240" w:lineRule="auto"/>
              <w:ind w:left="567" w:hanging="425"/>
              <w:rPr>
                <w:rFonts w:ascii="Arial" w:eastAsia="Times New Roman" w:hAnsi="Arial" w:cs="Arial"/>
                <w:lang w:val="en-ZA"/>
              </w:rPr>
            </w:pPr>
            <w:r w:rsidRPr="00697778">
              <w:rPr>
                <w:rFonts w:ascii="Arial" w:eastAsia="Times New Roman" w:hAnsi="Arial" w:cs="Arial"/>
                <w:b/>
                <w:bCs/>
                <w:lang w:val="en-ZA"/>
              </w:rPr>
              <w:t xml:space="preserve">Mechanical Engineering and Related Sector Education Training Authority </w:t>
            </w:r>
            <w:r>
              <w:rPr>
                <w:rFonts w:ascii="Arial" w:eastAsia="Times New Roman" w:hAnsi="Arial" w:cs="Arial"/>
                <w:b/>
                <w:bCs/>
                <w:lang w:val="en-ZA"/>
              </w:rPr>
              <w:t>(</w:t>
            </w:r>
            <w:r w:rsidRPr="00B57441">
              <w:rPr>
                <w:rFonts w:ascii="Arial" w:eastAsia="Times New Roman" w:hAnsi="Arial" w:cs="Arial"/>
                <w:b/>
                <w:bCs/>
                <w:lang w:val="en-ZA"/>
              </w:rPr>
              <w:t>MERSETA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Default="00D96C08" w:rsidP="00697778">
            <w:pPr>
              <w:numPr>
                <w:ilvl w:val="0"/>
                <w:numId w:val="32"/>
              </w:numPr>
              <w:spacing w:before="60" w:after="60" w:line="240" w:lineRule="auto"/>
              <w:ind w:left="567" w:hanging="425"/>
              <w:rPr>
                <w:rFonts w:ascii="Arial" w:eastAsia="Times New Roman" w:hAnsi="Arial" w:cs="Arial"/>
                <w:b/>
                <w:bCs/>
                <w:lang w:val="en-ZA"/>
              </w:rPr>
            </w:pPr>
            <w:r w:rsidRPr="00697778">
              <w:rPr>
                <w:rFonts w:ascii="Arial" w:eastAsia="Times New Roman" w:hAnsi="Arial" w:cs="Arial"/>
                <w:b/>
                <w:bCs/>
                <w:lang w:val="en-ZA"/>
              </w:rPr>
              <w:t xml:space="preserve">Media, Information and Communication Technologies Sector Education and Training Authority </w:t>
            </w:r>
          </w:p>
          <w:p w:rsidR="00D96C08" w:rsidRPr="00B57441" w:rsidRDefault="00D96C08" w:rsidP="00697778">
            <w:pPr>
              <w:spacing w:before="60" w:after="60" w:line="240" w:lineRule="auto"/>
              <w:ind w:left="567"/>
              <w:rPr>
                <w:rFonts w:ascii="Arial" w:eastAsia="Times New Roman" w:hAnsi="Arial" w:cs="Arial"/>
                <w:b/>
                <w:bCs/>
                <w:lang w:val="en-ZA"/>
              </w:rPr>
            </w:pPr>
            <w:r>
              <w:rPr>
                <w:rFonts w:ascii="Arial" w:eastAsia="Times New Roman" w:hAnsi="Arial" w:cs="Arial"/>
                <w:b/>
                <w:bCs/>
                <w:lang w:val="en-ZA"/>
              </w:rPr>
              <w:t>(</w:t>
            </w:r>
            <w:r w:rsidRPr="00B57441">
              <w:rPr>
                <w:rFonts w:ascii="Arial" w:eastAsia="Times New Roman" w:hAnsi="Arial" w:cs="Arial"/>
                <w:b/>
                <w:bCs/>
                <w:lang w:val="en-ZA"/>
              </w:rPr>
              <w:t>MICT SETA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748"/>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748"/>
        </w:trPr>
        <w:tc>
          <w:tcPr>
            <w:tcW w:w="830" w:type="pct"/>
            <w:vMerge w:val="restart"/>
            <w:tcBorders>
              <w:top w:val="nil"/>
              <w:left w:val="single" w:sz="4" w:space="0" w:color="auto"/>
              <w:right w:val="single" w:sz="4" w:space="0" w:color="auto"/>
            </w:tcBorders>
            <w:shd w:val="clear" w:color="auto" w:fill="auto"/>
          </w:tcPr>
          <w:p w:rsidR="00D96C08" w:rsidRPr="00B57441" w:rsidRDefault="00D96C08" w:rsidP="00697778">
            <w:pPr>
              <w:numPr>
                <w:ilvl w:val="0"/>
                <w:numId w:val="32"/>
              </w:numPr>
              <w:spacing w:before="60" w:after="60" w:line="240" w:lineRule="auto"/>
              <w:ind w:left="567" w:hanging="425"/>
              <w:rPr>
                <w:rFonts w:ascii="Arial" w:eastAsia="Times New Roman" w:hAnsi="Arial" w:cs="Arial"/>
                <w:b/>
                <w:bCs/>
                <w:lang w:val="en-ZA"/>
              </w:rPr>
            </w:pPr>
            <w:r w:rsidRPr="00697778">
              <w:rPr>
                <w:rFonts w:ascii="Arial" w:eastAsia="Times New Roman" w:hAnsi="Arial" w:cs="Arial"/>
                <w:b/>
                <w:bCs/>
                <w:lang w:val="en-ZA"/>
              </w:rPr>
              <w:t xml:space="preserve">Mining Qualifications Authority </w:t>
            </w:r>
            <w:r>
              <w:rPr>
                <w:rFonts w:ascii="Arial" w:eastAsia="Times New Roman" w:hAnsi="Arial" w:cs="Arial"/>
                <w:b/>
                <w:bCs/>
                <w:lang w:val="en-ZA"/>
              </w:rPr>
              <w:t>(</w:t>
            </w:r>
            <w:r w:rsidRPr="00B57441">
              <w:rPr>
                <w:rFonts w:ascii="Arial" w:eastAsia="Times New Roman" w:hAnsi="Arial" w:cs="Arial"/>
                <w:b/>
                <w:bCs/>
                <w:lang w:val="en-ZA"/>
              </w:rPr>
              <w:t>MQA</w:t>
            </w:r>
            <w:r>
              <w:rPr>
                <w:rFonts w:ascii="Arial" w:eastAsia="Times New Roman" w:hAnsi="Arial" w:cs="Arial"/>
                <w:b/>
                <w:bCs/>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Yes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 xml:space="preserve">Question 1b </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1v</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(i)</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Since September 2016</w:t>
            </w:r>
            <w:r>
              <w:rPr>
                <w:rFonts w:ascii="Arial" w:eastAsia="Times New Roman" w:hAnsi="Arial" w:cs="Arial"/>
                <w:lang w:val="en-ZA"/>
              </w:rPr>
              <w:t>.</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r w:rsidRPr="00B57441">
              <w:rPr>
                <w:rFonts w:ascii="Arial" w:eastAsia="Times New Roman" w:hAnsi="Arial" w:cs="Arial"/>
                <w:b/>
                <w:b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r w:rsidRPr="00B57441">
              <w:rPr>
                <w:rFonts w:ascii="Arial" w:eastAsia="Times New Roman" w:hAnsi="Arial" w:cs="Arial"/>
                <w:lang w:val="en-ZA"/>
              </w:rPr>
              <w:t>CEO resigned due to ill health</w:t>
            </w:r>
            <w:r>
              <w:rPr>
                <w:rFonts w:ascii="Arial" w:eastAsia="Times New Roman" w:hAnsi="Arial" w:cs="Arial"/>
                <w:lang w:val="en-ZA"/>
              </w:rPr>
              <w:t>.</w:t>
            </w:r>
          </w:p>
        </w:tc>
      </w:tr>
      <w:tr w:rsidR="00D96C08" w:rsidRPr="00B57441" w:rsidTr="000856DA">
        <w:trPr>
          <w:trHeight w:val="748"/>
        </w:trPr>
        <w:tc>
          <w:tcPr>
            <w:tcW w:w="830" w:type="pct"/>
            <w:vMerge/>
            <w:tcBorders>
              <w:left w:val="single" w:sz="4" w:space="0" w:color="auto"/>
              <w:right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2</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2a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iCs/>
                <w:lang w:val="en-ZA"/>
              </w:rPr>
              <w:t>Will be su</w:t>
            </w:r>
            <w:r>
              <w:rPr>
                <w:rFonts w:ascii="Arial" w:eastAsia="Times New Roman" w:hAnsi="Arial" w:cs="Arial"/>
                <w:iCs/>
                <w:lang w:val="en-ZA"/>
              </w:rPr>
              <w:t>bject to interview results and C</w:t>
            </w:r>
            <w:r w:rsidRPr="00B57441">
              <w:rPr>
                <w:rFonts w:ascii="Arial" w:eastAsia="Times New Roman" w:hAnsi="Arial" w:cs="Arial"/>
                <w:iCs/>
                <w:lang w:val="en-ZA"/>
              </w:rPr>
              <w:t>abinet approval process</w:t>
            </w:r>
            <w:r>
              <w:rPr>
                <w:rFonts w:ascii="Arial" w:eastAsia="Times New Roman" w:hAnsi="Arial" w:cs="Arial"/>
                <w:iCs/>
                <w:lang w:val="en-ZA"/>
              </w:rPr>
              <w:t>.</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rPr>
          <w:trHeight w:val="443"/>
        </w:trPr>
        <w:tc>
          <w:tcPr>
            <w:tcW w:w="830" w:type="pct"/>
            <w:vMerge/>
            <w:tcBorders>
              <w:left w:val="single" w:sz="4" w:space="0" w:color="auto"/>
              <w:bottom w:val="single" w:sz="4" w:space="0" w:color="auto"/>
              <w:right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3a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3b</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From September 2016 to date</w:t>
            </w:r>
            <w:r>
              <w:rPr>
                <w:rFonts w:ascii="Arial" w:eastAsia="Times New Roman" w:hAnsi="Arial" w:cs="Arial"/>
                <w:lang w:val="en-ZA"/>
              </w:rPr>
              <w:t>.</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3c</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Yes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c>
          <w:tcPr>
            <w:tcW w:w="830" w:type="pct"/>
            <w:vMerge w:val="restart"/>
            <w:shd w:val="clear" w:color="auto" w:fill="auto"/>
          </w:tcPr>
          <w:p w:rsidR="00D96C08" w:rsidRPr="00B57441" w:rsidRDefault="00D96C08" w:rsidP="00697778">
            <w:pPr>
              <w:numPr>
                <w:ilvl w:val="0"/>
                <w:numId w:val="32"/>
              </w:numPr>
              <w:spacing w:before="60" w:after="60" w:line="240" w:lineRule="auto"/>
              <w:ind w:left="567" w:hanging="425"/>
              <w:rPr>
                <w:rFonts w:ascii="Arial" w:eastAsia="Times New Roman" w:hAnsi="Arial" w:cs="Arial"/>
                <w:b/>
                <w:lang w:val="en-ZA"/>
              </w:rPr>
            </w:pPr>
            <w:r w:rsidRPr="00697778">
              <w:rPr>
                <w:rFonts w:ascii="Arial" w:eastAsia="Times New Roman" w:hAnsi="Arial" w:cs="Arial"/>
                <w:b/>
                <w:lang w:val="en-ZA"/>
              </w:rPr>
              <w:t xml:space="preserve">Public Service Sector Education and Training Authority </w:t>
            </w:r>
            <w:r>
              <w:rPr>
                <w:rFonts w:ascii="Arial" w:eastAsia="Times New Roman" w:hAnsi="Arial" w:cs="Arial"/>
                <w:b/>
                <w:lang w:val="en-ZA"/>
              </w:rPr>
              <w:t>(</w:t>
            </w:r>
            <w:r w:rsidRPr="00B57441">
              <w:rPr>
                <w:rFonts w:ascii="Arial" w:eastAsia="Times New Roman" w:hAnsi="Arial" w:cs="Arial"/>
                <w:b/>
                <w:lang w:val="en-ZA"/>
              </w:rPr>
              <w:t>PSETA</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 xml:space="preserve">Yes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From 19 December 2016 to date.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ab/>
              <w:t>(ii)</w:t>
            </w: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r w:rsidRPr="00B57441">
              <w:rPr>
                <w:rFonts w:ascii="Arial" w:eastAsia="Times New Roman" w:hAnsi="Arial" w:cs="Arial"/>
                <w:lang w:val="en-ZA"/>
              </w:rPr>
              <w:t>Resignation</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Yes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20 June 2017</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tc>
      </w:tr>
      <w:tr w:rsidR="00D96C08" w:rsidRPr="00B57441" w:rsidTr="000856DA">
        <w:trPr>
          <w:trHeight w:val="699"/>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1 April 2017 until the post is filled.</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lang w:val="en-ZA"/>
              </w:rPr>
            </w:pPr>
          </w:p>
          <w:p w:rsidR="00D96C08" w:rsidRPr="00B57441" w:rsidRDefault="00D96C08" w:rsidP="00B57441">
            <w:pPr>
              <w:spacing w:before="60" w:after="60" w:line="240" w:lineRule="auto"/>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tc>
      </w:tr>
      <w:tr w:rsidR="00D96C08" w:rsidRPr="00B57441" w:rsidTr="000856DA">
        <w:tc>
          <w:tcPr>
            <w:tcW w:w="830" w:type="pct"/>
            <w:vMerge w:val="restart"/>
            <w:tcBorders>
              <w:top w:val="nil"/>
            </w:tcBorders>
            <w:shd w:val="clear" w:color="auto" w:fill="auto"/>
          </w:tcPr>
          <w:p w:rsidR="00D96C08" w:rsidRPr="00B57441" w:rsidRDefault="00D96C08" w:rsidP="00697778">
            <w:pPr>
              <w:numPr>
                <w:ilvl w:val="0"/>
                <w:numId w:val="32"/>
              </w:numPr>
              <w:spacing w:before="60" w:after="60" w:line="240" w:lineRule="auto"/>
              <w:ind w:left="567" w:hanging="425"/>
              <w:rPr>
                <w:rFonts w:ascii="Arial" w:eastAsia="Times New Roman" w:hAnsi="Arial" w:cs="Arial"/>
                <w:b/>
                <w:lang w:val="en-ZA"/>
              </w:rPr>
            </w:pPr>
            <w:r w:rsidRPr="00697778">
              <w:rPr>
                <w:rFonts w:ascii="Arial" w:eastAsia="Times New Roman" w:hAnsi="Arial" w:cs="Arial"/>
                <w:b/>
                <w:lang w:val="en-ZA"/>
              </w:rPr>
              <w:t xml:space="preserve">Safety and Security Sector Education and Training Authority </w:t>
            </w:r>
            <w:r>
              <w:rPr>
                <w:rFonts w:ascii="Arial" w:eastAsia="Times New Roman" w:hAnsi="Arial" w:cs="Arial"/>
                <w:b/>
                <w:lang w:val="en-ZA"/>
              </w:rPr>
              <w:t>(</w:t>
            </w:r>
            <w:r w:rsidRPr="00B57441">
              <w:rPr>
                <w:rFonts w:ascii="Arial" w:eastAsia="Times New Roman" w:hAnsi="Arial" w:cs="Arial"/>
                <w:b/>
                <w:lang w:val="en-ZA"/>
              </w:rPr>
              <w:t>SASSETA</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Yes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(i)</w:t>
            </w:r>
          </w:p>
          <w:p w:rsidR="00D96C08" w:rsidRPr="00B57441" w:rsidRDefault="00D96C08" w:rsidP="00B57441">
            <w:pPr>
              <w:spacing w:before="60" w:after="60" w:line="240" w:lineRule="auto"/>
              <w:rPr>
                <w:rFonts w:ascii="Arial" w:eastAsia="Times New Roman" w:hAnsi="Arial" w:cs="Arial"/>
                <w:lang w:val="en-ZA"/>
              </w:rPr>
            </w:pPr>
            <w:r>
              <w:rPr>
                <w:rFonts w:ascii="Arial" w:eastAsia="Times New Roman" w:hAnsi="Arial" w:cs="Arial"/>
                <w:lang w:val="en-ZA"/>
              </w:rPr>
              <w:t>1 M</w:t>
            </w:r>
            <w:r w:rsidRPr="00B57441">
              <w:rPr>
                <w:rFonts w:ascii="Arial" w:eastAsia="Times New Roman" w:hAnsi="Arial" w:cs="Arial"/>
                <w:lang w:val="en-ZA"/>
              </w:rPr>
              <w:t xml:space="preserve">onth </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lang w:val="en-ZA"/>
              </w:rPr>
            </w:pPr>
            <w:r w:rsidRPr="00B57441">
              <w:rPr>
                <w:rFonts w:ascii="Arial" w:eastAsia="Times New Roman" w:hAnsi="Arial" w:cs="Arial"/>
                <w:b/>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r w:rsidRPr="00B57441">
              <w:rPr>
                <w:rFonts w:ascii="Arial" w:eastAsia="Times New Roman" w:hAnsi="Arial" w:cs="Arial"/>
                <w:lang w:val="en-ZA"/>
              </w:rPr>
              <w:t xml:space="preserve">Resignation </w:t>
            </w:r>
          </w:p>
        </w:tc>
      </w:tr>
      <w:tr w:rsidR="00D96C08" w:rsidRPr="00B57441" w:rsidTr="000856DA">
        <w:trPr>
          <w:trHeight w:val="849"/>
        </w:trPr>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2</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2a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b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2b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iCs/>
                <w:lang w:val="en-ZA"/>
              </w:rPr>
              <w:t>Will be su</w:t>
            </w:r>
            <w:r>
              <w:rPr>
                <w:rFonts w:ascii="Arial" w:eastAsia="Times New Roman" w:hAnsi="Arial" w:cs="Arial"/>
                <w:iCs/>
                <w:lang w:val="en-ZA"/>
              </w:rPr>
              <w:t>bject to interview results and C</w:t>
            </w:r>
            <w:r w:rsidRPr="00B57441">
              <w:rPr>
                <w:rFonts w:ascii="Arial" w:eastAsia="Times New Roman" w:hAnsi="Arial" w:cs="Arial"/>
                <w:iCs/>
                <w:lang w:val="en-ZA"/>
              </w:rPr>
              <w:t>abinet approval process.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tc>
      </w:tr>
      <w:tr w:rsidR="00D96C08" w:rsidRPr="00B57441" w:rsidTr="000856DA">
        <w:trPr>
          <w:trHeight w:val="766"/>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3a</w:t>
            </w:r>
          </w:p>
          <w:p w:rsidR="00D96C08"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1</w:t>
            </w: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Pr="00B57441" w:rsidRDefault="00D96C08" w:rsidP="00B57441">
            <w:pPr>
              <w:spacing w:before="60" w:after="60" w:line="240" w:lineRule="auto"/>
              <w:rPr>
                <w:rFonts w:ascii="Arial" w:eastAsia="Times New Roman" w:hAnsi="Arial" w:cs="Arial"/>
                <w:bCs/>
                <w:lang w:val="en-ZA"/>
              </w:rPr>
            </w:pP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3b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1 month</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3c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Post not yet advertised.</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tc>
      </w:tr>
      <w:tr w:rsidR="00D96C08" w:rsidRPr="00B57441" w:rsidTr="000856DA">
        <w:tc>
          <w:tcPr>
            <w:tcW w:w="830" w:type="pct"/>
            <w:vMerge w:val="restart"/>
            <w:shd w:val="clear" w:color="auto" w:fill="auto"/>
          </w:tcPr>
          <w:p w:rsidR="00D96C08" w:rsidRPr="00B57441" w:rsidRDefault="00D96C08" w:rsidP="00067693">
            <w:pPr>
              <w:numPr>
                <w:ilvl w:val="0"/>
                <w:numId w:val="32"/>
              </w:numPr>
              <w:spacing w:before="60" w:after="60" w:line="240" w:lineRule="auto"/>
              <w:ind w:left="567" w:hanging="425"/>
              <w:rPr>
                <w:rFonts w:ascii="Arial" w:eastAsia="Times New Roman" w:hAnsi="Arial" w:cs="Arial"/>
                <w:b/>
                <w:lang w:val="en-ZA"/>
              </w:rPr>
            </w:pPr>
            <w:r>
              <w:rPr>
                <w:rFonts w:ascii="Arial" w:eastAsia="Times New Roman" w:hAnsi="Arial" w:cs="Arial"/>
                <w:b/>
                <w:lang w:val="en-ZA"/>
              </w:rPr>
              <w:t>Services</w:t>
            </w:r>
            <w:r w:rsidRPr="00697778">
              <w:rPr>
                <w:rFonts w:ascii="Arial" w:eastAsia="Times New Roman" w:hAnsi="Arial" w:cs="Arial"/>
                <w:b/>
                <w:lang w:val="en-ZA"/>
              </w:rPr>
              <w:t xml:space="preserve"> Sector Education and Training Authority </w:t>
            </w:r>
            <w:r>
              <w:rPr>
                <w:rFonts w:ascii="Arial" w:eastAsia="Times New Roman" w:hAnsi="Arial" w:cs="Arial"/>
                <w:b/>
                <w:lang w:val="en-ZA"/>
              </w:rPr>
              <w:t>(</w:t>
            </w:r>
            <w:r w:rsidRPr="00B57441">
              <w:rPr>
                <w:rFonts w:ascii="Arial" w:eastAsia="Times New Roman" w:hAnsi="Arial" w:cs="Arial"/>
                <w:b/>
                <w:lang w:val="en-ZA"/>
              </w:rPr>
              <w:t>SERVICES SETA</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Yes </w:t>
            </w:r>
          </w:p>
          <w:p w:rsidR="00D96C08" w:rsidRPr="00B57441" w:rsidRDefault="00D96C08" w:rsidP="00B57441">
            <w:pPr>
              <w:spacing w:before="60" w:after="60" w:line="240" w:lineRule="auto"/>
              <w:rPr>
                <w:rFonts w:ascii="Arial" w:eastAsia="Times New Roman" w:hAnsi="Arial" w:cs="Arial"/>
                <w:b/>
                <w:lang w:val="en-ZA"/>
              </w:rPr>
            </w:pP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(i)</w:t>
            </w:r>
          </w:p>
          <w:p w:rsidR="00D96C08" w:rsidRPr="00B57441" w:rsidRDefault="00D96C08" w:rsidP="00B57441">
            <w:pPr>
              <w:spacing w:before="60" w:after="60" w:line="240" w:lineRule="auto"/>
              <w:rPr>
                <w:rFonts w:ascii="Arial" w:hAnsi="Arial" w:cs="Arial"/>
                <w:lang w:val="en-ZA"/>
              </w:rPr>
            </w:pPr>
            <w:r w:rsidRPr="00B57441">
              <w:rPr>
                <w:rFonts w:ascii="Arial" w:hAnsi="Arial" w:cs="Arial"/>
                <w:lang w:val="en-ZA"/>
              </w:rPr>
              <w:t>Since 3 March 2014</w:t>
            </w:r>
          </w:p>
          <w:p w:rsidR="00D96C08" w:rsidRPr="00B57441" w:rsidRDefault="00D96C08" w:rsidP="00B57441">
            <w:pPr>
              <w:spacing w:before="60" w:after="60" w:line="240" w:lineRule="auto"/>
              <w:rPr>
                <w:rFonts w:ascii="Arial" w:hAnsi="Arial" w:cs="Arial"/>
                <w:lang w:val="en-ZA"/>
              </w:rPr>
            </w:pPr>
          </w:p>
          <w:p w:rsidR="00D96C08" w:rsidRPr="00B57441" w:rsidRDefault="00D96C08" w:rsidP="00B57441">
            <w:pPr>
              <w:spacing w:before="60" w:after="60" w:line="240" w:lineRule="auto"/>
              <w:rPr>
                <w:rFonts w:ascii="Arial" w:eastAsia="Times New Roman" w:hAnsi="Arial" w:cs="Arial"/>
                <w:b/>
                <w:lang w:val="en-ZA"/>
              </w:rPr>
            </w:pPr>
          </w:p>
          <w:p w:rsidR="00D96C08" w:rsidRPr="00B57441" w:rsidRDefault="00D96C08" w:rsidP="00B57441">
            <w:pPr>
              <w:spacing w:before="60" w:after="60" w:line="240" w:lineRule="auto"/>
              <w:rPr>
                <w:rFonts w:ascii="Arial" w:eastAsia="Times New Roman" w:hAnsi="Arial" w:cs="Arial"/>
                <w:b/>
                <w:lang w:val="en-ZA"/>
              </w:rPr>
            </w:pPr>
          </w:p>
        </w:tc>
        <w:tc>
          <w:tcPr>
            <w:tcW w:w="561" w:type="pct"/>
            <w:shd w:val="clear" w:color="auto" w:fill="auto"/>
          </w:tcPr>
          <w:p w:rsidR="00D96C08" w:rsidRPr="00B57441" w:rsidRDefault="00D96C08" w:rsidP="00B57441">
            <w:pPr>
              <w:spacing w:before="60" w:after="60" w:line="240" w:lineRule="auto"/>
              <w:rPr>
                <w:rFonts w:ascii="Arial" w:hAnsi="Arial" w:cs="Arial"/>
                <w:lang w:val="en-ZA"/>
              </w:rPr>
            </w:pPr>
            <w:r>
              <w:rPr>
                <w:rFonts w:ascii="Arial" w:eastAsia="Times New Roman" w:hAnsi="Arial" w:cs="Arial"/>
                <w:b/>
                <w:lang w:val="en-ZA"/>
              </w:rPr>
              <w:t xml:space="preserve"> </w:t>
            </w:r>
            <w:r w:rsidRPr="00B57441">
              <w:rPr>
                <w:rFonts w:ascii="Arial" w:eastAsia="Times New Roman" w:hAnsi="Arial" w:cs="Arial"/>
                <w:b/>
                <w:lang w:val="en-ZA"/>
              </w:rPr>
              <w:t>(ii)</w:t>
            </w:r>
            <w:r w:rsidRPr="00B57441">
              <w:rPr>
                <w:rFonts w:ascii="Arial" w:hAnsi="Arial" w:cs="Arial"/>
                <w:lang w:val="en-ZA"/>
              </w:rPr>
              <w:t xml:space="preserve"> </w:t>
            </w:r>
          </w:p>
          <w:p w:rsidR="00D96C08" w:rsidRPr="00B57441" w:rsidRDefault="00D96C08" w:rsidP="00B57441">
            <w:pPr>
              <w:spacing w:before="60" w:after="60" w:line="240" w:lineRule="auto"/>
              <w:rPr>
                <w:rFonts w:ascii="Arial" w:hAnsi="Arial" w:cs="Arial"/>
                <w:lang w:val="en-ZA"/>
              </w:rPr>
            </w:pPr>
            <w:r w:rsidRPr="00B57441">
              <w:rPr>
                <w:rFonts w:ascii="Arial" w:hAnsi="Arial" w:cs="Arial"/>
                <w:lang w:val="en-ZA"/>
              </w:rPr>
              <w:t>The organisation embarked on an organisation development process</w:t>
            </w:r>
            <w:r>
              <w:rPr>
                <w:rFonts w:ascii="Arial" w:hAnsi="Arial" w:cs="Arial"/>
                <w:lang w:val="en-ZA"/>
              </w:rPr>
              <w:t>,</w:t>
            </w:r>
            <w:r w:rsidRPr="00B57441">
              <w:rPr>
                <w:rFonts w:ascii="Arial" w:hAnsi="Arial" w:cs="Arial"/>
                <w:lang w:val="en-ZA"/>
              </w:rPr>
              <w:t xml:space="preserve"> which included a review of the core business operations and structure.</w:t>
            </w:r>
          </w:p>
        </w:tc>
      </w:tr>
      <w:tr w:rsidR="00D96C08" w:rsidRPr="00B57441" w:rsidTr="000856DA">
        <w:tc>
          <w:tcPr>
            <w:tcW w:w="830" w:type="pct"/>
            <w:vMerge/>
            <w:shd w:val="clear" w:color="auto" w:fill="auto"/>
            <w:vAlign w:val="center"/>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iCs/>
                <w:lang w:val="en-ZA"/>
              </w:rPr>
              <w:t>Depended on the finalisation of the business process.</w:t>
            </w:r>
          </w:p>
        </w:tc>
        <w:tc>
          <w:tcPr>
            <w:tcW w:w="607"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c>
          <w:tcPr>
            <w:tcW w:w="561"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r>
      <w:tr w:rsidR="00D96C08" w:rsidRPr="00B57441" w:rsidTr="000856DA">
        <w:tc>
          <w:tcPr>
            <w:tcW w:w="830" w:type="pct"/>
            <w:vMerge/>
            <w:shd w:val="clear" w:color="auto" w:fill="auto"/>
            <w:vAlign w:val="center"/>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3a</w:t>
            </w:r>
          </w:p>
          <w:p w:rsidR="00D96C08" w:rsidRPr="00B57441" w:rsidRDefault="00D96C08" w:rsidP="00B57441">
            <w:pPr>
              <w:spacing w:before="60" w:after="60" w:line="240" w:lineRule="auto"/>
              <w:rPr>
                <w:rFonts w:ascii="Arial" w:hAnsi="Arial" w:cs="Arial"/>
                <w:lang w:val="en-ZA"/>
              </w:rPr>
            </w:pPr>
            <w:r w:rsidRPr="00B57441">
              <w:rPr>
                <w:rFonts w:ascii="Arial" w:eastAsia="Times New Roman" w:hAnsi="Arial" w:cs="Arial"/>
                <w:b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3b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3c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Not applicable</w:t>
            </w:r>
          </w:p>
        </w:tc>
        <w:tc>
          <w:tcPr>
            <w:tcW w:w="607"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c>
          <w:tcPr>
            <w:tcW w:w="561"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r>
      <w:tr w:rsidR="00D96C08" w:rsidRPr="00B57441" w:rsidTr="00D96C08">
        <w:tc>
          <w:tcPr>
            <w:tcW w:w="830" w:type="pct"/>
            <w:vMerge w:val="restart"/>
            <w:tcBorders>
              <w:top w:val="nil"/>
            </w:tcBorders>
            <w:shd w:val="clear" w:color="auto" w:fill="auto"/>
          </w:tcPr>
          <w:p w:rsidR="00D96C08" w:rsidRPr="00B57441" w:rsidRDefault="00D96C08" w:rsidP="00D96C08">
            <w:pPr>
              <w:numPr>
                <w:ilvl w:val="0"/>
                <w:numId w:val="32"/>
              </w:numPr>
              <w:spacing w:before="60" w:after="60" w:line="240" w:lineRule="auto"/>
              <w:ind w:left="567" w:hanging="387"/>
              <w:rPr>
                <w:rFonts w:ascii="Arial" w:eastAsia="Times New Roman" w:hAnsi="Arial" w:cs="Arial"/>
                <w:b/>
                <w:lang w:val="en-ZA"/>
              </w:rPr>
            </w:pPr>
            <w:r>
              <w:rPr>
                <w:rFonts w:ascii="Arial" w:eastAsia="Times New Roman" w:hAnsi="Arial" w:cs="Arial"/>
                <w:b/>
                <w:lang w:val="en-ZA"/>
              </w:rPr>
              <w:t xml:space="preserve">Transport Education and </w:t>
            </w:r>
            <w:r w:rsidRPr="00697778">
              <w:rPr>
                <w:rFonts w:ascii="Arial" w:eastAsia="Times New Roman" w:hAnsi="Arial" w:cs="Arial"/>
                <w:b/>
                <w:lang w:val="en-ZA"/>
              </w:rPr>
              <w:t xml:space="preserve">Training Authority </w:t>
            </w:r>
            <w:r>
              <w:rPr>
                <w:rFonts w:ascii="Arial" w:eastAsia="Times New Roman" w:hAnsi="Arial" w:cs="Arial"/>
                <w:b/>
                <w:lang w:val="en-ZA"/>
              </w:rPr>
              <w:t>(</w:t>
            </w:r>
            <w:r w:rsidRPr="00B57441">
              <w:rPr>
                <w:rFonts w:ascii="Arial" w:eastAsia="Times New Roman" w:hAnsi="Arial" w:cs="Arial"/>
                <w:b/>
                <w:lang w:val="en-ZA"/>
              </w:rPr>
              <w:t>TETA</w:t>
            </w:r>
            <w:r>
              <w:rPr>
                <w:rFonts w:ascii="Arial" w:eastAsia="Times New Roman" w:hAnsi="Arial" w:cs="Arial"/>
                <w:b/>
                <w:lang w:val="en-ZA"/>
              </w:rPr>
              <w:t>)</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1c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 </w:t>
            </w:r>
          </w:p>
        </w:tc>
        <w:tc>
          <w:tcPr>
            <w:tcW w:w="607"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(i)</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Not applicable </w:t>
            </w:r>
          </w:p>
        </w:tc>
        <w:tc>
          <w:tcPr>
            <w:tcW w:w="561"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(ii)</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Not applicable</w:t>
            </w:r>
          </w:p>
        </w:tc>
      </w:tr>
      <w:tr w:rsidR="00D96C08" w:rsidRPr="00B57441" w:rsidTr="000856DA">
        <w:trPr>
          <w:trHeight w:val="706"/>
        </w:trPr>
        <w:tc>
          <w:tcPr>
            <w:tcW w:w="830" w:type="pct"/>
            <w:vMerge/>
            <w:shd w:val="clear" w:color="auto" w:fill="auto"/>
            <w:vAlign w:val="center"/>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Not applicable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2b</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Not applicable</w:t>
            </w:r>
          </w:p>
        </w:tc>
        <w:tc>
          <w:tcPr>
            <w:tcW w:w="607"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c>
          <w:tcPr>
            <w:tcW w:w="561"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r>
      <w:tr w:rsidR="00D96C08" w:rsidRPr="00B57441" w:rsidTr="000856DA">
        <w:tc>
          <w:tcPr>
            <w:tcW w:w="830" w:type="pct"/>
            <w:vMerge/>
            <w:shd w:val="clear" w:color="auto" w:fill="auto"/>
            <w:vAlign w:val="center"/>
          </w:tcPr>
          <w:p w:rsidR="00D96C08" w:rsidRPr="00B57441" w:rsidRDefault="00D96C08" w:rsidP="00067693">
            <w:pPr>
              <w:spacing w:before="60" w:after="60" w:line="240" w:lineRule="auto"/>
              <w:ind w:left="450" w:hanging="270"/>
              <w:rPr>
                <w:rFonts w:ascii="Arial" w:eastAsia="Times New Roman" w:hAnsi="Arial" w:cs="Arial"/>
                <w:b/>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3a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None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3b</w:t>
            </w:r>
          </w:p>
          <w:p w:rsidR="00D96C08"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Not applicable </w:t>
            </w:r>
          </w:p>
          <w:p w:rsidR="00D96C08" w:rsidRDefault="00D96C08" w:rsidP="00B57441">
            <w:pPr>
              <w:spacing w:before="60" w:after="60" w:line="240" w:lineRule="auto"/>
              <w:rPr>
                <w:rFonts w:ascii="Arial" w:eastAsia="Times New Roman" w:hAnsi="Arial" w:cs="Arial"/>
                <w:bCs/>
                <w:lang w:val="en-ZA"/>
              </w:rPr>
            </w:pPr>
          </w:p>
          <w:p w:rsidR="00D96C08" w:rsidRPr="00B57441" w:rsidRDefault="00D96C08" w:rsidP="00B57441">
            <w:pPr>
              <w:spacing w:before="60" w:after="60" w:line="240" w:lineRule="auto"/>
              <w:rPr>
                <w:rFonts w:ascii="Arial" w:eastAsia="Times New Roman" w:hAnsi="Arial" w:cs="Arial"/>
                <w:bCs/>
                <w:lang w:val="en-ZA"/>
              </w:rPr>
            </w:pP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3c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Not applicable </w:t>
            </w:r>
          </w:p>
        </w:tc>
        <w:tc>
          <w:tcPr>
            <w:tcW w:w="607"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c>
          <w:tcPr>
            <w:tcW w:w="561" w:type="pct"/>
            <w:shd w:val="clear" w:color="auto" w:fill="auto"/>
            <w:vAlign w:val="center"/>
          </w:tcPr>
          <w:p w:rsidR="00D96C08" w:rsidRPr="00B57441" w:rsidRDefault="00D96C08" w:rsidP="00B57441">
            <w:pPr>
              <w:spacing w:before="60" w:after="60" w:line="240" w:lineRule="auto"/>
              <w:rPr>
                <w:rFonts w:ascii="Arial" w:eastAsia="Times New Roman" w:hAnsi="Arial" w:cs="Arial"/>
                <w:b/>
                <w:lang w:val="en-ZA"/>
              </w:rPr>
            </w:pPr>
          </w:p>
        </w:tc>
      </w:tr>
      <w:tr w:rsidR="00D96C08" w:rsidRPr="00B57441" w:rsidTr="000856DA">
        <w:trPr>
          <w:trHeight w:val="1483"/>
        </w:trPr>
        <w:tc>
          <w:tcPr>
            <w:tcW w:w="830" w:type="pct"/>
            <w:vMerge w:val="restart"/>
            <w:tcBorders>
              <w:top w:val="single" w:sz="4" w:space="0" w:color="auto"/>
              <w:left w:val="single" w:sz="4" w:space="0" w:color="auto"/>
              <w:right w:val="single" w:sz="4" w:space="0" w:color="auto"/>
            </w:tcBorders>
            <w:shd w:val="clear" w:color="auto" w:fill="auto"/>
          </w:tcPr>
          <w:p w:rsidR="00D96C08" w:rsidRPr="00B57441" w:rsidRDefault="00D96C08" w:rsidP="00697778">
            <w:pPr>
              <w:numPr>
                <w:ilvl w:val="0"/>
                <w:numId w:val="32"/>
              </w:numPr>
              <w:spacing w:before="60" w:after="60" w:line="240" w:lineRule="auto"/>
              <w:ind w:hanging="578"/>
              <w:rPr>
                <w:rFonts w:ascii="Arial" w:eastAsia="Times New Roman" w:hAnsi="Arial" w:cs="Arial"/>
                <w:b/>
                <w:bCs/>
                <w:lang w:val="en-ZA"/>
              </w:rPr>
            </w:pPr>
            <w:r w:rsidRPr="00697778">
              <w:rPr>
                <w:rFonts w:ascii="Arial" w:hAnsi="Arial" w:cs="Arial"/>
                <w:b/>
                <w:bCs/>
              </w:rPr>
              <w:t xml:space="preserve">Wholesale and Retail Sector Education and Training Authority </w:t>
            </w:r>
            <w:r>
              <w:rPr>
                <w:rFonts w:ascii="Arial" w:hAnsi="Arial" w:cs="Arial"/>
                <w:b/>
                <w:bCs/>
              </w:rPr>
              <w:t>(</w:t>
            </w:r>
            <w:r w:rsidRPr="00B57441">
              <w:rPr>
                <w:rFonts w:ascii="Arial" w:hAnsi="Arial" w:cs="Arial"/>
                <w:b/>
                <w:bCs/>
              </w:rPr>
              <w:t>W&amp;RSETA</w:t>
            </w:r>
            <w:r>
              <w:rPr>
                <w:rFonts w:ascii="Arial" w:hAnsi="Arial" w:cs="Arial"/>
                <w:b/>
                <w:bCs/>
              </w:rPr>
              <w:t>)</w:t>
            </w: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 xml:space="preserve">Yes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607" w:type="pct"/>
            <w:shd w:val="clear" w:color="auto" w:fill="auto"/>
            <w:vAlign w:val="center"/>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bCs/>
              </w:rPr>
            </w:pPr>
            <w:r w:rsidRPr="00B57441">
              <w:rPr>
                <w:rFonts w:ascii="Arial" w:eastAsia="Times New Roman" w:hAnsi="Arial" w:cs="Arial"/>
                <w:bCs/>
              </w:rPr>
              <w:t xml:space="preserve">Since 11 September 2015 to date. </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rPr>
              <w:t xml:space="preserve">The SETA was placed </w:t>
            </w:r>
            <w:r>
              <w:rPr>
                <w:rFonts w:ascii="Arial" w:eastAsia="Times New Roman" w:hAnsi="Arial" w:cs="Arial"/>
                <w:bCs/>
              </w:rPr>
              <w:t>under</w:t>
            </w:r>
            <w:r w:rsidRPr="00B57441">
              <w:rPr>
                <w:rFonts w:ascii="Arial" w:eastAsia="Times New Roman" w:hAnsi="Arial" w:cs="Arial"/>
                <w:bCs/>
              </w:rPr>
              <w:t xml:space="preserve"> administration on 17 October 2016.</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rPr>
              <w:t>Under administration</w:t>
            </w:r>
            <w:r>
              <w:rPr>
                <w:rFonts w:ascii="Arial" w:eastAsia="Times New Roman" w:hAnsi="Arial" w:cs="Arial"/>
                <w:bCs/>
              </w:rPr>
              <w:t>.</w:t>
            </w:r>
          </w:p>
        </w:tc>
      </w:tr>
      <w:tr w:rsidR="00D96C08" w:rsidRPr="00B57441" w:rsidTr="000856DA">
        <w:tc>
          <w:tcPr>
            <w:tcW w:w="830" w:type="pct"/>
            <w:vMerge/>
            <w:tcBorders>
              <w:left w:val="single" w:sz="4" w:space="0" w:color="auto"/>
              <w:right w:val="single" w:sz="4" w:space="0" w:color="auto"/>
            </w:tcBorders>
            <w:shd w:val="clear" w:color="auto" w:fill="auto"/>
            <w:vAlign w:val="center"/>
          </w:tcPr>
          <w:p w:rsidR="00D96C08" w:rsidRPr="00B57441" w:rsidRDefault="00D96C08" w:rsidP="00067693">
            <w:pPr>
              <w:spacing w:before="60" w:after="60" w:line="240" w:lineRule="auto"/>
              <w:ind w:left="450" w:hanging="270"/>
              <w:rPr>
                <w:rFonts w:ascii="Arial" w:hAnsi="Arial" w:cs="Arial"/>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iCs/>
                <w:lang w:val="en-ZA"/>
              </w:rPr>
              <w:t>Depended on the finalisation of the business process.</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tc>
      </w:tr>
      <w:tr w:rsidR="00D96C08" w:rsidRPr="00B57441" w:rsidTr="000856DA">
        <w:tc>
          <w:tcPr>
            <w:tcW w:w="830" w:type="pct"/>
            <w:vMerge/>
            <w:tcBorders>
              <w:left w:val="single" w:sz="4" w:space="0" w:color="auto"/>
              <w:right w:val="single" w:sz="4" w:space="0" w:color="auto"/>
            </w:tcBorders>
            <w:shd w:val="clear" w:color="auto" w:fill="auto"/>
            <w:vAlign w:val="center"/>
          </w:tcPr>
          <w:p w:rsidR="00D96C08" w:rsidRPr="00B57441" w:rsidRDefault="00D96C08" w:rsidP="00067693">
            <w:pPr>
              <w:spacing w:before="60" w:after="60" w:line="240" w:lineRule="auto"/>
              <w:ind w:left="450" w:hanging="270"/>
              <w:rPr>
                <w:rFonts w:ascii="Arial" w:hAnsi="Arial" w:cs="Arial"/>
                <w:bCs/>
              </w:rPr>
            </w:pPr>
          </w:p>
        </w:tc>
        <w:tc>
          <w:tcPr>
            <w:tcW w:w="525" w:type="pct"/>
            <w:tcBorders>
              <w:left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Cs/>
              </w:rPr>
              <w:t>17 October 2016 to date.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tc>
      </w:tr>
      <w:tr w:rsidR="00D96C08" w:rsidRPr="00B57441" w:rsidTr="000856DA">
        <w:tc>
          <w:tcPr>
            <w:tcW w:w="830" w:type="pct"/>
            <w:vMerge w:val="restart"/>
            <w:shd w:val="clear" w:color="auto" w:fill="auto"/>
          </w:tcPr>
          <w:p w:rsidR="00D96C08" w:rsidRPr="00697778" w:rsidRDefault="00D96C08" w:rsidP="00067693">
            <w:pPr>
              <w:numPr>
                <w:ilvl w:val="0"/>
                <w:numId w:val="32"/>
              </w:numPr>
              <w:spacing w:before="60" w:after="60" w:line="240" w:lineRule="auto"/>
              <w:ind w:left="567" w:hanging="387"/>
              <w:rPr>
                <w:rFonts w:ascii="Arial" w:eastAsia="Times New Roman" w:hAnsi="Arial" w:cs="Arial"/>
                <w:lang w:val="en-ZA"/>
              </w:rPr>
            </w:pPr>
            <w:r w:rsidRPr="00B57441">
              <w:rPr>
                <w:rFonts w:ascii="Arial" w:eastAsia="Times New Roman" w:hAnsi="Arial" w:cs="Arial"/>
                <w:b/>
                <w:bCs/>
                <w:lang w:val="en-ZA"/>
              </w:rPr>
              <w:t>C</w:t>
            </w:r>
            <w:r>
              <w:rPr>
                <w:rFonts w:ascii="Arial" w:eastAsia="Times New Roman" w:hAnsi="Arial" w:cs="Arial"/>
                <w:b/>
                <w:bCs/>
                <w:lang w:val="en-ZA"/>
              </w:rPr>
              <w:t xml:space="preserve">ouncil on </w:t>
            </w:r>
            <w:r w:rsidRPr="00B57441">
              <w:rPr>
                <w:rFonts w:ascii="Arial" w:eastAsia="Times New Roman" w:hAnsi="Arial" w:cs="Arial"/>
                <w:b/>
                <w:bCs/>
                <w:lang w:val="en-ZA"/>
              </w:rPr>
              <w:t>H</w:t>
            </w:r>
            <w:r>
              <w:rPr>
                <w:rFonts w:ascii="Arial" w:eastAsia="Times New Roman" w:hAnsi="Arial" w:cs="Arial"/>
                <w:b/>
                <w:bCs/>
                <w:lang w:val="en-ZA"/>
              </w:rPr>
              <w:t xml:space="preserve">igher </w:t>
            </w:r>
            <w:r w:rsidRPr="00B57441">
              <w:rPr>
                <w:rFonts w:ascii="Arial" w:eastAsia="Times New Roman" w:hAnsi="Arial" w:cs="Arial"/>
                <w:b/>
                <w:bCs/>
                <w:lang w:val="en-ZA"/>
              </w:rPr>
              <w:t>E</w:t>
            </w:r>
            <w:r>
              <w:rPr>
                <w:rFonts w:ascii="Arial" w:eastAsia="Times New Roman" w:hAnsi="Arial" w:cs="Arial"/>
                <w:b/>
                <w:bCs/>
                <w:lang w:val="en-ZA"/>
              </w:rPr>
              <w:t>ducation</w:t>
            </w:r>
          </w:p>
          <w:p w:rsidR="00D96C08" w:rsidRPr="00B57441" w:rsidRDefault="00D96C08" w:rsidP="00697778">
            <w:pPr>
              <w:spacing w:before="60" w:after="60" w:line="240" w:lineRule="auto"/>
              <w:ind w:left="567"/>
              <w:rPr>
                <w:rFonts w:ascii="Arial" w:eastAsia="Times New Roman" w:hAnsi="Arial" w:cs="Arial"/>
                <w:lang w:val="en-ZA"/>
              </w:rPr>
            </w:pPr>
            <w:r>
              <w:rPr>
                <w:rFonts w:ascii="Arial" w:eastAsia="Times New Roman" w:hAnsi="Arial" w:cs="Arial"/>
                <w:b/>
                <w:bCs/>
                <w:lang w:val="en-ZA"/>
              </w:rPr>
              <w:t>(CHE)</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 xml:space="preserve">Not applicable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rPr>
          <w:trHeight w:val="751"/>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None</w:t>
            </w: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Default="00D96C08" w:rsidP="00B57441">
            <w:pPr>
              <w:spacing w:before="60" w:after="60" w:line="240" w:lineRule="auto"/>
              <w:rPr>
                <w:rFonts w:ascii="Arial" w:eastAsia="Times New Roman" w:hAnsi="Arial" w:cs="Arial"/>
                <w:iCs/>
                <w:lang w:val="en-ZA"/>
              </w:rPr>
            </w:pPr>
          </w:p>
          <w:p w:rsidR="00D96C08" w:rsidRPr="00B57441" w:rsidRDefault="00D96C08" w:rsidP="00B57441">
            <w:pPr>
              <w:spacing w:before="60" w:after="60" w:line="240" w:lineRule="auto"/>
              <w:rPr>
                <w:rFonts w:ascii="Arial" w:eastAsia="Times New Roman" w:hAnsi="Arial" w:cs="Arial"/>
                <w:iCs/>
                <w:lang w:val="en-ZA"/>
              </w:rPr>
            </w:pP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p>
        </w:tc>
      </w:tr>
      <w:tr w:rsidR="00D96C08" w:rsidRPr="00B57441" w:rsidTr="000856DA">
        <w:tc>
          <w:tcPr>
            <w:tcW w:w="830" w:type="pct"/>
            <w:vMerge w:val="restart"/>
            <w:shd w:val="clear" w:color="auto" w:fill="auto"/>
          </w:tcPr>
          <w:p w:rsidR="00D96C08" w:rsidRDefault="00D96C08" w:rsidP="00067693">
            <w:pPr>
              <w:numPr>
                <w:ilvl w:val="0"/>
                <w:numId w:val="32"/>
              </w:numPr>
              <w:spacing w:before="60" w:after="60" w:line="240" w:lineRule="auto"/>
              <w:ind w:left="709" w:hanging="412"/>
              <w:rPr>
                <w:rFonts w:ascii="Arial" w:eastAsia="Times New Roman" w:hAnsi="Arial" w:cs="Arial"/>
                <w:b/>
                <w:bCs/>
                <w:lang w:val="en-ZA"/>
              </w:rPr>
            </w:pPr>
            <w:r w:rsidRPr="00B57441">
              <w:rPr>
                <w:rFonts w:ascii="Arial" w:eastAsia="Times New Roman" w:hAnsi="Arial" w:cs="Arial"/>
                <w:b/>
                <w:bCs/>
                <w:lang w:val="en-ZA"/>
              </w:rPr>
              <w:t>N</w:t>
            </w:r>
            <w:r>
              <w:rPr>
                <w:rFonts w:ascii="Arial" w:eastAsia="Times New Roman" w:hAnsi="Arial" w:cs="Arial"/>
                <w:b/>
                <w:bCs/>
                <w:lang w:val="en-ZA"/>
              </w:rPr>
              <w:t xml:space="preserve">ational    </w:t>
            </w:r>
            <w:r w:rsidRPr="00B57441">
              <w:rPr>
                <w:rFonts w:ascii="Arial" w:eastAsia="Times New Roman" w:hAnsi="Arial" w:cs="Arial"/>
                <w:b/>
                <w:bCs/>
                <w:lang w:val="en-ZA"/>
              </w:rPr>
              <w:t>Skills Fund</w:t>
            </w:r>
          </w:p>
          <w:p w:rsidR="00D96C08" w:rsidRPr="00B57441" w:rsidRDefault="00D96C08" w:rsidP="00697778">
            <w:pPr>
              <w:spacing w:before="60" w:after="60" w:line="240" w:lineRule="auto"/>
              <w:ind w:left="709"/>
              <w:rPr>
                <w:rFonts w:ascii="Arial" w:eastAsia="Times New Roman" w:hAnsi="Arial" w:cs="Arial"/>
                <w:b/>
                <w:bCs/>
                <w:lang w:val="en-ZA"/>
              </w:rPr>
            </w:pPr>
            <w:r>
              <w:rPr>
                <w:rFonts w:ascii="Arial" w:eastAsia="Times New Roman" w:hAnsi="Arial" w:cs="Arial"/>
                <w:b/>
                <w:bCs/>
                <w:lang w:val="en-ZA"/>
              </w:rPr>
              <w:t>(NSF)</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607"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iCs/>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i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rPr>
          <w:trHeight w:val="2400"/>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None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3b</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Minister has approved t</w:t>
            </w:r>
            <w:r>
              <w:rPr>
                <w:rFonts w:ascii="Arial" w:eastAsia="Times New Roman" w:hAnsi="Arial" w:cs="Arial"/>
                <w:bCs/>
                <w:lang w:val="en-ZA"/>
              </w:rPr>
              <w:t>he appointment of Ms Theron as a</w:t>
            </w:r>
            <w:r w:rsidRPr="00B57441">
              <w:rPr>
                <w:rFonts w:ascii="Arial" w:eastAsia="Times New Roman" w:hAnsi="Arial" w:cs="Arial"/>
                <w:bCs/>
                <w:lang w:val="en-ZA"/>
              </w:rPr>
              <w:t xml:space="preserve">cting Chief Financial Officer (CFO) of the National Skills Fund (NSF) for the period </w:t>
            </w:r>
            <w:r>
              <w:rPr>
                <w:rFonts w:ascii="Arial" w:eastAsia="Times New Roman" w:hAnsi="Arial" w:cs="Arial"/>
                <w:bCs/>
                <w:lang w:val="en-ZA"/>
              </w:rPr>
              <w:t xml:space="preserve">          </w:t>
            </w:r>
            <w:r w:rsidRPr="00B57441">
              <w:rPr>
                <w:rFonts w:ascii="Arial" w:eastAsia="Times New Roman" w:hAnsi="Arial" w:cs="Arial"/>
                <w:bCs/>
                <w:lang w:val="en-ZA"/>
              </w:rPr>
              <w:t xml:space="preserve">3 January 2017 to </w:t>
            </w:r>
            <w:r>
              <w:rPr>
                <w:rFonts w:ascii="Arial" w:eastAsia="Times New Roman" w:hAnsi="Arial" w:cs="Arial"/>
                <w:bCs/>
                <w:lang w:val="en-ZA"/>
              </w:rPr>
              <w:t xml:space="preserve">                   </w:t>
            </w:r>
            <w:r w:rsidRPr="00B57441">
              <w:rPr>
                <w:rFonts w:ascii="Arial" w:eastAsia="Times New Roman" w:hAnsi="Arial" w:cs="Arial"/>
                <w:bCs/>
                <w:lang w:val="en-ZA"/>
              </w:rPr>
              <w:t xml:space="preserve">31 December 2017. </w:t>
            </w:r>
          </w:p>
          <w:p w:rsidR="00D96C08"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The current CFO, Mr Minnie has been assigned to project manage the implementation of the new operating model of the NSF, including the new structure, ICT platform, etc</w:t>
            </w:r>
            <w:r>
              <w:rPr>
                <w:rFonts w:ascii="Arial" w:eastAsia="Times New Roman" w:hAnsi="Arial" w:cs="Arial"/>
                <w:bCs/>
                <w:lang w:val="en-ZA"/>
              </w:rPr>
              <w:t>.</w:t>
            </w: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Default="00D96C08" w:rsidP="00B57441">
            <w:pPr>
              <w:spacing w:before="60" w:after="60" w:line="240" w:lineRule="auto"/>
              <w:rPr>
                <w:rFonts w:ascii="Arial" w:eastAsia="Times New Roman" w:hAnsi="Arial" w:cs="Arial"/>
                <w:bCs/>
                <w:lang w:val="en-ZA"/>
              </w:rPr>
            </w:pPr>
          </w:p>
          <w:p w:rsidR="00D96C08" w:rsidRPr="00B57441" w:rsidRDefault="00D96C08" w:rsidP="00B57441">
            <w:pPr>
              <w:spacing w:before="60" w:after="60" w:line="240" w:lineRule="auto"/>
              <w:rPr>
                <w:rFonts w:ascii="Arial" w:eastAsia="Times New Roman" w:hAnsi="Arial" w:cs="Arial"/>
                <w:bCs/>
                <w:lang w:val="en-ZA"/>
              </w:rPr>
            </w:pP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3c</w:t>
            </w:r>
          </w:p>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Cs/>
                <w:lang w:val="en-ZA"/>
              </w:rPr>
            </w:pPr>
          </w:p>
        </w:tc>
      </w:tr>
      <w:tr w:rsidR="00D96C08" w:rsidRPr="00B57441" w:rsidTr="000856DA">
        <w:tc>
          <w:tcPr>
            <w:tcW w:w="830" w:type="pct"/>
            <w:vMerge w:val="restart"/>
            <w:shd w:val="clear" w:color="auto" w:fill="auto"/>
          </w:tcPr>
          <w:p w:rsidR="00D96C08" w:rsidRPr="00697778" w:rsidRDefault="00D96C08" w:rsidP="00067693">
            <w:pPr>
              <w:numPr>
                <w:ilvl w:val="0"/>
                <w:numId w:val="32"/>
              </w:numPr>
              <w:spacing w:before="60" w:after="60" w:line="240" w:lineRule="auto"/>
              <w:ind w:left="709" w:hanging="529"/>
              <w:rPr>
                <w:rFonts w:ascii="Arial" w:eastAsia="Times New Roman" w:hAnsi="Arial" w:cs="Arial"/>
                <w:lang w:val="en-ZA"/>
              </w:rPr>
            </w:pPr>
            <w:r w:rsidRPr="00B57441">
              <w:rPr>
                <w:rFonts w:ascii="Arial" w:eastAsia="Times New Roman" w:hAnsi="Arial" w:cs="Arial"/>
                <w:b/>
                <w:bCs/>
                <w:lang w:val="en-ZA"/>
              </w:rPr>
              <w:t>N</w:t>
            </w:r>
            <w:r>
              <w:rPr>
                <w:rFonts w:ascii="Arial" w:eastAsia="Times New Roman" w:hAnsi="Arial" w:cs="Arial"/>
                <w:b/>
                <w:bCs/>
                <w:lang w:val="en-ZA"/>
              </w:rPr>
              <w:t xml:space="preserve">ational </w:t>
            </w:r>
            <w:r w:rsidRPr="00B57441">
              <w:rPr>
                <w:rFonts w:ascii="Arial" w:eastAsia="Times New Roman" w:hAnsi="Arial" w:cs="Arial"/>
                <w:b/>
                <w:bCs/>
                <w:lang w:val="en-ZA"/>
              </w:rPr>
              <w:t>S</w:t>
            </w:r>
            <w:r>
              <w:rPr>
                <w:rFonts w:ascii="Arial" w:eastAsia="Times New Roman" w:hAnsi="Arial" w:cs="Arial"/>
                <w:b/>
                <w:bCs/>
                <w:lang w:val="en-ZA"/>
              </w:rPr>
              <w:t xml:space="preserve">tudent </w:t>
            </w:r>
            <w:r w:rsidRPr="00B57441">
              <w:rPr>
                <w:rFonts w:ascii="Arial" w:eastAsia="Times New Roman" w:hAnsi="Arial" w:cs="Arial"/>
                <w:b/>
                <w:bCs/>
                <w:lang w:val="en-ZA"/>
              </w:rPr>
              <w:t>F</w:t>
            </w:r>
            <w:r>
              <w:rPr>
                <w:rFonts w:ascii="Arial" w:eastAsia="Times New Roman" w:hAnsi="Arial" w:cs="Arial"/>
                <w:b/>
                <w:bCs/>
                <w:lang w:val="en-ZA"/>
              </w:rPr>
              <w:t xml:space="preserve">inancial </w:t>
            </w:r>
            <w:r w:rsidRPr="00B57441">
              <w:rPr>
                <w:rFonts w:ascii="Arial" w:eastAsia="Times New Roman" w:hAnsi="Arial" w:cs="Arial"/>
                <w:b/>
                <w:bCs/>
                <w:lang w:val="en-ZA"/>
              </w:rPr>
              <w:t>A</w:t>
            </w:r>
            <w:r>
              <w:rPr>
                <w:rFonts w:ascii="Arial" w:eastAsia="Times New Roman" w:hAnsi="Arial" w:cs="Arial"/>
                <w:b/>
                <w:bCs/>
                <w:lang w:val="en-ZA"/>
              </w:rPr>
              <w:t xml:space="preserve">id </w:t>
            </w:r>
            <w:r w:rsidRPr="00B57441">
              <w:rPr>
                <w:rFonts w:ascii="Arial" w:eastAsia="Times New Roman" w:hAnsi="Arial" w:cs="Arial"/>
                <w:b/>
                <w:bCs/>
                <w:lang w:val="en-ZA"/>
              </w:rPr>
              <w:t>S</w:t>
            </w:r>
            <w:r>
              <w:rPr>
                <w:rFonts w:ascii="Arial" w:eastAsia="Times New Roman" w:hAnsi="Arial" w:cs="Arial"/>
                <w:b/>
                <w:bCs/>
                <w:lang w:val="en-ZA"/>
              </w:rPr>
              <w:t>cheme</w:t>
            </w:r>
          </w:p>
          <w:p w:rsidR="00D96C08" w:rsidRPr="00B57441" w:rsidRDefault="00D96C08" w:rsidP="00697778">
            <w:pPr>
              <w:spacing w:before="60" w:after="60" w:line="240" w:lineRule="auto"/>
              <w:ind w:left="709"/>
              <w:rPr>
                <w:rFonts w:ascii="Arial" w:eastAsia="Times New Roman" w:hAnsi="Arial" w:cs="Arial"/>
                <w:lang w:val="en-ZA"/>
              </w:rPr>
            </w:pPr>
            <w:r>
              <w:rPr>
                <w:rFonts w:ascii="Arial" w:eastAsia="Times New Roman" w:hAnsi="Arial" w:cs="Arial"/>
                <w:b/>
                <w:bCs/>
                <w:lang w:val="en-ZA"/>
              </w:rPr>
              <w:t>(NSFAS)</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color w:val="000000"/>
                <w:lang w:val="en-ZA"/>
              </w:rPr>
            </w:pPr>
            <w:r w:rsidRPr="00B57441">
              <w:rPr>
                <w:rFonts w:ascii="Arial" w:eastAsia="Times New Roman" w:hAnsi="Arial" w:cs="Arial"/>
                <w:color w:val="000000"/>
                <w:lang w:val="en-ZA"/>
              </w:rPr>
              <w:t>Yes</w:t>
            </w:r>
          </w:p>
        </w:tc>
        <w:tc>
          <w:tcPr>
            <w:tcW w:w="1122" w:type="pct"/>
            <w:tcBorders>
              <w:bottom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color w:val="000000"/>
                <w:lang w:val="en-ZA"/>
              </w:rPr>
            </w:pPr>
            <w:r w:rsidRPr="00B57441">
              <w:rPr>
                <w:rFonts w:ascii="Arial" w:eastAsia="Times New Roman" w:hAnsi="Arial" w:cs="Arial"/>
                <w:color w:val="000000"/>
                <w:lang w:val="en-ZA"/>
              </w:rPr>
              <w:t>No</w:t>
            </w:r>
          </w:p>
        </w:tc>
        <w:tc>
          <w:tcPr>
            <w:tcW w:w="1355" w:type="pct"/>
            <w:tcBorders>
              <w:bottom w:val="single" w:sz="4" w:space="0" w:color="auto"/>
            </w:tcBorders>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color w:val="000000"/>
                <w:lang w:val="en-ZA"/>
              </w:rPr>
            </w:pPr>
            <w:r w:rsidRPr="00B57441">
              <w:rPr>
                <w:rFonts w:ascii="Arial" w:eastAsia="Times New Roman" w:hAnsi="Arial" w:cs="Arial"/>
                <w:color w:val="000000"/>
                <w:lang w:val="en-ZA"/>
              </w:rPr>
              <w:t>Yes</w:t>
            </w:r>
          </w:p>
        </w:tc>
        <w:tc>
          <w:tcPr>
            <w:tcW w:w="607"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color w:val="000000"/>
                <w:lang w:val="en-ZA"/>
              </w:rPr>
            </w:pPr>
            <w:r w:rsidRPr="00B57441">
              <w:rPr>
                <w:rFonts w:ascii="Arial" w:eastAsia="Times New Roman" w:hAnsi="Arial" w:cs="Arial"/>
                <w:b/>
                <w:color w:val="000000"/>
                <w:lang w:val="en-ZA"/>
              </w:rPr>
              <w:t>CEO</w:t>
            </w:r>
            <w:r w:rsidRPr="00B57441">
              <w:rPr>
                <w:rFonts w:ascii="Arial" w:eastAsia="Times New Roman" w:hAnsi="Arial" w:cs="Arial"/>
                <w:color w:val="000000"/>
                <w:lang w:val="en-ZA"/>
              </w:rPr>
              <w:t xml:space="preserve"> – </w:t>
            </w:r>
            <w:r>
              <w:rPr>
                <w:rFonts w:ascii="Arial" w:eastAsia="Times New Roman" w:hAnsi="Arial" w:cs="Arial"/>
                <w:color w:val="000000"/>
                <w:lang w:val="en-ZA"/>
              </w:rPr>
              <w:t>S</w:t>
            </w:r>
            <w:r w:rsidRPr="00B57441">
              <w:rPr>
                <w:rFonts w:ascii="Arial" w:eastAsia="Times New Roman" w:hAnsi="Arial" w:cs="Arial"/>
                <w:color w:val="000000"/>
                <w:lang w:val="en-ZA"/>
              </w:rPr>
              <w:t xml:space="preserve">ince </w:t>
            </w:r>
            <w:r>
              <w:rPr>
                <w:rFonts w:ascii="Arial" w:eastAsia="Times New Roman" w:hAnsi="Arial" w:cs="Arial"/>
                <w:color w:val="000000"/>
                <w:lang w:val="en-ZA"/>
              </w:rPr>
              <w:t xml:space="preserve">     </w:t>
            </w:r>
            <w:r w:rsidRPr="00B57441">
              <w:rPr>
                <w:rFonts w:ascii="Arial" w:eastAsia="Times New Roman" w:hAnsi="Arial" w:cs="Arial"/>
                <w:color w:val="000000"/>
                <w:lang w:val="en-ZA"/>
              </w:rPr>
              <w:t xml:space="preserve">1 April 2017, previous incumbent’s last day was </w:t>
            </w:r>
            <w:r>
              <w:rPr>
                <w:rFonts w:ascii="Arial" w:eastAsia="Times New Roman" w:hAnsi="Arial" w:cs="Arial"/>
                <w:color w:val="000000"/>
                <w:lang w:val="en-ZA"/>
              </w:rPr>
              <w:t xml:space="preserve">         </w:t>
            </w:r>
            <w:r w:rsidRPr="00B57441">
              <w:rPr>
                <w:rFonts w:ascii="Arial" w:eastAsia="Times New Roman" w:hAnsi="Arial" w:cs="Arial"/>
                <w:color w:val="000000"/>
                <w:lang w:val="en-ZA"/>
              </w:rPr>
              <w:t>30 January 2017.</w:t>
            </w:r>
          </w:p>
          <w:p w:rsidR="00D96C08" w:rsidRPr="00B57441" w:rsidRDefault="00D96C08" w:rsidP="00B57441">
            <w:pPr>
              <w:spacing w:before="60" w:after="60" w:line="240" w:lineRule="auto"/>
              <w:rPr>
                <w:rFonts w:ascii="Arial" w:eastAsia="Times New Roman" w:hAnsi="Arial" w:cs="Arial"/>
                <w:color w:val="000000"/>
                <w:lang w:val="en-ZA"/>
              </w:rPr>
            </w:pPr>
            <w:r w:rsidRPr="00B57441">
              <w:rPr>
                <w:rFonts w:ascii="Arial" w:eastAsia="Times New Roman" w:hAnsi="Arial" w:cs="Arial"/>
                <w:b/>
                <w:color w:val="000000"/>
                <w:lang w:val="en-ZA"/>
              </w:rPr>
              <w:t>COO</w:t>
            </w:r>
            <w:r w:rsidRPr="00B57441">
              <w:rPr>
                <w:rFonts w:ascii="Arial" w:eastAsia="Times New Roman" w:hAnsi="Arial" w:cs="Arial"/>
                <w:color w:val="000000"/>
                <w:lang w:val="en-ZA"/>
              </w:rPr>
              <w:t xml:space="preserve"> – Vacancy with effect from 1 July 2015.  Position was filled between 23 February 2016 and 30 January 2017 by means of a secondment from the banking sector.</w:t>
            </w:r>
          </w:p>
        </w:tc>
        <w:tc>
          <w:tcPr>
            <w:tcW w:w="561"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color w:val="000000"/>
                <w:lang w:val="en-ZA"/>
              </w:rPr>
            </w:pPr>
            <w:r w:rsidRPr="00B57441">
              <w:rPr>
                <w:rFonts w:ascii="Arial" w:eastAsia="Times New Roman" w:hAnsi="Arial" w:cs="Arial"/>
                <w:b/>
                <w:bCs/>
                <w:color w:val="000000"/>
                <w:lang w:val="en-ZA"/>
              </w:rPr>
              <w:t>CEO:</w:t>
            </w:r>
            <w:r w:rsidRPr="00B57441">
              <w:rPr>
                <w:rFonts w:ascii="Arial" w:eastAsia="Times New Roman" w:hAnsi="Arial" w:cs="Arial"/>
                <w:color w:val="000000"/>
                <w:lang w:val="en-ZA"/>
              </w:rPr>
              <w:t xml:space="preserve"> Resignation.</w:t>
            </w:r>
          </w:p>
          <w:p w:rsidR="00D96C08" w:rsidRPr="00B57441" w:rsidRDefault="00D96C08" w:rsidP="00B57441">
            <w:pPr>
              <w:tabs>
                <w:tab w:val="left" w:pos="142"/>
              </w:tabs>
              <w:spacing w:before="60" w:after="60" w:line="240" w:lineRule="auto"/>
              <w:outlineLvl w:val="0"/>
              <w:rPr>
                <w:rFonts w:ascii="Arial" w:eastAsia="Times New Roman" w:hAnsi="Arial" w:cs="Arial"/>
                <w:color w:val="000000"/>
                <w:lang w:val="en-ZA"/>
              </w:rPr>
            </w:pPr>
            <w:r w:rsidRPr="00B57441">
              <w:rPr>
                <w:rFonts w:ascii="Arial" w:eastAsia="Times New Roman" w:hAnsi="Arial" w:cs="Arial"/>
                <w:b/>
                <w:bCs/>
                <w:color w:val="000000"/>
                <w:lang w:val="en-ZA"/>
              </w:rPr>
              <w:t>COO:</w:t>
            </w:r>
            <w:r w:rsidRPr="00B57441">
              <w:rPr>
                <w:rFonts w:ascii="Arial" w:eastAsia="Times New Roman" w:hAnsi="Arial" w:cs="Arial"/>
                <w:color w:val="000000"/>
                <w:lang w:val="en-ZA"/>
              </w:rPr>
              <w:t xml:space="preserve"> Previous COO resignation on 1 June 2015. </w:t>
            </w:r>
          </w:p>
          <w:p w:rsidR="00D96C08" w:rsidRPr="00B57441" w:rsidRDefault="00D96C08" w:rsidP="00B57441">
            <w:pPr>
              <w:tabs>
                <w:tab w:val="left" w:pos="142"/>
              </w:tabs>
              <w:spacing w:before="60" w:after="60" w:line="240" w:lineRule="auto"/>
              <w:outlineLvl w:val="0"/>
              <w:rPr>
                <w:rFonts w:ascii="Arial" w:eastAsia="Times New Roman" w:hAnsi="Arial" w:cs="Arial"/>
                <w:color w:val="000000"/>
                <w:lang w:val="en-ZA"/>
              </w:rPr>
            </w:pPr>
            <w:r w:rsidRPr="00B57441">
              <w:rPr>
                <w:rFonts w:ascii="Arial" w:eastAsia="Times New Roman" w:hAnsi="Arial" w:cs="Arial"/>
                <w:color w:val="000000"/>
                <w:lang w:val="en-ZA"/>
              </w:rPr>
              <w:t>Secondment agreement expired.</w:t>
            </w:r>
          </w:p>
        </w:tc>
      </w:tr>
      <w:tr w:rsidR="00D96C08" w:rsidRPr="00B57441" w:rsidTr="000856DA">
        <w:trPr>
          <w:trHeight w:val="1049"/>
        </w:trPr>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
                <w:color w:val="000000"/>
                <w:lang w:val="en-ZA"/>
              </w:rPr>
              <w:t>CEO:</w:t>
            </w:r>
            <w:r w:rsidRPr="00B57441">
              <w:rPr>
                <w:rFonts w:ascii="Arial" w:eastAsia="Times New Roman" w:hAnsi="Arial" w:cs="Arial"/>
                <w:bCs/>
                <w:color w:val="000000"/>
                <w:lang w:val="en-ZA"/>
              </w:rPr>
              <w:t xml:space="preserve"> Yes</w:t>
            </w:r>
          </w:p>
          <w:p w:rsidR="00D96C08" w:rsidRPr="00B57441" w:rsidRDefault="00D96C08" w:rsidP="00B57441">
            <w:pPr>
              <w:spacing w:before="60" w:after="60" w:line="240" w:lineRule="auto"/>
              <w:rPr>
                <w:rFonts w:ascii="Arial" w:eastAsia="Times New Roman" w:hAnsi="Arial" w:cs="Arial"/>
                <w:bCs/>
                <w:color w:val="000000"/>
                <w:lang w:val="en-ZA"/>
              </w:rPr>
            </w:pP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
                <w:color w:val="000000"/>
                <w:lang w:val="en-ZA"/>
              </w:rPr>
              <w:t>COO:</w:t>
            </w:r>
            <w:r w:rsidRPr="00B57441">
              <w:rPr>
                <w:rFonts w:ascii="Arial" w:eastAsia="Times New Roman" w:hAnsi="Arial" w:cs="Arial"/>
                <w:bCs/>
                <w:color w:val="000000"/>
                <w:lang w:val="en-ZA"/>
              </w:rPr>
              <w:t xml:space="preserve"> No</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
                <w:color w:val="000000"/>
                <w:lang w:val="en-ZA"/>
              </w:rPr>
              <w:t>CEO:</w:t>
            </w:r>
            <w:r w:rsidRPr="00B57441">
              <w:rPr>
                <w:rFonts w:ascii="Arial" w:eastAsia="Times New Roman" w:hAnsi="Arial" w:cs="Arial"/>
                <w:bCs/>
                <w:color w:val="000000"/>
                <w:lang w:val="en-ZA"/>
              </w:rPr>
              <w:t xml:space="preserve"> No, interviews scheduled for 12 April 2017.</w:t>
            </w: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
                <w:color w:val="000000"/>
                <w:lang w:val="en-ZA"/>
              </w:rPr>
              <w:t>COO:</w:t>
            </w:r>
            <w:r w:rsidRPr="00B57441">
              <w:rPr>
                <w:rFonts w:ascii="Arial" w:eastAsia="Times New Roman" w:hAnsi="Arial" w:cs="Arial"/>
                <w:bCs/>
                <w:color w:val="000000"/>
                <w:lang w:val="en-ZA"/>
              </w:rPr>
              <w:t xml:space="preserve"> 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Question 2b</w:t>
            </w: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Cs/>
                <w:color w:val="000000"/>
                <w:lang w:val="en-ZA"/>
              </w:rPr>
              <w:t>CEO, earliest possible date of appointment - 1 June 2017 depending on outcome of selection process.</w:t>
            </w:r>
          </w:p>
        </w:tc>
        <w:tc>
          <w:tcPr>
            <w:tcW w:w="607"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Cs/>
                <w:color w:val="000000"/>
                <w:lang w:val="en-ZA"/>
              </w:rPr>
            </w:pPr>
          </w:p>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rPr>
          <w:trHeight w:val="416"/>
        </w:trPr>
        <w:tc>
          <w:tcPr>
            <w:tcW w:w="830" w:type="pct"/>
            <w:vMerge/>
            <w:tcBorders>
              <w:bottom w:val="single" w:sz="4" w:space="0" w:color="auto"/>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Cs/>
                <w:color w:val="000000"/>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Cs/>
                <w:color w:val="000000"/>
                <w:lang w:val="en-ZA"/>
              </w:rPr>
              <w:t>With effect from 16 February 2017 until the position is filled or for a maximum period of 6 months whichever is first.</w:t>
            </w:r>
          </w:p>
          <w:p w:rsidR="00D96C08" w:rsidRDefault="00D96C08" w:rsidP="00B57441">
            <w:pPr>
              <w:spacing w:before="60" w:after="60" w:line="240" w:lineRule="auto"/>
              <w:rPr>
                <w:rFonts w:ascii="Arial" w:eastAsia="Times New Roman" w:hAnsi="Arial" w:cs="Arial"/>
                <w:bCs/>
                <w:color w:val="000000"/>
                <w:lang w:val="en-ZA"/>
              </w:rPr>
            </w:pPr>
          </w:p>
          <w:p w:rsidR="00D96C08" w:rsidRDefault="00D96C08" w:rsidP="00B57441">
            <w:pPr>
              <w:spacing w:before="60" w:after="60" w:line="240" w:lineRule="auto"/>
              <w:rPr>
                <w:rFonts w:ascii="Arial" w:eastAsia="Times New Roman" w:hAnsi="Arial" w:cs="Arial"/>
                <w:bCs/>
                <w:color w:val="000000"/>
                <w:lang w:val="en-ZA"/>
              </w:rPr>
            </w:pPr>
          </w:p>
          <w:p w:rsidR="00D96C08" w:rsidRPr="00B57441" w:rsidRDefault="00D96C08" w:rsidP="00B57441">
            <w:pPr>
              <w:spacing w:before="60" w:after="60" w:line="240" w:lineRule="auto"/>
              <w:rPr>
                <w:rFonts w:ascii="Arial" w:eastAsia="Times New Roman" w:hAnsi="Arial" w:cs="Arial"/>
                <w:bCs/>
                <w:color w:val="000000"/>
                <w:lang w:val="en-ZA"/>
              </w:rPr>
            </w:pP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bCs/>
                <w:color w:val="000000"/>
                <w:lang w:val="en-ZA"/>
              </w:rPr>
            </w:pPr>
            <w:r w:rsidRPr="00B57441">
              <w:rPr>
                <w:rFonts w:ascii="Arial" w:eastAsia="Times New Roman" w:hAnsi="Arial" w:cs="Arial"/>
                <w:bCs/>
                <w:color w:val="000000"/>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Cs/>
                <w:color w:val="000000"/>
                <w:lang w:val="en-ZA"/>
              </w:rPr>
            </w:pPr>
          </w:p>
        </w:tc>
        <w:tc>
          <w:tcPr>
            <w:tcW w:w="561" w:type="pct"/>
            <w:shd w:val="clear" w:color="auto" w:fill="auto"/>
          </w:tcPr>
          <w:p w:rsidR="00D96C08" w:rsidRPr="00B57441" w:rsidRDefault="00D96C08" w:rsidP="00B57441">
            <w:pPr>
              <w:spacing w:before="60" w:after="60" w:line="240" w:lineRule="auto"/>
              <w:rPr>
                <w:rFonts w:ascii="Arial" w:eastAsia="Times New Roman" w:hAnsi="Arial" w:cs="Arial"/>
                <w:bCs/>
                <w:color w:val="000000"/>
                <w:lang w:val="en-ZA"/>
              </w:rPr>
            </w:pPr>
          </w:p>
          <w:p w:rsidR="00D96C08" w:rsidRPr="00B57441" w:rsidRDefault="00D96C08" w:rsidP="00B57441">
            <w:pPr>
              <w:spacing w:before="60" w:after="60" w:line="240" w:lineRule="auto"/>
              <w:rPr>
                <w:rFonts w:ascii="Arial" w:eastAsia="Times New Roman" w:hAnsi="Arial" w:cs="Arial"/>
                <w:bCs/>
                <w:color w:val="000000"/>
                <w:lang w:val="en-ZA"/>
              </w:rPr>
            </w:pPr>
          </w:p>
          <w:p w:rsidR="00D96C08" w:rsidRPr="00B57441" w:rsidRDefault="00D96C08" w:rsidP="00B57441">
            <w:pPr>
              <w:spacing w:before="60" w:after="60" w:line="240" w:lineRule="auto"/>
              <w:rPr>
                <w:rFonts w:ascii="Arial" w:eastAsia="Times New Roman" w:hAnsi="Arial" w:cs="Arial"/>
                <w:bCs/>
                <w:color w:val="000000"/>
                <w:lang w:val="en-ZA"/>
              </w:rPr>
            </w:pPr>
          </w:p>
          <w:p w:rsidR="00D96C08" w:rsidRPr="00B57441" w:rsidRDefault="00D96C08" w:rsidP="00B57441">
            <w:pPr>
              <w:spacing w:before="60" w:after="60" w:line="240" w:lineRule="auto"/>
              <w:rPr>
                <w:rFonts w:ascii="Arial" w:eastAsia="Times New Roman" w:hAnsi="Arial" w:cs="Arial"/>
                <w:bCs/>
                <w:color w:val="000000"/>
                <w:lang w:val="en-ZA"/>
              </w:rPr>
            </w:pPr>
          </w:p>
        </w:tc>
      </w:tr>
      <w:tr w:rsidR="00D96C08" w:rsidRPr="00B57441" w:rsidTr="000856DA">
        <w:tc>
          <w:tcPr>
            <w:tcW w:w="830" w:type="pct"/>
            <w:vMerge w:val="restart"/>
            <w:shd w:val="clear" w:color="auto" w:fill="auto"/>
          </w:tcPr>
          <w:p w:rsidR="00D96C08" w:rsidRDefault="00D96C08" w:rsidP="00067693">
            <w:pPr>
              <w:numPr>
                <w:ilvl w:val="0"/>
                <w:numId w:val="32"/>
              </w:numPr>
              <w:spacing w:before="60" w:after="60" w:line="240" w:lineRule="auto"/>
              <w:ind w:left="567" w:hanging="387"/>
              <w:rPr>
                <w:rFonts w:ascii="Arial" w:eastAsia="Times New Roman" w:hAnsi="Arial" w:cs="Arial"/>
                <w:b/>
                <w:bCs/>
                <w:lang w:val="en-ZA"/>
              </w:rPr>
            </w:pPr>
            <w:r w:rsidRPr="00B57441">
              <w:rPr>
                <w:rFonts w:ascii="Arial" w:eastAsia="Times New Roman" w:hAnsi="Arial" w:cs="Arial"/>
                <w:b/>
                <w:bCs/>
                <w:lang w:val="en-ZA"/>
              </w:rPr>
              <w:t>Q</w:t>
            </w:r>
            <w:r>
              <w:rPr>
                <w:rFonts w:ascii="Arial" w:eastAsia="Times New Roman" w:hAnsi="Arial" w:cs="Arial"/>
                <w:b/>
                <w:bCs/>
                <w:lang w:val="en-ZA"/>
              </w:rPr>
              <w:t xml:space="preserve">uality </w:t>
            </w:r>
            <w:r w:rsidRPr="00B57441">
              <w:rPr>
                <w:rFonts w:ascii="Arial" w:eastAsia="Times New Roman" w:hAnsi="Arial" w:cs="Arial"/>
                <w:b/>
                <w:bCs/>
                <w:lang w:val="en-ZA"/>
              </w:rPr>
              <w:t>C</w:t>
            </w:r>
            <w:r>
              <w:rPr>
                <w:rFonts w:ascii="Arial" w:eastAsia="Times New Roman" w:hAnsi="Arial" w:cs="Arial"/>
                <w:b/>
                <w:bCs/>
                <w:lang w:val="en-ZA"/>
              </w:rPr>
              <w:t xml:space="preserve">ouncil for </w:t>
            </w:r>
            <w:r w:rsidRPr="00B57441">
              <w:rPr>
                <w:rFonts w:ascii="Arial" w:eastAsia="Times New Roman" w:hAnsi="Arial" w:cs="Arial"/>
                <w:b/>
                <w:bCs/>
                <w:lang w:val="en-ZA"/>
              </w:rPr>
              <w:t>T</w:t>
            </w:r>
            <w:r>
              <w:rPr>
                <w:rFonts w:ascii="Arial" w:eastAsia="Times New Roman" w:hAnsi="Arial" w:cs="Arial"/>
                <w:b/>
                <w:bCs/>
                <w:lang w:val="en-ZA"/>
              </w:rPr>
              <w:t xml:space="preserve">rades and </w:t>
            </w:r>
            <w:r w:rsidRPr="00B57441">
              <w:rPr>
                <w:rFonts w:ascii="Arial" w:eastAsia="Times New Roman" w:hAnsi="Arial" w:cs="Arial"/>
                <w:b/>
                <w:bCs/>
                <w:lang w:val="en-ZA"/>
              </w:rPr>
              <w:t>O</w:t>
            </w:r>
            <w:r>
              <w:rPr>
                <w:rFonts w:ascii="Arial" w:eastAsia="Times New Roman" w:hAnsi="Arial" w:cs="Arial"/>
                <w:b/>
                <w:bCs/>
                <w:lang w:val="en-ZA"/>
              </w:rPr>
              <w:t>ccupations</w:t>
            </w:r>
          </w:p>
          <w:p w:rsidR="00D96C08" w:rsidRPr="00B57441" w:rsidRDefault="00D96C08" w:rsidP="00697778">
            <w:pPr>
              <w:spacing w:before="60" w:after="60" w:line="240" w:lineRule="auto"/>
              <w:ind w:left="567"/>
              <w:rPr>
                <w:rFonts w:ascii="Arial" w:eastAsia="Times New Roman" w:hAnsi="Arial" w:cs="Arial"/>
                <w:b/>
                <w:bCs/>
                <w:lang w:val="en-ZA"/>
              </w:rPr>
            </w:pPr>
            <w:r>
              <w:rPr>
                <w:rFonts w:ascii="Arial" w:eastAsia="Times New Roman" w:hAnsi="Arial" w:cs="Arial"/>
                <w:b/>
                <w:bCs/>
                <w:lang w:val="en-ZA"/>
              </w:rPr>
              <w:t>(QCTO)</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No</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QCTO does not have such a post in the structure</w:t>
            </w:r>
            <w:r>
              <w:rPr>
                <w:rFonts w:ascii="Arial" w:eastAsia="Times New Roman" w:hAnsi="Arial" w:cs="Arial"/>
                <w:lang w:val="en-ZA"/>
              </w:rPr>
              <w:t>.</w:t>
            </w:r>
          </w:p>
        </w:tc>
        <w:tc>
          <w:tcPr>
            <w:tcW w:w="607"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Since 1 April 2017.</w:t>
            </w:r>
          </w:p>
        </w:tc>
        <w:tc>
          <w:tcPr>
            <w:tcW w:w="561"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r w:rsidRPr="00B57441">
              <w:rPr>
                <w:rFonts w:ascii="Arial" w:eastAsia="Times New Roman" w:hAnsi="Arial" w:cs="Arial"/>
                <w:lang w:val="en-ZA"/>
              </w:rPr>
              <w:t>Contract ended.</w:t>
            </w:r>
          </w:p>
        </w:tc>
      </w:tr>
      <w:tr w:rsidR="00D96C08" w:rsidRPr="00B57441" w:rsidTr="000856DA">
        <w:trPr>
          <w:trHeight w:val="691"/>
        </w:trPr>
        <w:tc>
          <w:tcPr>
            <w:tcW w:w="830" w:type="pct"/>
            <w:vMerge/>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Yes</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bCs/>
                <w:lang w:val="en-ZA"/>
              </w:rPr>
            </w:pPr>
            <w:r w:rsidRPr="00B57441">
              <w:rPr>
                <w:rFonts w:ascii="Arial" w:eastAsia="Times New Roman" w:hAnsi="Arial" w:cs="Arial"/>
                <w:bCs/>
                <w:lang w:val="en-ZA"/>
              </w:rPr>
              <w:t>Yes</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
                <w:lang w:val="en-ZA"/>
              </w:rPr>
              <w:t>Question 2b</w:t>
            </w:r>
          </w:p>
          <w:p w:rsidR="00D96C08" w:rsidRPr="00B57441" w:rsidRDefault="00D96C08" w:rsidP="00B57441">
            <w:pPr>
              <w:spacing w:before="60" w:after="60" w:line="240" w:lineRule="auto"/>
              <w:rPr>
                <w:rFonts w:ascii="Arial" w:eastAsia="Times New Roman" w:hAnsi="Arial" w:cs="Arial"/>
                <w:bCs/>
                <w:lang w:val="en-ZA"/>
              </w:rPr>
            </w:pPr>
            <w:r>
              <w:rPr>
                <w:rFonts w:ascii="Arial" w:eastAsia="Times New Roman" w:hAnsi="Arial" w:cs="Arial"/>
                <w:bCs/>
                <w:lang w:val="en-ZA"/>
              </w:rPr>
              <w:t>Subject to the C</w:t>
            </w:r>
            <w:r w:rsidRPr="00B57441">
              <w:rPr>
                <w:rFonts w:ascii="Arial" w:eastAsia="Times New Roman" w:hAnsi="Arial" w:cs="Arial"/>
                <w:bCs/>
                <w:lang w:val="en-ZA"/>
              </w:rPr>
              <w:t xml:space="preserve">abinet approval process. </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rPr>
          <w:trHeight w:val="536"/>
        </w:trPr>
        <w:tc>
          <w:tcPr>
            <w:tcW w:w="830" w:type="pct"/>
            <w:vMerge/>
            <w:tcBorders>
              <w:bottom w:val="nil"/>
            </w:tcBorders>
            <w:shd w:val="clear" w:color="auto" w:fill="auto"/>
          </w:tcPr>
          <w:p w:rsidR="00D96C08" w:rsidRPr="00B57441" w:rsidRDefault="00D96C08" w:rsidP="00067693">
            <w:pPr>
              <w:spacing w:before="60" w:after="60" w:line="240" w:lineRule="auto"/>
              <w:ind w:left="450" w:hanging="270"/>
              <w:rPr>
                <w:rFonts w:ascii="Arial" w:eastAsia="Times New Roman" w:hAnsi="Arial" w:cs="Arial"/>
                <w:b/>
                <w:bCs/>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Cs/>
                <w:lang w:val="en-ZA"/>
              </w:rPr>
              <w:t>1</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3b</w:t>
            </w:r>
          </w:p>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Cs/>
                <w:lang w:val="en-ZA"/>
              </w:rPr>
              <w:t>1 April 2017 up to date.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rPr>
                <w:rFonts w:ascii="Arial" w:eastAsia="Times New Roman" w:hAnsi="Arial" w:cs="Arial"/>
                <w:b/>
                <w:lang w:val="en-ZA"/>
              </w:rPr>
            </w:pPr>
            <w:r w:rsidRPr="00B57441">
              <w:rPr>
                <w:rFonts w:ascii="Arial" w:eastAsia="Times New Roman" w:hAnsi="Arial" w:cs="Arial"/>
                <w:bCs/>
                <w:lang w:val="en-ZA"/>
              </w:rPr>
              <w:t>No</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b/>
                <w:bCs/>
                <w:lang w:val="en-ZA"/>
              </w:rPr>
            </w:pPr>
          </w:p>
        </w:tc>
      </w:tr>
      <w:tr w:rsidR="00D96C08" w:rsidRPr="00B57441" w:rsidTr="000856DA">
        <w:trPr>
          <w:trHeight w:val="700"/>
        </w:trPr>
        <w:tc>
          <w:tcPr>
            <w:tcW w:w="830" w:type="pct"/>
            <w:vMerge w:val="restart"/>
            <w:shd w:val="clear" w:color="auto" w:fill="auto"/>
          </w:tcPr>
          <w:p w:rsidR="00D96C08" w:rsidRPr="00697778" w:rsidRDefault="00D96C08" w:rsidP="00067693">
            <w:pPr>
              <w:numPr>
                <w:ilvl w:val="0"/>
                <w:numId w:val="32"/>
              </w:numPr>
              <w:spacing w:before="60" w:after="60" w:line="240" w:lineRule="auto"/>
              <w:ind w:left="567" w:hanging="387"/>
              <w:rPr>
                <w:rFonts w:ascii="Arial" w:eastAsia="Times New Roman" w:hAnsi="Arial" w:cs="Arial"/>
                <w:lang w:val="en-ZA"/>
              </w:rPr>
            </w:pPr>
            <w:r w:rsidRPr="00B57441">
              <w:rPr>
                <w:rFonts w:ascii="Arial" w:eastAsia="Times New Roman" w:hAnsi="Arial" w:cs="Arial"/>
                <w:b/>
                <w:bCs/>
                <w:lang w:val="en-ZA"/>
              </w:rPr>
              <w:t>S</w:t>
            </w:r>
            <w:r>
              <w:rPr>
                <w:rFonts w:ascii="Arial" w:eastAsia="Times New Roman" w:hAnsi="Arial" w:cs="Arial"/>
                <w:b/>
                <w:bCs/>
                <w:lang w:val="en-ZA"/>
              </w:rPr>
              <w:t xml:space="preserve">outh </w:t>
            </w:r>
            <w:r w:rsidRPr="00B57441">
              <w:rPr>
                <w:rFonts w:ascii="Arial" w:eastAsia="Times New Roman" w:hAnsi="Arial" w:cs="Arial"/>
                <w:b/>
                <w:bCs/>
                <w:lang w:val="en-ZA"/>
              </w:rPr>
              <w:t>A</w:t>
            </w:r>
            <w:r>
              <w:rPr>
                <w:rFonts w:ascii="Arial" w:eastAsia="Times New Roman" w:hAnsi="Arial" w:cs="Arial"/>
                <w:b/>
                <w:bCs/>
                <w:lang w:val="en-ZA"/>
              </w:rPr>
              <w:t xml:space="preserve">frican </w:t>
            </w:r>
            <w:r w:rsidRPr="00B57441">
              <w:rPr>
                <w:rFonts w:ascii="Arial" w:eastAsia="Times New Roman" w:hAnsi="Arial" w:cs="Arial"/>
                <w:b/>
                <w:bCs/>
                <w:lang w:val="en-ZA"/>
              </w:rPr>
              <w:t>Q</w:t>
            </w:r>
            <w:r>
              <w:rPr>
                <w:rFonts w:ascii="Arial" w:eastAsia="Times New Roman" w:hAnsi="Arial" w:cs="Arial"/>
                <w:b/>
                <w:bCs/>
                <w:lang w:val="en-ZA"/>
              </w:rPr>
              <w:t xml:space="preserve">ualifications </w:t>
            </w:r>
            <w:r w:rsidRPr="00B57441">
              <w:rPr>
                <w:rFonts w:ascii="Arial" w:eastAsia="Times New Roman" w:hAnsi="Arial" w:cs="Arial"/>
                <w:b/>
                <w:bCs/>
                <w:lang w:val="en-ZA"/>
              </w:rPr>
              <w:t>A</w:t>
            </w:r>
            <w:r>
              <w:rPr>
                <w:rFonts w:ascii="Arial" w:eastAsia="Times New Roman" w:hAnsi="Arial" w:cs="Arial"/>
                <w:b/>
                <w:bCs/>
                <w:lang w:val="en-ZA"/>
              </w:rPr>
              <w:t>uthority</w:t>
            </w:r>
          </w:p>
          <w:p w:rsidR="00D96C08" w:rsidRPr="00B57441" w:rsidRDefault="00D96C08" w:rsidP="00697778">
            <w:pPr>
              <w:spacing w:before="60" w:after="60" w:line="240" w:lineRule="auto"/>
              <w:ind w:left="567"/>
              <w:rPr>
                <w:rFonts w:ascii="Arial" w:eastAsia="Times New Roman" w:hAnsi="Arial" w:cs="Arial"/>
                <w:lang w:val="en-ZA"/>
              </w:rPr>
            </w:pPr>
            <w:r>
              <w:rPr>
                <w:rFonts w:ascii="Arial" w:eastAsia="Times New Roman" w:hAnsi="Arial" w:cs="Arial"/>
                <w:b/>
                <w:bCs/>
                <w:lang w:val="en-ZA"/>
              </w:rPr>
              <w:t>(SAQA)</w:t>
            </w: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 xml:space="preserve">No </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1b</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 xml:space="preserve">No </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1c</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lang w:val="en-ZA"/>
              </w:rPr>
              <w:t xml:space="preserve">No </w:t>
            </w:r>
          </w:p>
        </w:tc>
        <w:tc>
          <w:tcPr>
            <w:tcW w:w="607"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iCs/>
                <w:lang w:val="en-ZA"/>
              </w:rPr>
              <w:t>Not applicable</w:t>
            </w:r>
          </w:p>
        </w:tc>
        <w:tc>
          <w:tcPr>
            <w:tcW w:w="561" w:type="pct"/>
            <w:shd w:val="clear" w:color="auto" w:fill="auto"/>
          </w:tcPr>
          <w:p w:rsidR="00D96C08" w:rsidRPr="00B57441" w:rsidRDefault="00D96C08" w:rsidP="00BF1579">
            <w:pPr>
              <w:spacing w:before="60" w:after="60" w:line="240" w:lineRule="auto"/>
              <w:rPr>
                <w:rFonts w:ascii="Arial" w:eastAsia="Times New Roman" w:hAnsi="Arial" w:cs="Arial"/>
                <w:b/>
                <w:bCs/>
                <w:iCs/>
                <w:lang w:val="en-ZA"/>
              </w:rPr>
            </w:pPr>
            <w:r w:rsidRPr="00B57441">
              <w:rPr>
                <w:rFonts w:ascii="Arial" w:eastAsia="Times New Roman" w:hAnsi="Arial" w:cs="Arial"/>
                <w:b/>
                <w:bCs/>
                <w:iCs/>
                <w:lang w:val="en-ZA"/>
              </w:rPr>
              <w:t>(ii)</w:t>
            </w:r>
          </w:p>
          <w:p w:rsidR="00D96C08" w:rsidRPr="00B57441" w:rsidRDefault="00D96C08" w:rsidP="00B57441">
            <w:pPr>
              <w:tabs>
                <w:tab w:val="left" w:pos="142"/>
              </w:tabs>
              <w:spacing w:before="60" w:after="60" w:line="240" w:lineRule="auto"/>
              <w:outlineLvl w:val="0"/>
              <w:rPr>
                <w:rFonts w:ascii="Arial" w:eastAsia="Times New Roman" w:hAnsi="Arial" w:cs="Arial"/>
                <w:lang w:val="en-ZA"/>
              </w:rPr>
            </w:pPr>
            <w:r w:rsidRPr="00B57441">
              <w:rPr>
                <w:rFonts w:ascii="Arial" w:eastAsia="Times New Roman" w:hAnsi="Arial" w:cs="Arial"/>
                <w:iCs/>
                <w:lang w:val="en-ZA"/>
              </w:rPr>
              <w:t>Not applicable</w:t>
            </w:r>
          </w:p>
        </w:tc>
      </w:tr>
      <w:tr w:rsidR="00D96C08" w:rsidRPr="00B57441" w:rsidTr="000856DA">
        <w:tc>
          <w:tcPr>
            <w:tcW w:w="830" w:type="pct"/>
            <w:vMerge/>
            <w:shd w:val="clear" w:color="auto" w:fill="auto"/>
          </w:tcPr>
          <w:p w:rsidR="00D96C08" w:rsidRPr="00B57441" w:rsidRDefault="00D96C08" w:rsidP="00B57441">
            <w:pPr>
              <w:spacing w:before="60" w:after="60" w:line="240" w:lineRule="auto"/>
              <w:ind w:left="450" w:hanging="270"/>
              <w:jc w:val="both"/>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iCs/>
                <w:lang w:val="en-ZA"/>
              </w:rPr>
              <w:t>Not applicable</w:t>
            </w:r>
          </w:p>
        </w:tc>
        <w:tc>
          <w:tcPr>
            <w:tcW w:w="1122" w:type="pct"/>
            <w:shd w:val="clear" w:color="auto" w:fill="auto"/>
          </w:tcPr>
          <w:p w:rsidR="00D96C08" w:rsidRPr="00B57441" w:rsidRDefault="00D96C08" w:rsidP="00B57441">
            <w:pPr>
              <w:spacing w:before="60" w:after="60" w:line="240" w:lineRule="auto"/>
              <w:rPr>
                <w:rFonts w:ascii="Arial" w:eastAsia="Times New Roman" w:hAnsi="Arial" w:cs="Arial"/>
                <w:b/>
                <w:iCs/>
                <w:lang w:val="en-ZA"/>
              </w:rPr>
            </w:pPr>
            <w:r w:rsidRPr="00B57441">
              <w:rPr>
                <w:rFonts w:ascii="Arial" w:eastAsia="Times New Roman" w:hAnsi="Arial" w:cs="Arial"/>
                <w:b/>
                <w:iCs/>
                <w:lang w:val="en-ZA"/>
              </w:rPr>
              <w:t>Question  2a</w:t>
            </w:r>
          </w:p>
          <w:p w:rsidR="00D96C08" w:rsidRPr="00B57441" w:rsidRDefault="00D96C08" w:rsidP="00B57441">
            <w:pPr>
              <w:spacing w:before="60" w:after="60" w:line="240" w:lineRule="auto"/>
              <w:rPr>
                <w:rFonts w:ascii="Arial" w:eastAsia="Times New Roman" w:hAnsi="Arial" w:cs="Arial"/>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b/>
                <w:bCs/>
                <w:lang w:val="en-ZA"/>
              </w:rPr>
              <w:t>Question 2b</w:t>
            </w:r>
          </w:p>
          <w:p w:rsidR="00D96C08" w:rsidRPr="00B57441" w:rsidRDefault="00D96C08" w:rsidP="00B57441">
            <w:pPr>
              <w:spacing w:before="60" w:after="60" w:line="240" w:lineRule="auto"/>
              <w:rPr>
                <w:rFonts w:ascii="Arial" w:eastAsia="Times New Roman" w:hAnsi="Arial" w:cs="Arial"/>
                <w:b/>
                <w:bCs/>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outlineLvl w:val="0"/>
              <w:rPr>
                <w:rFonts w:ascii="Arial" w:eastAsia="Times New Roman" w:hAnsi="Arial" w:cs="Arial"/>
                <w:lang w:val="en-ZA"/>
              </w:rPr>
            </w:pPr>
          </w:p>
        </w:tc>
      </w:tr>
      <w:tr w:rsidR="00D96C08" w:rsidRPr="00B57441" w:rsidTr="000856DA">
        <w:tc>
          <w:tcPr>
            <w:tcW w:w="830" w:type="pct"/>
            <w:vMerge/>
            <w:tcBorders>
              <w:bottom w:val="single" w:sz="4" w:space="0" w:color="auto"/>
            </w:tcBorders>
            <w:shd w:val="clear" w:color="auto" w:fill="auto"/>
          </w:tcPr>
          <w:p w:rsidR="00D96C08" w:rsidRPr="00B57441" w:rsidRDefault="00D96C08" w:rsidP="00B57441">
            <w:pPr>
              <w:spacing w:before="60" w:after="60" w:line="240" w:lineRule="auto"/>
              <w:ind w:left="450" w:hanging="270"/>
              <w:jc w:val="both"/>
              <w:rPr>
                <w:rFonts w:ascii="Arial" w:eastAsia="Times New Roman" w:hAnsi="Arial" w:cs="Arial"/>
                <w:lang w:val="en-ZA"/>
              </w:rPr>
            </w:pPr>
          </w:p>
        </w:tc>
        <w:tc>
          <w:tcPr>
            <w:tcW w:w="525" w:type="pct"/>
            <w:shd w:val="clear" w:color="auto" w:fill="auto"/>
          </w:tcPr>
          <w:p w:rsidR="00D96C08" w:rsidRPr="00B57441" w:rsidRDefault="00D96C08" w:rsidP="00B57441">
            <w:pPr>
              <w:spacing w:before="60" w:after="60" w:line="240" w:lineRule="auto"/>
              <w:jc w:val="both"/>
              <w:rPr>
                <w:rFonts w:ascii="Arial" w:eastAsia="Times New Roman" w:hAnsi="Arial" w:cs="Arial"/>
                <w:b/>
                <w:iCs/>
                <w:lang w:val="en-ZA"/>
              </w:rPr>
            </w:pPr>
            <w:r w:rsidRPr="00B57441">
              <w:rPr>
                <w:rFonts w:ascii="Arial" w:eastAsia="Times New Roman" w:hAnsi="Arial" w:cs="Arial"/>
                <w:b/>
                <w:iCs/>
                <w:lang w:val="en-ZA"/>
              </w:rPr>
              <w:t>Question  3a</w:t>
            </w:r>
          </w:p>
          <w:p w:rsidR="00D96C08" w:rsidRPr="00B57441" w:rsidRDefault="00D96C08" w:rsidP="00B57441">
            <w:pPr>
              <w:spacing w:before="60" w:after="60" w:line="240" w:lineRule="auto"/>
              <w:jc w:val="both"/>
              <w:rPr>
                <w:rFonts w:ascii="Arial" w:eastAsia="Times New Roman" w:hAnsi="Arial" w:cs="Arial"/>
                <w:lang w:val="en-ZA"/>
              </w:rPr>
            </w:pPr>
            <w:r w:rsidRPr="00B57441">
              <w:rPr>
                <w:rFonts w:ascii="Arial" w:eastAsia="Times New Roman" w:hAnsi="Arial" w:cs="Arial"/>
                <w:lang w:val="en-ZA"/>
              </w:rPr>
              <w:t>None</w:t>
            </w:r>
          </w:p>
        </w:tc>
        <w:tc>
          <w:tcPr>
            <w:tcW w:w="1122" w:type="pct"/>
            <w:shd w:val="clear" w:color="auto" w:fill="auto"/>
          </w:tcPr>
          <w:p w:rsidR="00D96C08" w:rsidRPr="00B57441" w:rsidRDefault="00D96C08" w:rsidP="00B57441">
            <w:pPr>
              <w:spacing w:before="60" w:after="60" w:line="240" w:lineRule="auto"/>
              <w:jc w:val="both"/>
              <w:rPr>
                <w:rFonts w:ascii="Arial" w:eastAsia="Times New Roman" w:hAnsi="Arial" w:cs="Arial"/>
                <w:b/>
                <w:iCs/>
                <w:lang w:val="en-ZA"/>
              </w:rPr>
            </w:pPr>
            <w:r w:rsidRPr="00B57441">
              <w:rPr>
                <w:rFonts w:ascii="Arial" w:eastAsia="Times New Roman" w:hAnsi="Arial" w:cs="Arial"/>
                <w:b/>
                <w:iCs/>
                <w:lang w:val="en-ZA"/>
              </w:rPr>
              <w:t>Question  3b</w:t>
            </w:r>
          </w:p>
          <w:p w:rsidR="00D96C08" w:rsidRPr="00B57441" w:rsidRDefault="00D96C08" w:rsidP="00B57441">
            <w:pPr>
              <w:spacing w:before="60" w:after="60" w:line="240" w:lineRule="auto"/>
              <w:jc w:val="both"/>
              <w:rPr>
                <w:rFonts w:ascii="Arial" w:eastAsia="Times New Roman" w:hAnsi="Arial" w:cs="Arial"/>
                <w:lang w:val="en-ZA"/>
              </w:rPr>
            </w:pPr>
            <w:r w:rsidRPr="00B57441">
              <w:rPr>
                <w:rFonts w:ascii="Arial" w:eastAsia="Times New Roman" w:hAnsi="Arial" w:cs="Arial"/>
                <w:iCs/>
                <w:lang w:val="en-ZA"/>
              </w:rPr>
              <w:t>Not applicable</w:t>
            </w:r>
          </w:p>
        </w:tc>
        <w:tc>
          <w:tcPr>
            <w:tcW w:w="1355" w:type="pct"/>
            <w:shd w:val="clear" w:color="auto" w:fill="auto"/>
          </w:tcPr>
          <w:p w:rsidR="00D96C08" w:rsidRPr="00B57441" w:rsidRDefault="00D96C08" w:rsidP="00B57441">
            <w:pPr>
              <w:spacing w:before="60" w:after="60" w:line="240" w:lineRule="auto"/>
              <w:jc w:val="both"/>
              <w:rPr>
                <w:rFonts w:ascii="Arial" w:eastAsia="Times New Roman" w:hAnsi="Arial" w:cs="Arial"/>
                <w:b/>
                <w:iCs/>
                <w:lang w:val="en-ZA"/>
              </w:rPr>
            </w:pPr>
            <w:r w:rsidRPr="00B57441">
              <w:rPr>
                <w:rFonts w:ascii="Arial" w:eastAsia="Times New Roman" w:hAnsi="Arial" w:cs="Arial"/>
                <w:b/>
                <w:iCs/>
                <w:lang w:val="en-ZA"/>
              </w:rPr>
              <w:t>Question  3c</w:t>
            </w:r>
          </w:p>
          <w:p w:rsidR="00D96C08" w:rsidRPr="00B57441" w:rsidRDefault="00D96C08" w:rsidP="00B57441">
            <w:pPr>
              <w:spacing w:before="60" w:after="60" w:line="240" w:lineRule="auto"/>
              <w:jc w:val="both"/>
              <w:rPr>
                <w:rFonts w:ascii="Arial" w:eastAsia="Times New Roman" w:hAnsi="Arial" w:cs="Arial"/>
                <w:lang w:val="en-ZA"/>
              </w:rPr>
            </w:pPr>
            <w:r w:rsidRPr="00B57441">
              <w:rPr>
                <w:rFonts w:ascii="Arial" w:eastAsia="Times New Roman" w:hAnsi="Arial" w:cs="Arial"/>
                <w:iCs/>
                <w:lang w:val="en-ZA"/>
              </w:rPr>
              <w:t>Not applicable</w:t>
            </w:r>
          </w:p>
        </w:tc>
        <w:tc>
          <w:tcPr>
            <w:tcW w:w="607" w:type="pct"/>
            <w:shd w:val="clear" w:color="auto" w:fill="auto"/>
          </w:tcPr>
          <w:p w:rsidR="00D96C08" w:rsidRPr="00B57441" w:rsidRDefault="00D96C08" w:rsidP="00B57441">
            <w:pPr>
              <w:spacing w:before="60" w:after="60" w:line="240" w:lineRule="auto"/>
              <w:jc w:val="both"/>
              <w:rPr>
                <w:rFonts w:ascii="Arial" w:eastAsia="Times New Roman" w:hAnsi="Arial" w:cs="Arial"/>
                <w:lang w:val="en-ZA"/>
              </w:rPr>
            </w:pPr>
          </w:p>
        </w:tc>
        <w:tc>
          <w:tcPr>
            <w:tcW w:w="561" w:type="pct"/>
            <w:shd w:val="clear" w:color="auto" w:fill="auto"/>
          </w:tcPr>
          <w:p w:rsidR="00D96C08" w:rsidRPr="00B57441" w:rsidRDefault="00D96C08" w:rsidP="00B57441">
            <w:pPr>
              <w:tabs>
                <w:tab w:val="left" w:pos="142"/>
              </w:tabs>
              <w:spacing w:before="60" w:after="60" w:line="240" w:lineRule="auto"/>
              <w:jc w:val="both"/>
              <w:outlineLvl w:val="0"/>
              <w:rPr>
                <w:rFonts w:ascii="Arial" w:eastAsia="Times New Roman" w:hAnsi="Arial" w:cs="Arial"/>
                <w:lang w:val="en-ZA"/>
              </w:rPr>
            </w:pPr>
          </w:p>
        </w:tc>
      </w:tr>
    </w:tbl>
    <w:p w:rsidR="00184C04" w:rsidRPr="009C7D65" w:rsidRDefault="00184C04" w:rsidP="009C7D65">
      <w:pPr>
        <w:spacing w:line="360" w:lineRule="auto"/>
        <w:jc w:val="both"/>
        <w:rPr>
          <w:rFonts w:ascii="Arial" w:hAnsi="Arial" w:cs="Arial"/>
        </w:rPr>
      </w:pPr>
    </w:p>
    <w:p w:rsidR="00184C04" w:rsidRPr="009C7D65" w:rsidRDefault="00184C04" w:rsidP="009C7D65">
      <w:pPr>
        <w:spacing w:line="360" w:lineRule="auto"/>
        <w:jc w:val="both"/>
        <w:rPr>
          <w:rFonts w:ascii="Arial" w:hAnsi="Arial" w:cs="Arial"/>
        </w:rPr>
        <w:sectPr w:rsidR="00184C04" w:rsidRPr="009C7D65" w:rsidSect="00E473C3">
          <w:pgSz w:w="15840" w:h="12240" w:orient="landscape" w:code="1"/>
          <w:pgMar w:top="1247" w:right="794" w:bottom="1247" w:left="624" w:header="709" w:footer="709" w:gutter="0"/>
          <w:cols w:space="708"/>
          <w:titlePg/>
          <w:docGrid w:linePitch="360"/>
        </w:sectPr>
      </w:pPr>
    </w:p>
    <w:p w:rsidR="00904B02" w:rsidRPr="009C7D65" w:rsidRDefault="00904B02" w:rsidP="009C7D65">
      <w:pPr>
        <w:spacing w:line="360" w:lineRule="auto"/>
        <w:jc w:val="both"/>
        <w:rPr>
          <w:rFonts w:ascii="Arial" w:hAnsi="Arial" w:cs="Arial"/>
        </w:rPr>
      </w:pPr>
      <w:r w:rsidRPr="009C7D65">
        <w:rPr>
          <w:rFonts w:ascii="Arial" w:hAnsi="Arial" w:cs="Arial"/>
        </w:rPr>
        <w:t>COMPILER/CONTACT PERSONS:</w:t>
      </w:r>
      <w:r w:rsidR="00611188">
        <w:rPr>
          <w:rFonts w:ascii="Arial" w:hAnsi="Arial" w:cs="Arial"/>
        </w:rPr>
        <w:t xml:space="preserve"> </w:t>
      </w:r>
    </w:p>
    <w:p w:rsidR="00904B02" w:rsidRPr="009C7D65" w:rsidRDefault="00904B02" w:rsidP="009C7D65">
      <w:pPr>
        <w:spacing w:line="360" w:lineRule="auto"/>
        <w:jc w:val="both"/>
        <w:rPr>
          <w:rFonts w:ascii="Arial" w:hAnsi="Arial" w:cs="Arial"/>
        </w:rPr>
      </w:pPr>
      <w:r w:rsidRPr="009C7D65">
        <w:rPr>
          <w:rFonts w:ascii="Arial" w:hAnsi="Arial" w:cs="Arial"/>
        </w:rPr>
        <w:t>EXT:</w:t>
      </w:r>
      <w:r w:rsidR="00611188">
        <w:rPr>
          <w:rFonts w:ascii="Arial" w:hAnsi="Arial" w:cs="Arial"/>
        </w:rPr>
        <w:t xml:space="preserve"> </w:t>
      </w: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r w:rsidRPr="009C7D65">
        <w:rPr>
          <w:rFonts w:ascii="Arial" w:hAnsi="Arial" w:cs="Arial"/>
        </w:rPr>
        <w:t>DIRECTOR – GENERAL</w:t>
      </w:r>
    </w:p>
    <w:p w:rsidR="00904B02" w:rsidRPr="009C7D65" w:rsidRDefault="00904B02" w:rsidP="009C7D65">
      <w:pPr>
        <w:spacing w:line="360" w:lineRule="auto"/>
        <w:jc w:val="both"/>
        <w:rPr>
          <w:rFonts w:ascii="Arial" w:hAnsi="Arial" w:cs="Arial"/>
        </w:rPr>
      </w:pPr>
      <w:r w:rsidRPr="009C7D65">
        <w:rPr>
          <w:rFonts w:ascii="Arial" w:hAnsi="Arial" w:cs="Arial"/>
        </w:rPr>
        <w:t>STATUS:</w:t>
      </w:r>
    </w:p>
    <w:p w:rsidR="00904B02" w:rsidRPr="009C7D65" w:rsidRDefault="00904B02" w:rsidP="009C7D65">
      <w:pPr>
        <w:spacing w:line="360" w:lineRule="auto"/>
        <w:jc w:val="both"/>
        <w:rPr>
          <w:rFonts w:ascii="Arial" w:hAnsi="Arial" w:cs="Arial"/>
        </w:rPr>
      </w:pPr>
      <w:r w:rsidRPr="009C7D65">
        <w:rPr>
          <w:rFonts w:ascii="Arial" w:hAnsi="Arial" w:cs="Arial"/>
        </w:rPr>
        <w:t>DATE:</w:t>
      </w: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r w:rsidRPr="009C7D65">
        <w:rPr>
          <w:rFonts w:ascii="Arial" w:hAnsi="Arial" w:cs="Arial"/>
        </w:rPr>
        <w:t xml:space="preserve">QUESTION 922 APPROVED/NOT APPROVED/AMENDED </w:t>
      </w: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p>
    <w:p w:rsidR="00904B02" w:rsidRPr="009C7D65" w:rsidRDefault="00904B02" w:rsidP="009C7D65">
      <w:pPr>
        <w:spacing w:line="360" w:lineRule="auto"/>
        <w:jc w:val="both"/>
        <w:rPr>
          <w:rFonts w:ascii="Arial" w:hAnsi="Arial" w:cs="Arial"/>
        </w:rPr>
      </w:pPr>
      <w:r w:rsidRPr="009C7D65">
        <w:rPr>
          <w:rFonts w:ascii="Arial" w:hAnsi="Arial" w:cs="Arial"/>
        </w:rPr>
        <w:t>Dr B</w:t>
      </w:r>
      <w:r w:rsidR="009C7D65">
        <w:rPr>
          <w:rFonts w:ascii="Arial" w:hAnsi="Arial" w:cs="Arial"/>
        </w:rPr>
        <w:t>E</w:t>
      </w:r>
      <w:r w:rsidRPr="009C7D65">
        <w:rPr>
          <w:rFonts w:ascii="Arial" w:hAnsi="Arial" w:cs="Arial"/>
        </w:rPr>
        <w:t xml:space="preserve"> NZIMANDE, MP</w:t>
      </w:r>
    </w:p>
    <w:p w:rsidR="00904B02" w:rsidRPr="009C7D65" w:rsidRDefault="00904B02" w:rsidP="009C7D65">
      <w:pPr>
        <w:spacing w:line="360" w:lineRule="auto"/>
        <w:jc w:val="both"/>
        <w:rPr>
          <w:rFonts w:ascii="Arial" w:hAnsi="Arial" w:cs="Arial"/>
        </w:rPr>
      </w:pPr>
      <w:r w:rsidRPr="009C7D65">
        <w:rPr>
          <w:rFonts w:ascii="Arial" w:hAnsi="Arial" w:cs="Arial"/>
        </w:rPr>
        <w:t>MINISTER OF HIGHER EDUCATION AND TRAINING</w:t>
      </w:r>
    </w:p>
    <w:p w:rsidR="00904B02" w:rsidRPr="009C7D65" w:rsidRDefault="00904B02" w:rsidP="009C7D65">
      <w:pPr>
        <w:spacing w:line="360" w:lineRule="auto"/>
        <w:jc w:val="both"/>
        <w:rPr>
          <w:rFonts w:ascii="Arial" w:hAnsi="Arial" w:cs="Arial"/>
        </w:rPr>
      </w:pPr>
      <w:r w:rsidRPr="009C7D65">
        <w:rPr>
          <w:rFonts w:ascii="Arial" w:hAnsi="Arial" w:cs="Arial"/>
        </w:rPr>
        <w:t>STATUS:</w:t>
      </w:r>
    </w:p>
    <w:p w:rsidR="00904B02" w:rsidRPr="009C7D65" w:rsidRDefault="00904B02" w:rsidP="009C7D65">
      <w:pPr>
        <w:spacing w:line="360" w:lineRule="auto"/>
        <w:jc w:val="both"/>
        <w:rPr>
          <w:rFonts w:ascii="Arial" w:hAnsi="Arial" w:cs="Arial"/>
        </w:rPr>
      </w:pPr>
      <w:r w:rsidRPr="009C7D65">
        <w:rPr>
          <w:rFonts w:ascii="Arial" w:hAnsi="Arial" w:cs="Arial"/>
        </w:rPr>
        <w:t>DATE:</w:t>
      </w:r>
    </w:p>
    <w:p w:rsidR="00D812CE" w:rsidRPr="009C7D65" w:rsidRDefault="00D812CE" w:rsidP="004A5C04">
      <w:pPr>
        <w:spacing w:line="360" w:lineRule="auto"/>
        <w:jc w:val="both"/>
        <w:rPr>
          <w:rFonts w:ascii="Arial" w:hAnsi="Arial" w:cs="Arial"/>
        </w:rPr>
      </w:pPr>
    </w:p>
    <w:sectPr w:rsidR="00D812CE" w:rsidRPr="009C7D65" w:rsidSect="0015436C">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A89" w:rsidRDefault="00E23A89" w:rsidP="005A33DD">
      <w:pPr>
        <w:spacing w:after="0" w:line="240" w:lineRule="auto"/>
      </w:pPr>
      <w:r>
        <w:separator/>
      </w:r>
    </w:p>
  </w:endnote>
  <w:endnote w:type="continuationSeparator" w:id="0">
    <w:p w:rsidR="00E23A89" w:rsidRDefault="00E23A89" w:rsidP="005A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597" w:rsidRDefault="00697597">
    <w:pPr>
      <w:pStyle w:val="Footer"/>
      <w:jc w:val="right"/>
    </w:pPr>
    <w:fldSimple w:instr=" PAGE   \* MERGEFORMAT ">
      <w:r w:rsidR="00BE1956">
        <w:rPr>
          <w:noProof/>
        </w:rPr>
        <w:t>14</w:t>
      </w:r>
    </w:fldSimple>
  </w:p>
  <w:p w:rsidR="00697597" w:rsidRDefault="00697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A89" w:rsidRDefault="00E23A89" w:rsidP="005A33DD">
      <w:pPr>
        <w:spacing w:after="0" w:line="240" w:lineRule="auto"/>
      </w:pPr>
      <w:r>
        <w:separator/>
      </w:r>
    </w:p>
  </w:footnote>
  <w:footnote w:type="continuationSeparator" w:id="0">
    <w:p w:rsidR="00E23A89" w:rsidRDefault="00E23A89" w:rsidP="005A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FE8"/>
    <w:multiLevelType w:val="hybridMultilevel"/>
    <w:tmpl w:val="9C4226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951F7E"/>
    <w:multiLevelType w:val="hybridMultilevel"/>
    <w:tmpl w:val="DA5A4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5B4073"/>
    <w:multiLevelType w:val="hybridMultilevel"/>
    <w:tmpl w:val="28246A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602DD1"/>
    <w:multiLevelType w:val="hybridMultilevel"/>
    <w:tmpl w:val="3E129E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6F4CA9"/>
    <w:multiLevelType w:val="hybridMultilevel"/>
    <w:tmpl w:val="14FED9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B13DFD"/>
    <w:multiLevelType w:val="hybridMultilevel"/>
    <w:tmpl w:val="61CEA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276287"/>
    <w:multiLevelType w:val="hybridMultilevel"/>
    <w:tmpl w:val="C102F0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447487"/>
    <w:multiLevelType w:val="hybridMultilevel"/>
    <w:tmpl w:val="9CE6B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D447A8E"/>
    <w:multiLevelType w:val="hybridMultilevel"/>
    <w:tmpl w:val="23D6186C"/>
    <w:lvl w:ilvl="0" w:tplc="FB628B0E">
      <w:start w:val="30"/>
      <w:numFmt w:val="decimal"/>
      <w:lvlText w:val="%1"/>
      <w:lvlJc w:val="left"/>
      <w:pPr>
        <w:ind w:left="676" w:hanging="360"/>
      </w:pPr>
      <w:rPr>
        <w:rFonts w:hint="default"/>
      </w:rPr>
    </w:lvl>
    <w:lvl w:ilvl="1" w:tplc="1C090019" w:tentative="1">
      <w:start w:val="1"/>
      <w:numFmt w:val="lowerLetter"/>
      <w:lvlText w:val="%2."/>
      <w:lvlJc w:val="left"/>
      <w:pPr>
        <w:ind w:left="1396" w:hanging="360"/>
      </w:pPr>
    </w:lvl>
    <w:lvl w:ilvl="2" w:tplc="1C09001B" w:tentative="1">
      <w:start w:val="1"/>
      <w:numFmt w:val="lowerRoman"/>
      <w:lvlText w:val="%3."/>
      <w:lvlJc w:val="right"/>
      <w:pPr>
        <w:ind w:left="2116" w:hanging="180"/>
      </w:pPr>
    </w:lvl>
    <w:lvl w:ilvl="3" w:tplc="1C09000F" w:tentative="1">
      <w:start w:val="1"/>
      <w:numFmt w:val="decimal"/>
      <w:lvlText w:val="%4."/>
      <w:lvlJc w:val="left"/>
      <w:pPr>
        <w:ind w:left="2836" w:hanging="360"/>
      </w:pPr>
    </w:lvl>
    <w:lvl w:ilvl="4" w:tplc="1C090019" w:tentative="1">
      <w:start w:val="1"/>
      <w:numFmt w:val="lowerLetter"/>
      <w:lvlText w:val="%5."/>
      <w:lvlJc w:val="left"/>
      <w:pPr>
        <w:ind w:left="3556" w:hanging="360"/>
      </w:pPr>
    </w:lvl>
    <w:lvl w:ilvl="5" w:tplc="1C09001B" w:tentative="1">
      <w:start w:val="1"/>
      <w:numFmt w:val="lowerRoman"/>
      <w:lvlText w:val="%6."/>
      <w:lvlJc w:val="right"/>
      <w:pPr>
        <w:ind w:left="4276" w:hanging="180"/>
      </w:pPr>
    </w:lvl>
    <w:lvl w:ilvl="6" w:tplc="1C09000F" w:tentative="1">
      <w:start w:val="1"/>
      <w:numFmt w:val="decimal"/>
      <w:lvlText w:val="%7."/>
      <w:lvlJc w:val="left"/>
      <w:pPr>
        <w:ind w:left="4996" w:hanging="360"/>
      </w:pPr>
    </w:lvl>
    <w:lvl w:ilvl="7" w:tplc="1C090019" w:tentative="1">
      <w:start w:val="1"/>
      <w:numFmt w:val="lowerLetter"/>
      <w:lvlText w:val="%8."/>
      <w:lvlJc w:val="left"/>
      <w:pPr>
        <w:ind w:left="5716" w:hanging="360"/>
      </w:pPr>
    </w:lvl>
    <w:lvl w:ilvl="8" w:tplc="1C09001B" w:tentative="1">
      <w:start w:val="1"/>
      <w:numFmt w:val="lowerRoman"/>
      <w:lvlText w:val="%9."/>
      <w:lvlJc w:val="right"/>
      <w:pPr>
        <w:ind w:left="6436" w:hanging="180"/>
      </w:pPr>
    </w:lvl>
  </w:abstractNum>
  <w:abstractNum w:abstractNumId="9">
    <w:nsid w:val="206A3117"/>
    <w:multiLevelType w:val="hybridMultilevel"/>
    <w:tmpl w:val="7778B144"/>
    <w:lvl w:ilvl="0" w:tplc="0964BAA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070F32"/>
    <w:multiLevelType w:val="hybridMultilevel"/>
    <w:tmpl w:val="258834E4"/>
    <w:lvl w:ilvl="0" w:tplc="3104C41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B173A6C"/>
    <w:multiLevelType w:val="hybridMultilevel"/>
    <w:tmpl w:val="F050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D5042"/>
    <w:multiLevelType w:val="hybridMultilevel"/>
    <w:tmpl w:val="1E6A15B8"/>
    <w:lvl w:ilvl="0" w:tplc="B5980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85D02A7"/>
    <w:multiLevelType w:val="hybridMultilevel"/>
    <w:tmpl w:val="C50250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023F30"/>
    <w:multiLevelType w:val="hybridMultilevel"/>
    <w:tmpl w:val="596AC39C"/>
    <w:lvl w:ilvl="0" w:tplc="BCAA40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D95E77"/>
    <w:multiLevelType w:val="hybridMultilevel"/>
    <w:tmpl w:val="1E7021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E93E12"/>
    <w:multiLevelType w:val="hybridMultilevel"/>
    <w:tmpl w:val="2C004FDE"/>
    <w:lvl w:ilvl="0" w:tplc="9460B618">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597E0C"/>
    <w:multiLevelType w:val="hybridMultilevel"/>
    <w:tmpl w:val="62060BEA"/>
    <w:lvl w:ilvl="0" w:tplc="A224BC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926AE8"/>
    <w:multiLevelType w:val="hybridMultilevel"/>
    <w:tmpl w:val="5358AF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E03AFA"/>
    <w:multiLevelType w:val="hybridMultilevel"/>
    <w:tmpl w:val="9BE8C2C2"/>
    <w:lvl w:ilvl="0" w:tplc="88746C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B76E0D"/>
    <w:multiLevelType w:val="hybridMultilevel"/>
    <w:tmpl w:val="2102A1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7A1E14"/>
    <w:multiLevelType w:val="hybridMultilevel"/>
    <w:tmpl w:val="7C6EFC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3384C53"/>
    <w:multiLevelType w:val="hybridMultilevel"/>
    <w:tmpl w:val="C0B201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3965B6"/>
    <w:multiLevelType w:val="hybridMultilevel"/>
    <w:tmpl w:val="5504CE02"/>
    <w:lvl w:ilvl="0" w:tplc="E0049F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5B727BA"/>
    <w:multiLevelType w:val="hybridMultilevel"/>
    <w:tmpl w:val="6CD813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D56656"/>
    <w:multiLevelType w:val="hybridMultilevel"/>
    <w:tmpl w:val="DEA63CA4"/>
    <w:lvl w:ilvl="0" w:tplc="F0AECE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91B354F"/>
    <w:multiLevelType w:val="hybridMultilevel"/>
    <w:tmpl w:val="62A4C9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B419E1"/>
    <w:multiLevelType w:val="hybridMultilevel"/>
    <w:tmpl w:val="3FBA2E00"/>
    <w:lvl w:ilvl="0" w:tplc="527A7B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AB92262"/>
    <w:multiLevelType w:val="hybridMultilevel"/>
    <w:tmpl w:val="62F6D7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606B79"/>
    <w:multiLevelType w:val="hybridMultilevel"/>
    <w:tmpl w:val="388CBF7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970E55"/>
    <w:multiLevelType w:val="hybridMultilevel"/>
    <w:tmpl w:val="1116BC68"/>
    <w:lvl w:ilvl="0" w:tplc="35904ACE">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D8176F"/>
    <w:multiLevelType w:val="hybridMultilevel"/>
    <w:tmpl w:val="53544122"/>
    <w:lvl w:ilvl="0" w:tplc="646E4D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AA72B5F"/>
    <w:multiLevelType w:val="hybridMultilevel"/>
    <w:tmpl w:val="6442BC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10"/>
  </w:num>
  <w:num w:numId="3">
    <w:abstractNumId w:val="14"/>
  </w:num>
  <w:num w:numId="4">
    <w:abstractNumId w:val="19"/>
  </w:num>
  <w:num w:numId="5">
    <w:abstractNumId w:val="12"/>
  </w:num>
  <w:num w:numId="6">
    <w:abstractNumId w:val="31"/>
  </w:num>
  <w:num w:numId="7">
    <w:abstractNumId w:val="17"/>
  </w:num>
  <w:num w:numId="8">
    <w:abstractNumId w:val="29"/>
  </w:num>
  <w:num w:numId="9">
    <w:abstractNumId w:val="20"/>
  </w:num>
  <w:num w:numId="10">
    <w:abstractNumId w:val="25"/>
  </w:num>
  <w:num w:numId="11">
    <w:abstractNumId w:val="27"/>
  </w:num>
  <w:num w:numId="12">
    <w:abstractNumId w:val="23"/>
  </w:num>
  <w:num w:numId="13">
    <w:abstractNumId w:val="18"/>
  </w:num>
  <w:num w:numId="14">
    <w:abstractNumId w:val="21"/>
  </w:num>
  <w:num w:numId="15">
    <w:abstractNumId w:val="15"/>
  </w:num>
  <w:num w:numId="16">
    <w:abstractNumId w:val="22"/>
  </w:num>
  <w:num w:numId="17">
    <w:abstractNumId w:val="28"/>
  </w:num>
  <w:num w:numId="18">
    <w:abstractNumId w:val="7"/>
  </w:num>
  <w:num w:numId="19">
    <w:abstractNumId w:val="13"/>
  </w:num>
  <w:num w:numId="20">
    <w:abstractNumId w:val="2"/>
  </w:num>
  <w:num w:numId="21">
    <w:abstractNumId w:val="24"/>
  </w:num>
  <w:num w:numId="22">
    <w:abstractNumId w:val="4"/>
  </w:num>
  <w:num w:numId="23">
    <w:abstractNumId w:val="5"/>
  </w:num>
  <w:num w:numId="24">
    <w:abstractNumId w:val="32"/>
  </w:num>
  <w:num w:numId="25">
    <w:abstractNumId w:val="6"/>
  </w:num>
  <w:num w:numId="26">
    <w:abstractNumId w:val="11"/>
  </w:num>
  <w:num w:numId="27">
    <w:abstractNumId w:val="3"/>
  </w:num>
  <w:num w:numId="28">
    <w:abstractNumId w:val="0"/>
  </w:num>
  <w:num w:numId="29">
    <w:abstractNumId w:val="8"/>
  </w:num>
  <w:num w:numId="30">
    <w:abstractNumId w:val="30"/>
  </w:num>
  <w:num w:numId="31">
    <w:abstractNumId w:val="16"/>
  </w:num>
  <w:num w:numId="32">
    <w:abstractNumId w:val="9"/>
  </w:num>
  <w:num w:numId="33">
    <w:abstractNumId w:val="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3D7858"/>
    <w:rsid w:val="000007A6"/>
    <w:rsid w:val="00004C60"/>
    <w:rsid w:val="0000638E"/>
    <w:rsid w:val="0001216C"/>
    <w:rsid w:val="000136ED"/>
    <w:rsid w:val="00017A9C"/>
    <w:rsid w:val="000231D4"/>
    <w:rsid w:val="000260DC"/>
    <w:rsid w:val="000262F1"/>
    <w:rsid w:val="00036A4D"/>
    <w:rsid w:val="0004212D"/>
    <w:rsid w:val="0004639E"/>
    <w:rsid w:val="000579B9"/>
    <w:rsid w:val="0006170F"/>
    <w:rsid w:val="00063A3A"/>
    <w:rsid w:val="00066BC3"/>
    <w:rsid w:val="00067693"/>
    <w:rsid w:val="00067FF0"/>
    <w:rsid w:val="00072167"/>
    <w:rsid w:val="00075314"/>
    <w:rsid w:val="00075F39"/>
    <w:rsid w:val="00083064"/>
    <w:rsid w:val="000856DA"/>
    <w:rsid w:val="00087811"/>
    <w:rsid w:val="000A02C9"/>
    <w:rsid w:val="000A0D33"/>
    <w:rsid w:val="000A3DA5"/>
    <w:rsid w:val="000B221D"/>
    <w:rsid w:val="000D095F"/>
    <w:rsid w:val="000D4649"/>
    <w:rsid w:val="000E05DC"/>
    <w:rsid w:val="000F4759"/>
    <w:rsid w:val="000F62AA"/>
    <w:rsid w:val="00102241"/>
    <w:rsid w:val="0010402E"/>
    <w:rsid w:val="00107455"/>
    <w:rsid w:val="0010795D"/>
    <w:rsid w:val="00113B17"/>
    <w:rsid w:val="00122168"/>
    <w:rsid w:val="00122669"/>
    <w:rsid w:val="00125282"/>
    <w:rsid w:val="0012729F"/>
    <w:rsid w:val="00127F6D"/>
    <w:rsid w:val="00134825"/>
    <w:rsid w:val="00135E62"/>
    <w:rsid w:val="0013709E"/>
    <w:rsid w:val="00146134"/>
    <w:rsid w:val="00147BA4"/>
    <w:rsid w:val="0015436C"/>
    <w:rsid w:val="00154A43"/>
    <w:rsid w:val="0016710E"/>
    <w:rsid w:val="0017030D"/>
    <w:rsid w:val="00173862"/>
    <w:rsid w:val="001824D4"/>
    <w:rsid w:val="00182D6F"/>
    <w:rsid w:val="00184C04"/>
    <w:rsid w:val="00191755"/>
    <w:rsid w:val="00195FB7"/>
    <w:rsid w:val="001A01DC"/>
    <w:rsid w:val="001A1252"/>
    <w:rsid w:val="001A277A"/>
    <w:rsid w:val="001B1229"/>
    <w:rsid w:val="001C0A8A"/>
    <w:rsid w:val="001C33B5"/>
    <w:rsid w:val="001C37C2"/>
    <w:rsid w:val="001C6A3B"/>
    <w:rsid w:val="001C7779"/>
    <w:rsid w:val="001D1281"/>
    <w:rsid w:val="001D65BE"/>
    <w:rsid w:val="001D7C6A"/>
    <w:rsid w:val="001D7F8B"/>
    <w:rsid w:val="001E0F96"/>
    <w:rsid w:val="001E2F01"/>
    <w:rsid w:val="001E36DF"/>
    <w:rsid w:val="001E4E07"/>
    <w:rsid w:val="001E6F96"/>
    <w:rsid w:val="001F4B7D"/>
    <w:rsid w:val="001F7DEE"/>
    <w:rsid w:val="0020681E"/>
    <w:rsid w:val="00206B21"/>
    <w:rsid w:val="0020779F"/>
    <w:rsid w:val="0021050C"/>
    <w:rsid w:val="002135CE"/>
    <w:rsid w:val="00213D24"/>
    <w:rsid w:val="00215FC3"/>
    <w:rsid w:val="00217678"/>
    <w:rsid w:val="002264C4"/>
    <w:rsid w:val="0024428A"/>
    <w:rsid w:val="00245A6B"/>
    <w:rsid w:val="00247CDD"/>
    <w:rsid w:val="00250110"/>
    <w:rsid w:val="00253A84"/>
    <w:rsid w:val="00254B5B"/>
    <w:rsid w:val="00264295"/>
    <w:rsid w:val="00265A26"/>
    <w:rsid w:val="00265A88"/>
    <w:rsid w:val="002670F8"/>
    <w:rsid w:val="00270825"/>
    <w:rsid w:val="00270D17"/>
    <w:rsid w:val="002811BB"/>
    <w:rsid w:val="00281AF9"/>
    <w:rsid w:val="002832F5"/>
    <w:rsid w:val="00286F9F"/>
    <w:rsid w:val="0029157E"/>
    <w:rsid w:val="002937B8"/>
    <w:rsid w:val="0029445D"/>
    <w:rsid w:val="002A491C"/>
    <w:rsid w:val="002A7DF4"/>
    <w:rsid w:val="002B1341"/>
    <w:rsid w:val="002B3ED5"/>
    <w:rsid w:val="002B419B"/>
    <w:rsid w:val="002B5F13"/>
    <w:rsid w:val="002C15AA"/>
    <w:rsid w:val="002C16FF"/>
    <w:rsid w:val="002C1EE8"/>
    <w:rsid w:val="002C55C5"/>
    <w:rsid w:val="002C60A6"/>
    <w:rsid w:val="002D1424"/>
    <w:rsid w:val="002D7B16"/>
    <w:rsid w:val="002E3161"/>
    <w:rsid w:val="002F485C"/>
    <w:rsid w:val="002F4DC9"/>
    <w:rsid w:val="002F6B49"/>
    <w:rsid w:val="00300C93"/>
    <w:rsid w:val="003029B3"/>
    <w:rsid w:val="00305BF7"/>
    <w:rsid w:val="0031365A"/>
    <w:rsid w:val="00313A4B"/>
    <w:rsid w:val="00315B13"/>
    <w:rsid w:val="003309B5"/>
    <w:rsid w:val="0034213A"/>
    <w:rsid w:val="00344509"/>
    <w:rsid w:val="0034605E"/>
    <w:rsid w:val="003461B2"/>
    <w:rsid w:val="00350013"/>
    <w:rsid w:val="00351568"/>
    <w:rsid w:val="003517A1"/>
    <w:rsid w:val="00351E0F"/>
    <w:rsid w:val="00354719"/>
    <w:rsid w:val="0035694A"/>
    <w:rsid w:val="00356B7E"/>
    <w:rsid w:val="00361776"/>
    <w:rsid w:val="00366A3A"/>
    <w:rsid w:val="00375823"/>
    <w:rsid w:val="0037732E"/>
    <w:rsid w:val="0038570B"/>
    <w:rsid w:val="00387EBB"/>
    <w:rsid w:val="0039153A"/>
    <w:rsid w:val="00394ED6"/>
    <w:rsid w:val="00396237"/>
    <w:rsid w:val="00396589"/>
    <w:rsid w:val="003A3BCB"/>
    <w:rsid w:val="003A7BFD"/>
    <w:rsid w:val="003B32A9"/>
    <w:rsid w:val="003B48F6"/>
    <w:rsid w:val="003B661E"/>
    <w:rsid w:val="003B7378"/>
    <w:rsid w:val="003B7798"/>
    <w:rsid w:val="003C1ED0"/>
    <w:rsid w:val="003C58DC"/>
    <w:rsid w:val="003C5A76"/>
    <w:rsid w:val="003C6284"/>
    <w:rsid w:val="003D5AE8"/>
    <w:rsid w:val="003D7858"/>
    <w:rsid w:val="003D790C"/>
    <w:rsid w:val="003E2F70"/>
    <w:rsid w:val="003E455E"/>
    <w:rsid w:val="003E611C"/>
    <w:rsid w:val="003E74BF"/>
    <w:rsid w:val="004065DE"/>
    <w:rsid w:val="00410478"/>
    <w:rsid w:val="0041063A"/>
    <w:rsid w:val="004139FD"/>
    <w:rsid w:val="00416636"/>
    <w:rsid w:val="004170C3"/>
    <w:rsid w:val="00422B30"/>
    <w:rsid w:val="00425027"/>
    <w:rsid w:val="0042674A"/>
    <w:rsid w:val="004312FC"/>
    <w:rsid w:val="00431B32"/>
    <w:rsid w:val="0043279D"/>
    <w:rsid w:val="00433CFC"/>
    <w:rsid w:val="00435E33"/>
    <w:rsid w:val="00436CAC"/>
    <w:rsid w:val="004457FC"/>
    <w:rsid w:val="00454007"/>
    <w:rsid w:val="00457688"/>
    <w:rsid w:val="00463025"/>
    <w:rsid w:val="004635AF"/>
    <w:rsid w:val="004654C9"/>
    <w:rsid w:val="004672ED"/>
    <w:rsid w:val="004800DC"/>
    <w:rsid w:val="004838D6"/>
    <w:rsid w:val="00492A36"/>
    <w:rsid w:val="004965B4"/>
    <w:rsid w:val="004A40F5"/>
    <w:rsid w:val="004A5609"/>
    <w:rsid w:val="004A5C04"/>
    <w:rsid w:val="004B37EE"/>
    <w:rsid w:val="004B3925"/>
    <w:rsid w:val="004B7E13"/>
    <w:rsid w:val="004C1491"/>
    <w:rsid w:val="004C2919"/>
    <w:rsid w:val="004C4BF2"/>
    <w:rsid w:val="004C4D4F"/>
    <w:rsid w:val="004C4F38"/>
    <w:rsid w:val="004D2BE1"/>
    <w:rsid w:val="004D74FD"/>
    <w:rsid w:val="004E0458"/>
    <w:rsid w:val="004E6E56"/>
    <w:rsid w:val="00504B93"/>
    <w:rsid w:val="00506E45"/>
    <w:rsid w:val="005127E5"/>
    <w:rsid w:val="00514360"/>
    <w:rsid w:val="00514419"/>
    <w:rsid w:val="005223B8"/>
    <w:rsid w:val="005237E8"/>
    <w:rsid w:val="0052570C"/>
    <w:rsid w:val="00532713"/>
    <w:rsid w:val="00543416"/>
    <w:rsid w:val="0054768E"/>
    <w:rsid w:val="00547B12"/>
    <w:rsid w:val="00550767"/>
    <w:rsid w:val="00552E00"/>
    <w:rsid w:val="005577D9"/>
    <w:rsid w:val="00557C0B"/>
    <w:rsid w:val="0056647C"/>
    <w:rsid w:val="00571740"/>
    <w:rsid w:val="00574DBC"/>
    <w:rsid w:val="005776D6"/>
    <w:rsid w:val="00585D0E"/>
    <w:rsid w:val="005860E1"/>
    <w:rsid w:val="005915D4"/>
    <w:rsid w:val="005920D5"/>
    <w:rsid w:val="005A1C6B"/>
    <w:rsid w:val="005A30A7"/>
    <w:rsid w:val="005A33DD"/>
    <w:rsid w:val="005A46E3"/>
    <w:rsid w:val="005A627D"/>
    <w:rsid w:val="005B240B"/>
    <w:rsid w:val="005B3223"/>
    <w:rsid w:val="005B4004"/>
    <w:rsid w:val="005B5039"/>
    <w:rsid w:val="005B696E"/>
    <w:rsid w:val="005C0BA4"/>
    <w:rsid w:val="005C2051"/>
    <w:rsid w:val="005C4278"/>
    <w:rsid w:val="005C5AE9"/>
    <w:rsid w:val="005C6ED1"/>
    <w:rsid w:val="005C7D8B"/>
    <w:rsid w:val="005D0DA9"/>
    <w:rsid w:val="005D1B32"/>
    <w:rsid w:val="005E77A1"/>
    <w:rsid w:val="005E7F9E"/>
    <w:rsid w:val="005F16B5"/>
    <w:rsid w:val="005F4881"/>
    <w:rsid w:val="005F63EC"/>
    <w:rsid w:val="00602765"/>
    <w:rsid w:val="006034E7"/>
    <w:rsid w:val="00604366"/>
    <w:rsid w:val="00611188"/>
    <w:rsid w:val="00613250"/>
    <w:rsid w:val="00615F25"/>
    <w:rsid w:val="006172DA"/>
    <w:rsid w:val="00620EFD"/>
    <w:rsid w:val="00621FE9"/>
    <w:rsid w:val="0063048F"/>
    <w:rsid w:val="00632EDF"/>
    <w:rsid w:val="00635949"/>
    <w:rsid w:val="00643F25"/>
    <w:rsid w:val="00646994"/>
    <w:rsid w:val="00653C00"/>
    <w:rsid w:val="006552F7"/>
    <w:rsid w:val="0065728F"/>
    <w:rsid w:val="006623AF"/>
    <w:rsid w:val="006639B1"/>
    <w:rsid w:val="00667ADE"/>
    <w:rsid w:val="006834B8"/>
    <w:rsid w:val="0068734A"/>
    <w:rsid w:val="00690010"/>
    <w:rsid w:val="006906B4"/>
    <w:rsid w:val="00691C91"/>
    <w:rsid w:val="006965DC"/>
    <w:rsid w:val="00697597"/>
    <w:rsid w:val="00697778"/>
    <w:rsid w:val="00697B7E"/>
    <w:rsid w:val="006A5D9D"/>
    <w:rsid w:val="006B132D"/>
    <w:rsid w:val="006B438D"/>
    <w:rsid w:val="006B441A"/>
    <w:rsid w:val="006B5024"/>
    <w:rsid w:val="006D2581"/>
    <w:rsid w:val="006E0D20"/>
    <w:rsid w:val="006E3002"/>
    <w:rsid w:val="006E3244"/>
    <w:rsid w:val="006E68EF"/>
    <w:rsid w:val="006F377C"/>
    <w:rsid w:val="006F3A6E"/>
    <w:rsid w:val="00702464"/>
    <w:rsid w:val="00702601"/>
    <w:rsid w:val="00702F9A"/>
    <w:rsid w:val="00704073"/>
    <w:rsid w:val="007046DF"/>
    <w:rsid w:val="00704ECB"/>
    <w:rsid w:val="00707140"/>
    <w:rsid w:val="00707804"/>
    <w:rsid w:val="00707E92"/>
    <w:rsid w:val="007141FA"/>
    <w:rsid w:val="007146BA"/>
    <w:rsid w:val="00714E5D"/>
    <w:rsid w:val="00714E82"/>
    <w:rsid w:val="0071591A"/>
    <w:rsid w:val="007204A5"/>
    <w:rsid w:val="00733518"/>
    <w:rsid w:val="007341E7"/>
    <w:rsid w:val="00740B88"/>
    <w:rsid w:val="00743818"/>
    <w:rsid w:val="00743B02"/>
    <w:rsid w:val="0074416C"/>
    <w:rsid w:val="0075414E"/>
    <w:rsid w:val="007549A1"/>
    <w:rsid w:val="00763A07"/>
    <w:rsid w:val="00766ABE"/>
    <w:rsid w:val="00766ADD"/>
    <w:rsid w:val="00770DA0"/>
    <w:rsid w:val="0077316D"/>
    <w:rsid w:val="007775FD"/>
    <w:rsid w:val="007810CD"/>
    <w:rsid w:val="00781B1E"/>
    <w:rsid w:val="00783AE6"/>
    <w:rsid w:val="00786B30"/>
    <w:rsid w:val="007B4860"/>
    <w:rsid w:val="007B5F55"/>
    <w:rsid w:val="007C27B6"/>
    <w:rsid w:val="007C7109"/>
    <w:rsid w:val="007D5039"/>
    <w:rsid w:val="007D7318"/>
    <w:rsid w:val="007D752B"/>
    <w:rsid w:val="007E2295"/>
    <w:rsid w:val="007E26C5"/>
    <w:rsid w:val="007E667A"/>
    <w:rsid w:val="007F068D"/>
    <w:rsid w:val="007F2479"/>
    <w:rsid w:val="007F2ADC"/>
    <w:rsid w:val="007F2D3C"/>
    <w:rsid w:val="007F2D57"/>
    <w:rsid w:val="007F50E2"/>
    <w:rsid w:val="007F7092"/>
    <w:rsid w:val="0080256A"/>
    <w:rsid w:val="00807715"/>
    <w:rsid w:val="00810FD4"/>
    <w:rsid w:val="00814FBE"/>
    <w:rsid w:val="00816AA7"/>
    <w:rsid w:val="00817398"/>
    <w:rsid w:val="008173A0"/>
    <w:rsid w:val="008239C9"/>
    <w:rsid w:val="00824D7E"/>
    <w:rsid w:val="00831651"/>
    <w:rsid w:val="008455F2"/>
    <w:rsid w:val="0085144A"/>
    <w:rsid w:val="008567E4"/>
    <w:rsid w:val="00857AAF"/>
    <w:rsid w:val="00860AB3"/>
    <w:rsid w:val="00866723"/>
    <w:rsid w:val="0087166E"/>
    <w:rsid w:val="00871A65"/>
    <w:rsid w:val="00874346"/>
    <w:rsid w:val="00875C6C"/>
    <w:rsid w:val="0088522F"/>
    <w:rsid w:val="00885BE0"/>
    <w:rsid w:val="008873CD"/>
    <w:rsid w:val="008950F7"/>
    <w:rsid w:val="008A09A2"/>
    <w:rsid w:val="008A4422"/>
    <w:rsid w:val="008A5D41"/>
    <w:rsid w:val="008A666F"/>
    <w:rsid w:val="008A7BDB"/>
    <w:rsid w:val="008B65EA"/>
    <w:rsid w:val="008B6923"/>
    <w:rsid w:val="008C1D05"/>
    <w:rsid w:val="008C68C5"/>
    <w:rsid w:val="008C7B8D"/>
    <w:rsid w:val="008D1EC2"/>
    <w:rsid w:val="008D633E"/>
    <w:rsid w:val="008D7D4E"/>
    <w:rsid w:val="008E1777"/>
    <w:rsid w:val="0090251A"/>
    <w:rsid w:val="009033B5"/>
    <w:rsid w:val="00903508"/>
    <w:rsid w:val="00904B02"/>
    <w:rsid w:val="00906DE8"/>
    <w:rsid w:val="00907B99"/>
    <w:rsid w:val="009135C0"/>
    <w:rsid w:val="00914499"/>
    <w:rsid w:val="00916F7D"/>
    <w:rsid w:val="00925943"/>
    <w:rsid w:val="00925B55"/>
    <w:rsid w:val="00932725"/>
    <w:rsid w:val="00933AC1"/>
    <w:rsid w:val="00933C19"/>
    <w:rsid w:val="0093534E"/>
    <w:rsid w:val="0093761D"/>
    <w:rsid w:val="00937989"/>
    <w:rsid w:val="00940E62"/>
    <w:rsid w:val="00945E56"/>
    <w:rsid w:val="00946974"/>
    <w:rsid w:val="009479A7"/>
    <w:rsid w:val="0095081D"/>
    <w:rsid w:val="00954E5E"/>
    <w:rsid w:val="00963DA4"/>
    <w:rsid w:val="009642B8"/>
    <w:rsid w:val="009644C8"/>
    <w:rsid w:val="00965C0A"/>
    <w:rsid w:val="009669D4"/>
    <w:rsid w:val="009754EB"/>
    <w:rsid w:val="00983CE4"/>
    <w:rsid w:val="009849D9"/>
    <w:rsid w:val="00984DEB"/>
    <w:rsid w:val="00985EFC"/>
    <w:rsid w:val="00990156"/>
    <w:rsid w:val="009954C4"/>
    <w:rsid w:val="009A0102"/>
    <w:rsid w:val="009A0326"/>
    <w:rsid w:val="009A0F27"/>
    <w:rsid w:val="009A4385"/>
    <w:rsid w:val="009A5757"/>
    <w:rsid w:val="009B0E09"/>
    <w:rsid w:val="009B13A3"/>
    <w:rsid w:val="009B3B23"/>
    <w:rsid w:val="009B4543"/>
    <w:rsid w:val="009C1C15"/>
    <w:rsid w:val="009C332A"/>
    <w:rsid w:val="009C7D65"/>
    <w:rsid w:val="009D010F"/>
    <w:rsid w:val="009D2D9B"/>
    <w:rsid w:val="009D3C62"/>
    <w:rsid w:val="009D59CA"/>
    <w:rsid w:val="009D77CD"/>
    <w:rsid w:val="009E5B1D"/>
    <w:rsid w:val="009F072D"/>
    <w:rsid w:val="009F16F7"/>
    <w:rsid w:val="009F3FAA"/>
    <w:rsid w:val="009F5D4E"/>
    <w:rsid w:val="009F6FEA"/>
    <w:rsid w:val="00A009CF"/>
    <w:rsid w:val="00A0228E"/>
    <w:rsid w:val="00A03F44"/>
    <w:rsid w:val="00A1156B"/>
    <w:rsid w:val="00A165AF"/>
    <w:rsid w:val="00A173E2"/>
    <w:rsid w:val="00A22634"/>
    <w:rsid w:val="00A25C54"/>
    <w:rsid w:val="00A261AE"/>
    <w:rsid w:val="00A26784"/>
    <w:rsid w:val="00A37101"/>
    <w:rsid w:val="00A37621"/>
    <w:rsid w:val="00A43E0C"/>
    <w:rsid w:val="00A4607B"/>
    <w:rsid w:val="00A51526"/>
    <w:rsid w:val="00A52990"/>
    <w:rsid w:val="00A541E5"/>
    <w:rsid w:val="00A655BC"/>
    <w:rsid w:val="00A67CBF"/>
    <w:rsid w:val="00A8120A"/>
    <w:rsid w:val="00A858CE"/>
    <w:rsid w:val="00A917E4"/>
    <w:rsid w:val="00A920B0"/>
    <w:rsid w:val="00A95D8B"/>
    <w:rsid w:val="00A9633F"/>
    <w:rsid w:val="00AA17F9"/>
    <w:rsid w:val="00AA246C"/>
    <w:rsid w:val="00AA3944"/>
    <w:rsid w:val="00AB0621"/>
    <w:rsid w:val="00AB3BFB"/>
    <w:rsid w:val="00AC1C76"/>
    <w:rsid w:val="00AC223C"/>
    <w:rsid w:val="00AC4100"/>
    <w:rsid w:val="00AC5AB2"/>
    <w:rsid w:val="00AD7E6B"/>
    <w:rsid w:val="00AE0682"/>
    <w:rsid w:val="00AE0F18"/>
    <w:rsid w:val="00AE3241"/>
    <w:rsid w:val="00AE4C27"/>
    <w:rsid w:val="00B032AA"/>
    <w:rsid w:val="00B10FD3"/>
    <w:rsid w:val="00B122E9"/>
    <w:rsid w:val="00B12389"/>
    <w:rsid w:val="00B13E30"/>
    <w:rsid w:val="00B16C29"/>
    <w:rsid w:val="00B32FD8"/>
    <w:rsid w:val="00B377D8"/>
    <w:rsid w:val="00B4178D"/>
    <w:rsid w:val="00B42D63"/>
    <w:rsid w:val="00B43DD3"/>
    <w:rsid w:val="00B5035E"/>
    <w:rsid w:val="00B57441"/>
    <w:rsid w:val="00B63164"/>
    <w:rsid w:val="00B66623"/>
    <w:rsid w:val="00B67DF0"/>
    <w:rsid w:val="00B757E2"/>
    <w:rsid w:val="00B8067B"/>
    <w:rsid w:val="00B81560"/>
    <w:rsid w:val="00B8505E"/>
    <w:rsid w:val="00B93D55"/>
    <w:rsid w:val="00B9731E"/>
    <w:rsid w:val="00BB59D5"/>
    <w:rsid w:val="00BC0B7F"/>
    <w:rsid w:val="00BC0EF1"/>
    <w:rsid w:val="00BC6170"/>
    <w:rsid w:val="00BC6F9A"/>
    <w:rsid w:val="00BD2317"/>
    <w:rsid w:val="00BD4C14"/>
    <w:rsid w:val="00BD6996"/>
    <w:rsid w:val="00BE1956"/>
    <w:rsid w:val="00BE1AAF"/>
    <w:rsid w:val="00BE2419"/>
    <w:rsid w:val="00BE2524"/>
    <w:rsid w:val="00BE720D"/>
    <w:rsid w:val="00BF1579"/>
    <w:rsid w:val="00BF1A34"/>
    <w:rsid w:val="00C01837"/>
    <w:rsid w:val="00C12680"/>
    <w:rsid w:val="00C223AA"/>
    <w:rsid w:val="00C25F2A"/>
    <w:rsid w:val="00C31C40"/>
    <w:rsid w:val="00C357BA"/>
    <w:rsid w:val="00C3677B"/>
    <w:rsid w:val="00C37956"/>
    <w:rsid w:val="00C40A89"/>
    <w:rsid w:val="00C42323"/>
    <w:rsid w:val="00C441E6"/>
    <w:rsid w:val="00C45603"/>
    <w:rsid w:val="00C50064"/>
    <w:rsid w:val="00C510B0"/>
    <w:rsid w:val="00C5638F"/>
    <w:rsid w:val="00C5785E"/>
    <w:rsid w:val="00C61C59"/>
    <w:rsid w:val="00C62B07"/>
    <w:rsid w:val="00C6329A"/>
    <w:rsid w:val="00C654A2"/>
    <w:rsid w:val="00C66848"/>
    <w:rsid w:val="00C71DE7"/>
    <w:rsid w:val="00C72AC2"/>
    <w:rsid w:val="00C73D89"/>
    <w:rsid w:val="00C84112"/>
    <w:rsid w:val="00C865AF"/>
    <w:rsid w:val="00C8668A"/>
    <w:rsid w:val="00C9549B"/>
    <w:rsid w:val="00CA1F30"/>
    <w:rsid w:val="00CA541F"/>
    <w:rsid w:val="00CB0C15"/>
    <w:rsid w:val="00CB4850"/>
    <w:rsid w:val="00CB5B44"/>
    <w:rsid w:val="00CB7FE9"/>
    <w:rsid w:val="00CC0CBD"/>
    <w:rsid w:val="00CC2A39"/>
    <w:rsid w:val="00CC52EC"/>
    <w:rsid w:val="00CC53DC"/>
    <w:rsid w:val="00CD304A"/>
    <w:rsid w:val="00CD33FE"/>
    <w:rsid w:val="00CD63DF"/>
    <w:rsid w:val="00CE323E"/>
    <w:rsid w:val="00CE6833"/>
    <w:rsid w:val="00CF08B5"/>
    <w:rsid w:val="00CF0B4E"/>
    <w:rsid w:val="00CF504D"/>
    <w:rsid w:val="00D00C74"/>
    <w:rsid w:val="00D016AA"/>
    <w:rsid w:val="00D05852"/>
    <w:rsid w:val="00D0621E"/>
    <w:rsid w:val="00D066CD"/>
    <w:rsid w:val="00D104BB"/>
    <w:rsid w:val="00D114C4"/>
    <w:rsid w:val="00D13C50"/>
    <w:rsid w:val="00D167B0"/>
    <w:rsid w:val="00D24F12"/>
    <w:rsid w:val="00D27A1C"/>
    <w:rsid w:val="00D27EF0"/>
    <w:rsid w:val="00D322D6"/>
    <w:rsid w:val="00D356B7"/>
    <w:rsid w:val="00D35872"/>
    <w:rsid w:val="00D3599C"/>
    <w:rsid w:val="00D3737D"/>
    <w:rsid w:val="00D376A7"/>
    <w:rsid w:val="00D424A1"/>
    <w:rsid w:val="00D43F74"/>
    <w:rsid w:val="00D43FE6"/>
    <w:rsid w:val="00D50818"/>
    <w:rsid w:val="00D516B0"/>
    <w:rsid w:val="00D62110"/>
    <w:rsid w:val="00D63390"/>
    <w:rsid w:val="00D6369F"/>
    <w:rsid w:val="00D63F97"/>
    <w:rsid w:val="00D65A88"/>
    <w:rsid w:val="00D65D79"/>
    <w:rsid w:val="00D661CD"/>
    <w:rsid w:val="00D671D1"/>
    <w:rsid w:val="00D75526"/>
    <w:rsid w:val="00D812CE"/>
    <w:rsid w:val="00D82B5F"/>
    <w:rsid w:val="00D847C6"/>
    <w:rsid w:val="00D85675"/>
    <w:rsid w:val="00D8583F"/>
    <w:rsid w:val="00D86D2B"/>
    <w:rsid w:val="00D95878"/>
    <w:rsid w:val="00D96C08"/>
    <w:rsid w:val="00DA34D8"/>
    <w:rsid w:val="00DA373A"/>
    <w:rsid w:val="00DA37CE"/>
    <w:rsid w:val="00DA644B"/>
    <w:rsid w:val="00DA76F7"/>
    <w:rsid w:val="00DB0A5E"/>
    <w:rsid w:val="00DB497C"/>
    <w:rsid w:val="00DB7628"/>
    <w:rsid w:val="00DC256F"/>
    <w:rsid w:val="00DC3665"/>
    <w:rsid w:val="00DD0934"/>
    <w:rsid w:val="00DD51D5"/>
    <w:rsid w:val="00DD6168"/>
    <w:rsid w:val="00DD6D16"/>
    <w:rsid w:val="00DD76EC"/>
    <w:rsid w:val="00DE6F6F"/>
    <w:rsid w:val="00DF55B9"/>
    <w:rsid w:val="00DF6520"/>
    <w:rsid w:val="00DF7EC7"/>
    <w:rsid w:val="00E01604"/>
    <w:rsid w:val="00E02103"/>
    <w:rsid w:val="00E02B43"/>
    <w:rsid w:val="00E02E38"/>
    <w:rsid w:val="00E103E5"/>
    <w:rsid w:val="00E14E7B"/>
    <w:rsid w:val="00E15F7A"/>
    <w:rsid w:val="00E2095F"/>
    <w:rsid w:val="00E23A89"/>
    <w:rsid w:val="00E25CDC"/>
    <w:rsid w:val="00E34FBD"/>
    <w:rsid w:val="00E360EA"/>
    <w:rsid w:val="00E473C3"/>
    <w:rsid w:val="00E50360"/>
    <w:rsid w:val="00E601E4"/>
    <w:rsid w:val="00E63EB1"/>
    <w:rsid w:val="00E67736"/>
    <w:rsid w:val="00E73AA7"/>
    <w:rsid w:val="00E7473E"/>
    <w:rsid w:val="00E77758"/>
    <w:rsid w:val="00E77F1D"/>
    <w:rsid w:val="00E826F4"/>
    <w:rsid w:val="00E84848"/>
    <w:rsid w:val="00E8570E"/>
    <w:rsid w:val="00E91847"/>
    <w:rsid w:val="00E95835"/>
    <w:rsid w:val="00EA2661"/>
    <w:rsid w:val="00EA2B3A"/>
    <w:rsid w:val="00EA5B08"/>
    <w:rsid w:val="00EB1F29"/>
    <w:rsid w:val="00EC0BF2"/>
    <w:rsid w:val="00EC6E65"/>
    <w:rsid w:val="00EC7CA2"/>
    <w:rsid w:val="00ED15AF"/>
    <w:rsid w:val="00ED5C53"/>
    <w:rsid w:val="00EE020F"/>
    <w:rsid w:val="00EE0B7C"/>
    <w:rsid w:val="00EE3380"/>
    <w:rsid w:val="00EE45C1"/>
    <w:rsid w:val="00EE60BC"/>
    <w:rsid w:val="00EF63E0"/>
    <w:rsid w:val="00EF642C"/>
    <w:rsid w:val="00F00655"/>
    <w:rsid w:val="00F04C59"/>
    <w:rsid w:val="00F04C73"/>
    <w:rsid w:val="00F077DE"/>
    <w:rsid w:val="00F116BD"/>
    <w:rsid w:val="00F17025"/>
    <w:rsid w:val="00F177A6"/>
    <w:rsid w:val="00F2052D"/>
    <w:rsid w:val="00F22E80"/>
    <w:rsid w:val="00F36FC0"/>
    <w:rsid w:val="00F411FD"/>
    <w:rsid w:val="00F454CC"/>
    <w:rsid w:val="00F46AF4"/>
    <w:rsid w:val="00F474E5"/>
    <w:rsid w:val="00F476E9"/>
    <w:rsid w:val="00F61F23"/>
    <w:rsid w:val="00F62865"/>
    <w:rsid w:val="00F6484F"/>
    <w:rsid w:val="00F73556"/>
    <w:rsid w:val="00F73D24"/>
    <w:rsid w:val="00F74316"/>
    <w:rsid w:val="00F80AEB"/>
    <w:rsid w:val="00F81CC3"/>
    <w:rsid w:val="00F850E2"/>
    <w:rsid w:val="00F85DFA"/>
    <w:rsid w:val="00F87422"/>
    <w:rsid w:val="00F901D3"/>
    <w:rsid w:val="00F95079"/>
    <w:rsid w:val="00F95BB9"/>
    <w:rsid w:val="00F972B5"/>
    <w:rsid w:val="00FA1432"/>
    <w:rsid w:val="00FA3CFC"/>
    <w:rsid w:val="00FA63E7"/>
    <w:rsid w:val="00FA65CE"/>
    <w:rsid w:val="00FB0272"/>
    <w:rsid w:val="00FB2D6A"/>
    <w:rsid w:val="00FB3E78"/>
    <w:rsid w:val="00FB76DE"/>
    <w:rsid w:val="00FC1A3C"/>
    <w:rsid w:val="00FC3BAF"/>
    <w:rsid w:val="00FC5FE4"/>
    <w:rsid w:val="00FC6561"/>
    <w:rsid w:val="00FD2A4F"/>
    <w:rsid w:val="00FD70E2"/>
    <w:rsid w:val="00FE034F"/>
    <w:rsid w:val="00FE0721"/>
    <w:rsid w:val="00FE322A"/>
    <w:rsid w:val="00FE69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9F"/>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60EC-0DDE-4160-8000-DCF34ED3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2017-04-07T13:29:00Z</cp:lastPrinted>
  <dcterms:created xsi:type="dcterms:W3CDTF">2017-04-21T10:55:00Z</dcterms:created>
  <dcterms:modified xsi:type="dcterms:W3CDTF">2017-04-21T10:55:00Z</dcterms:modified>
</cp:coreProperties>
</file>