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5057D6" w:rsidRDefault="00F515CF" w:rsidP="005057D6">
      <w:pPr>
        <w:spacing w:after="0" w:line="240" w:lineRule="auto"/>
        <w:jc w:val="center"/>
        <w:rPr>
          <w:rFonts w:ascii="Arial" w:eastAsia="Times New Roman" w:hAnsi="Arial" w:cs="Arial"/>
          <w:sz w:val="24"/>
          <w:szCs w:val="24"/>
        </w:rPr>
      </w:pPr>
      <w:bookmarkStart w:id="0" w:name="_GoBack"/>
      <w:bookmarkEnd w:id="0"/>
      <w:r w:rsidRPr="005057D6">
        <w:rPr>
          <w:rFonts w:ascii="Arial" w:eastAsia="Times New Roman" w:hAnsi="Arial" w:cs="Arial"/>
          <w:b/>
          <w:bCs/>
          <w:sz w:val="24"/>
          <w:szCs w:val="24"/>
        </w:rPr>
        <w:t>NATIONAL ASSEMBLY</w:t>
      </w:r>
    </w:p>
    <w:p w:rsidR="00F515CF" w:rsidRPr="005057D6" w:rsidRDefault="001304CF" w:rsidP="005057D6">
      <w:pPr>
        <w:spacing w:after="0" w:line="240" w:lineRule="auto"/>
        <w:jc w:val="center"/>
        <w:rPr>
          <w:rFonts w:ascii="Arial" w:eastAsia="Times New Roman" w:hAnsi="Arial" w:cs="Arial"/>
          <w:b/>
          <w:sz w:val="24"/>
          <w:szCs w:val="24"/>
        </w:rPr>
      </w:pPr>
      <w:r w:rsidRPr="005057D6">
        <w:rPr>
          <w:rFonts w:ascii="Arial" w:eastAsia="Times New Roman" w:hAnsi="Arial" w:cs="Arial"/>
          <w:b/>
          <w:sz w:val="24"/>
          <w:szCs w:val="24"/>
        </w:rPr>
        <w:t>W</w:t>
      </w:r>
      <w:r w:rsidR="003F27D2" w:rsidRPr="005057D6">
        <w:rPr>
          <w:rFonts w:ascii="Arial" w:eastAsia="Times New Roman" w:hAnsi="Arial" w:cs="Arial"/>
          <w:b/>
          <w:sz w:val="24"/>
          <w:szCs w:val="24"/>
        </w:rPr>
        <w:t>R</w:t>
      </w:r>
      <w:r w:rsidRPr="005057D6">
        <w:rPr>
          <w:rFonts w:ascii="Arial" w:eastAsia="Times New Roman" w:hAnsi="Arial" w:cs="Arial"/>
          <w:b/>
          <w:sz w:val="24"/>
          <w:szCs w:val="24"/>
        </w:rPr>
        <w:t>ITTEN</w:t>
      </w:r>
      <w:r w:rsidR="00F515CF" w:rsidRPr="005057D6">
        <w:rPr>
          <w:rFonts w:ascii="Arial" w:eastAsia="Times New Roman" w:hAnsi="Arial" w:cs="Arial"/>
          <w:b/>
          <w:sz w:val="24"/>
          <w:szCs w:val="24"/>
        </w:rPr>
        <w:t xml:space="preserve"> REPLY</w:t>
      </w:r>
    </w:p>
    <w:p w:rsidR="001168CA" w:rsidRPr="005057D6" w:rsidRDefault="001168CA" w:rsidP="005057D6">
      <w:pPr>
        <w:spacing w:after="0" w:line="240" w:lineRule="auto"/>
        <w:rPr>
          <w:rFonts w:ascii="Arial" w:eastAsia="Times New Roman" w:hAnsi="Arial" w:cs="Arial"/>
          <w:sz w:val="24"/>
          <w:szCs w:val="24"/>
        </w:rPr>
      </w:pPr>
    </w:p>
    <w:p w:rsidR="00FD7F03" w:rsidRPr="005057D6" w:rsidRDefault="00FD7F03" w:rsidP="005057D6">
      <w:pPr>
        <w:spacing w:after="0" w:line="240" w:lineRule="auto"/>
        <w:rPr>
          <w:rFonts w:ascii="Arial" w:eastAsia="Times New Roman" w:hAnsi="Arial" w:cs="Arial"/>
          <w:b/>
          <w:bCs/>
          <w:sz w:val="24"/>
          <w:szCs w:val="24"/>
        </w:rPr>
      </w:pPr>
    </w:p>
    <w:p w:rsidR="00F515CF" w:rsidRPr="00BB2FDE" w:rsidRDefault="00F515CF" w:rsidP="00BB2FDE">
      <w:pPr>
        <w:spacing w:after="0" w:line="240" w:lineRule="auto"/>
        <w:rPr>
          <w:rFonts w:ascii="Arial" w:eastAsia="Times New Roman" w:hAnsi="Arial" w:cs="Arial"/>
          <w:sz w:val="24"/>
          <w:szCs w:val="24"/>
        </w:rPr>
      </w:pPr>
      <w:r w:rsidRPr="00BB2FDE">
        <w:rPr>
          <w:rFonts w:ascii="Arial" w:eastAsia="Times New Roman" w:hAnsi="Arial" w:cs="Arial"/>
          <w:b/>
          <w:bCs/>
          <w:sz w:val="24"/>
          <w:szCs w:val="24"/>
        </w:rPr>
        <w:t xml:space="preserve">QUESTION </w:t>
      </w:r>
      <w:r w:rsidR="00BB2FDE" w:rsidRPr="00BB2FDE">
        <w:rPr>
          <w:rFonts w:ascii="Arial" w:eastAsia="Times New Roman" w:hAnsi="Arial" w:cs="Arial"/>
          <w:b/>
          <w:bCs/>
          <w:sz w:val="24"/>
          <w:szCs w:val="24"/>
        </w:rPr>
        <w:t>919</w:t>
      </w:r>
    </w:p>
    <w:p w:rsidR="00FF1348" w:rsidRPr="00BB2FDE" w:rsidRDefault="00F515CF" w:rsidP="00BB2FDE">
      <w:pPr>
        <w:spacing w:after="0" w:line="240" w:lineRule="auto"/>
        <w:rPr>
          <w:rFonts w:ascii="Arial" w:eastAsia="Times New Roman" w:hAnsi="Arial" w:cs="Arial"/>
          <w:sz w:val="24"/>
          <w:szCs w:val="24"/>
        </w:rPr>
      </w:pPr>
      <w:r w:rsidRPr="00BB2FDE">
        <w:rPr>
          <w:rFonts w:ascii="Arial" w:eastAsia="Times New Roman" w:hAnsi="Arial" w:cs="Arial"/>
          <w:sz w:val="24"/>
          <w:szCs w:val="24"/>
        </w:rPr>
        <w:t> </w:t>
      </w:r>
    </w:p>
    <w:p w:rsidR="002355A7" w:rsidRPr="00BB2FDE" w:rsidRDefault="00687C52" w:rsidP="00BB2FDE">
      <w:pPr>
        <w:spacing w:after="0" w:line="240" w:lineRule="auto"/>
        <w:rPr>
          <w:rFonts w:ascii="Arial" w:eastAsia="Times New Roman" w:hAnsi="Arial" w:cs="Arial"/>
          <w:b/>
          <w:bCs/>
          <w:sz w:val="24"/>
          <w:szCs w:val="24"/>
          <w:u w:val="single"/>
        </w:rPr>
      </w:pPr>
      <w:r w:rsidRPr="00BB2FDE">
        <w:rPr>
          <w:rFonts w:ascii="Arial" w:eastAsia="Times New Roman" w:hAnsi="Arial" w:cs="Arial"/>
          <w:b/>
          <w:bCs/>
          <w:sz w:val="24"/>
          <w:szCs w:val="24"/>
          <w:u w:val="single"/>
        </w:rPr>
        <w:t>IN</w:t>
      </w:r>
      <w:r w:rsidR="0021572E" w:rsidRPr="00BB2FDE">
        <w:rPr>
          <w:rFonts w:ascii="Arial" w:eastAsia="Times New Roman" w:hAnsi="Arial" w:cs="Arial"/>
          <w:b/>
          <w:bCs/>
          <w:sz w:val="24"/>
          <w:szCs w:val="24"/>
          <w:u w:val="single"/>
        </w:rPr>
        <w:t xml:space="preserve">TERNAL QUESTION PAPER [No </w:t>
      </w:r>
      <w:r w:rsidR="00BB2FDE" w:rsidRPr="00BB2FDE">
        <w:rPr>
          <w:rFonts w:ascii="Arial" w:eastAsia="Times New Roman" w:hAnsi="Arial" w:cs="Arial"/>
          <w:b/>
          <w:bCs/>
          <w:sz w:val="24"/>
          <w:szCs w:val="24"/>
          <w:u w:val="single"/>
        </w:rPr>
        <w:t>16</w:t>
      </w:r>
      <w:r w:rsidR="0031187C" w:rsidRPr="00BB2FDE">
        <w:rPr>
          <w:rFonts w:ascii="Arial" w:eastAsia="Times New Roman" w:hAnsi="Arial" w:cs="Arial"/>
          <w:b/>
          <w:bCs/>
          <w:sz w:val="24"/>
          <w:szCs w:val="24"/>
          <w:u w:val="single"/>
        </w:rPr>
        <w:t>-2019</w:t>
      </w:r>
      <w:r w:rsidR="0034601D" w:rsidRPr="00BB2FDE">
        <w:rPr>
          <w:rFonts w:ascii="Arial" w:eastAsia="Times New Roman" w:hAnsi="Arial" w:cs="Arial"/>
          <w:b/>
          <w:bCs/>
          <w:sz w:val="24"/>
          <w:szCs w:val="24"/>
          <w:u w:val="single"/>
        </w:rPr>
        <w:t xml:space="preserve"> </w:t>
      </w:r>
      <w:r w:rsidR="00E36039" w:rsidRPr="00BB2FDE">
        <w:rPr>
          <w:rFonts w:ascii="Arial" w:eastAsia="Times New Roman" w:hAnsi="Arial" w:cs="Arial"/>
          <w:b/>
          <w:bCs/>
          <w:sz w:val="24"/>
          <w:szCs w:val="24"/>
          <w:u w:val="single"/>
        </w:rPr>
        <w:t>SIXTH</w:t>
      </w:r>
      <w:r w:rsidR="005F30F3" w:rsidRPr="00BB2FDE">
        <w:rPr>
          <w:rFonts w:ascii="Arial" w:eastAsia="Times New Roman" w:hAnsi="Arial" w:cs="Arial"/>
          <w:b/>
          <w:bCs/>
          <w:sz w:val="24"/>
          <w:szCs w:val="24"/>
          <w:u w:val="single"/>
        </w:rPr>
        <w:t xml:space="preserve"> PARLIAMENT</w:t>
      </w:r>
      <w:r w:rsidR="00F515CF" w:rsidRPr="00BB2FDE">
        <w:rPr>
          <w:rFonts w:ascii="Arial" w:eastAsia="Times New Roman" w:hAnsi="Arial" w:cs="Arial"/>
          <w:b/>
          <w:bCs/>
          <w:sz w:val="24"/>
          <w:szCs w:val="24"/>
          <w:u w:val="single"/>
        </w:rPr>
        <w:t>]</w:t>
      </w:r>
      <w:r w:rsidR="00F515CF" w:rsidRPr="00BB2FDE">
        <w:rPr>
          <w:rFonts w:ascii="Arial" w:eastAsia="Times New Roman" w:hAnsi="Arial" w:cs="Arial"/>
          <w:b/>
          <w:bCs/>
          <w:sz w:val="24"/>
          <w:szCs w:val="24"/>
          <w:u w:val="single"/>
        </w:rPr>
        <w:br/>
      </w:r>
      <w:r w:rsidR="00F83BBF" w:rsidRPr="00BB2FDE">
        <w:rPr>
          <w:rFonts w:ascii="Arial" w:eastAsia="Times New Roman" w:hAnsi="Arial" w:cs="Arial"/>
          <w:b/>
          <w:bCs/>
          <w:sz w:val="24"/>
          <w:szCs w:val="24"/>
          <w:u w:val="single"/>
        </w:rPr>
        <w:t>DATE OF PUBLICATION: </w:t>
      </w:r>
      <w:r w:rsidR="00BB2FDE" w:rsidRPr="00BB2FDE">
        <w:rPr>
          <w:rFonts w:ascii="Arial" w:eastAsia="Times New Roman" w:hAnsi="Arial" w:cs="Arial"/>
          <w:b/>
          <w:bCs/>
          <w:sz w:val="24"/>
          <w:szCs w:val="24"/>
          <w:u w:val="single"/>
        </w:rPr>
        <w:t>13</w:t>
      </w:r>
      <w:r w:rsidR="00F87BF1" w:rsidRPr="00BB2FDE">
        <w:rPr>
          <w:rFonts w:ascii="Arial" w:eastAsia="Times New Roman" w:hAnsi="Arial" w:cs="Arial"/>
          <w:b/>
          <w:bCs/>
          <w:sz w:val="24"/>
          <w:szCs w:val="24"/>
          <w:u w:val="single"/>
        </w:rPr>
        <w:t xml:space="preserve"> SEPTEMBER</w:t>
      </w:r>
      <w:r w:rsidR="00F515CF" w:rsidRPr="00BB2FDE">
        <w:rPr>
          <w:rFonts w:ascii="Arial" w:eastAsia="Times New Roman" w:hAnsi="Arial" w:cs="Arial"/>
          <w:b/>
          <w:bCs/>
          <w:sz w:val="24"/>
          <w:szCs w:val="24"/>
          <w:u w:val="single"/>
        </w:rPr>
        <w:t> 201</w:t>
      </w:r>
      <w:r w:rsidR="0031187C" w:rsidRPr="00BB2FDE">
        <w:rPr>
          <w:rFonts w:ascii="Arial" w:eastAsia="Times New Roman" w:hAnsi="Arial" w:cs="Arial"/>
          <w:b/>
          <w:bCs/>
          <w:sz w:val="24"/>
          <w:szCs w:val="24"/>
          <w:u w:val="single"/>
        </w:rPr>
        <w:t>9</w:t>
      </w:r>
    </w:p>
    <w:p w:rsidR="00F8320C" w:rsidRPr="00BB2FDE" w:rsidRDefault="00F8320C" w:rsidP="00BB2FDE">
      <w:pPr>
        <w:spacing w:after="0" w:line="240" w:lineRule="auto"/>
        <w:ind w:left="720" w:hanging="720"/>
        <w:jc w:val="both"/>
        <w:outlineLvl w:val="0"/>
        <w:rPr>
          <w:rFonts w:ascii="Arial" w:hAnsi="Arial" w:cs="Arial"/>
          <w:b/>
          <w:noProof/>
          <w:sz w:val="24"/>
          <w:szCs w:val="24"/>
          <w:lang w:val="af-ZA"/>
        </w:rPr>
      </w:pPr>
    </w:p>
    <w:p w:rsidR="00BB2FDE" w:rsidRDefault="00BB2FDE" w:rsidP="00BB2FDE">
      <w:pPr>
        <w:spacing w:after="0" w:line="240" w:lineRule="auto"/>
        <w:jc w:val="both"/>
        <w:outlineLvl w:val="0"/>
        <w:rPr>
          <w:rFonts w:ascii="Arial" w:hAnsi="Arial" w:cs="Arial"/>
          <w:b/>
          <w:sz w:val="24"/>
          <w:szCs w:val="24"/>
        </w:rPr>
      </w:pPr>
      <w:r w:rsidRPr="00BB2FDE">
        <w:rPr>
          <w:rFonts w:ascii="Arial" w:eastAsia="Times New Roman" w:hAnsi="Arial" w:cs="Arial"/>
          <w:b/>
          <w:sz w:val="24"/>
          <w:szCs w:val="24"/>
          <w:lang w:val="en-US"/>
        </w:rPr>
        <w:t>919</w:t>
      </w:r>
      <w:r w:rsidRPr="00BB2FDE">
        <w:rPr>
          <w:rFonts w:ascii="Arial" w:hAnsi="Arial" w:cs="Arial"/>
          <w:b/>
          <w:sz w:val="24"/>
          <w:szCs w:val="24"/>
        </w:rPr>
        <w:t>.</w:t>
      </w:r>
      <w:r>
        <w:rPr>
          <w:rFonts w:ascii="Arial" w:hAnsi="Arial" w:cs="Arial"/>
          <w:b/>
          <w:sz w:val="24"/>
          <w:szCs w:val="24"/>
        </w:rPr>
        <w:t xml:space="preserve"> </w:t>
      </w:r>
      <w:proofErr w:type="spellStart"/>
      <w:r w:rsidRPr="00BB2FDE">
        <w:rPr>
          <w:rFonts w:ascii="Arial" w:eastAsia="Times New Roman" w:hAnsi="Arial" w:cs="Arial"/>
          <w:b/>
          <w:sz w:val="24"/>
          <w:szCs w:val="24"/>
          <w:lang w:val="en-US"/>
        </w:rPr>
        <w:t>Mrs</w:t>
      </w:r>
      <w:proofErr w:type="spellEnd"/>
      <w:r w:rsidRPr="00BB2FDE">
        <w:rPr>
          <w:rFonts w:ascii="Arial" w:hAnsi="Arial" w:cs="Arial"/>
          <w:b/>
          <w:sz w:val="24"/>
          <w:szCs w:val="24"/>
        </w:rPr>
        <w:t xml:space="preserve"> C Phillips (DA) to ask the Minister of Agriculture, Land Reform and Rural Development:</w:t>
      </w:r>
    </w:p>
    <w:p w:rsidR="00BB2FDE" w:rsidRPr="00BB2FDE" w:rsidRDefault="00BB2FDE" w:rsidP="00BB2FDE">
      <w:pPr>
        <w:spacing w:after="0" w:line="240" w:lineRule="auto"/>
        <w:ind w:left="720" w:hanging="720"/>
        <w:jc w:val="both"/>
        <w:outlineLvl w:val="0"/>
        <w:rPr>
          <w:rFonts w:ascii="Arial" w:hAnsi="Arial" w:cs="Arial"/>
          <w:sz w:val="24"/>
          <w:szCs w:val="24"/>
        </w:rPr>
      </w:pPr>
    </w:p>
    <w:p w:rsidR="00BB2FDE" w:rsidRPr="00BB2FDE" w:rsidRDefault="00BB2FDE" w:rsidP="00BB2FDE">
      <w:pPr>
        <w:spacing w:after="0" w:line="240" w:lineRule="auto"/>
        <w:jc w:val="both"/>
        <w:rPr>
          <w:rFonts w:ascii="Arial" w:hAnsi="Arial" w:cs="Arial"/>
          <w:sz w:val="24"/>
          <w:szCs w:val="24"/>
        </w:rPr>
      </w:pPr>
      <w:r w:rsidRPr="00BB2FDE">
        <w:rPr>
          <w:rFonts w:ascii="Arial" w:hAnsi="Arial" w:cs="Arial"/>
          <w:sz w:val="24"/>
          <w:szCs w:val="24"/>
        </w:rPr>
        <w:t>(a) What total number of parcels of land are still registered as being owned or under the custodianship of the former homelands in each province, (b) where is each land parcel located and (c) what is the total area of said land?</w:t>
      </w:r>
      <w:r w:rsidRPr="00BB2FDE">
        <w:rPr>
          <w:rFonts w:ascii="Arial" w:hAnsi="Arial" w:cs="Arial"/>
          <w:sz w:val="24"/>
          <w:szCs w:val="24"/>
        </w:rPr>
        <w:tab/>
      </w:r>
      <w:r w:rsidRPr="00BB2FDE">
        <w:rPr>
          <w:rFonts w:ascii="Arial" w:hAnsi="Arial" w:cs="Arial"/>
          <w:sz w:val="24"/>
          <w:szCs w:val="24"/>
        </w:rPr>
        <w:tab/>
      </w:r>
      <w:r w:rsidRPr="00BB2FDE">
        <w:rPr>
          <w:rFonts w:ascii="Arial" w:hAnsi="Arial" w:cs="Arial"/>
          <w:sz w:val="24"/>
          <w:szCs w:val="24"/>
        </w:rPr>
        <w:tab/>
      </w:r>
      <w:r w:rsidRPr="00BB2FDE">
        <w:rPr>
          <w:rFonts w:ascii="Arial" w:hAnsi="Arial" w:cs="Arial"/>
          <w:sz w:val="24"/>
          <w:szCs w:val="24"/>
        </w:rPr>
        <w:tab/>
      </w:r>
      <w:r>
        <w:rPr>
          <w:rFonts w:ascii="Arial" w:hAnsi="Arial" w:cs="Arial"/>
          <w:sz w:val="24"/>
          <w:szCs w:val="24"/>
        </w:rPr>
        <w:t xml:space="preserve">    </w:t>
      </w:r>
      <w:r w:rsidRPr="00BB2FDE">
        <w:rPr>
          <w:rFonts w:ascii="Arial" w:hAnsi="Arial" w:cs="Arial"/>
          <w:b/>
          <w:sz w:val="24"/>
          <w:szCs w:val="24"/>
        </w:rPr>
        <w:t>NW2072E</w:t>
      </w:r>
    </w:p>
    <w:p w:rsidR="00BB2FDE" w:rsidRDefault="00BB2FDE" w:rsidP="00BB2FDE">
      <w:pPr>
        <w:spacing w:after="0" w:line="240" w:lineRule="auto"/>
        <w:jc w:val="both"/>
        <w:rPr>
          <w:rFonts w:ascii="Arial" w:eastAsia="Times New Roman" w:hAnsi="Arial" w:cs="Arial"/>
          <w:sz w:val="24"/>
          <w:szCs w:val="24"/>
          <w:lang w:val="en-US"/>
        </w:rPr>
      </w:pPr>
    </w:p>
    <w:p w:rsidR="00BB2FDE" w:rsidRDefault="00BB2FDE" w:rsidP="00BB2FDE">
      <w:pPr>
        <w:spacing w:after="0" w:line="240" w:lineRule="auto"/>
        <w:jc w:val="both"/>
        <w:rPr>
          <w:rFonts w:ascii="Arial" w:eastAsia="Times New Roman" w:hAnsi="Arial" w:cs="Arial"/>
          <w:sz w:val="24"/>
          <w:szCs w:val="24"/>
          <w:lang w:val="en-US"/>
        </w:rPr>
      </w:pPr>
    </w:p>
    <w:p w:rsidR="00E433A8" w:rsidRPr="00BB2FDE" w:rsidRDefault="00E433A8" w:rsidP="00BB2FDE">
      <w:pPr>
        <w:spacing w:after="0" w:line="240" w:lineRule="auto"/>
        <w:jc w:val="both"/>
        <w:rPr>
          <w:rFonts w:ascii="Arial" w:eastAsia="Times New Roman" w:hAnsi="Arial" w:cs="Arial"/>
          <w:sz w:val="24"/>
          <w:szCs w:val="24"/>
          <w:lang w:val="en-US"/>
        </w:rPr>
      </w:pPr>
      <w:r w:rsidRPr="00BB2FDE">
        <w:rPr>
          <w:rFonts w:ascii="Arial" w:hAnsi="Arial" w:cs="Arial"/>
          <w:b/>
          <w:sz w:val="24"/>
          <w:szCs w:val="24"/>
        </w:rPr>
        <w:t xml:space="preserve">THE </w:t>
      </w:r>
      <w:r w:rsidR="00E36039" w:rsidRPr="00BB2FDE">
        <w:rPr>
          <w:rFonts w:ascii="Arial" w:hAnsi="Arial" w:cs="Arial"/>
          <w:b/>
          <w:sz w:val="24"/>
          <w:szCs w:val="24"/>
        </w:rPr>
        <w:t>MINISTER OF AGRICULTURE, LAND REFORM AND RURAL DEVELOPMENT</w:t>
      </w:r>
      <w:r w:rsidRPr="00BB2FDE">
        <w:rPr>
          <w:rFonts w:ascii="Arial" w:hAnsi="Arial" w:cs="Arial"/>
          <w:b/>
          <w:sz w:val="24"/>
          <w:szCs w:val="24"/>
        </w:rPr>
        <w:t>:</w:t>
      </w:r>
    </w:p>
    <w:p w:rsidR="00A53222" w:rsidRPr="00EA0069" w:rsidRDefault="00A53222" w:rsidP="00EA0069">
      <w:pPr>
        <w:pStyle w:val="NoSpacing"/>
        <w:tabs>
          <w:tab w:val="left" w:pos="142"/>
        </w:tabs>
        <w:jc w:val="both"/>
        <w:rPr>
          <w:rFonts w:ascii="Arial" w:hAnsi="Arial" w:cs="Arial"/>
          <w:sz w:val="24"/>
          <w:szCs w:val="24"/>
        </w:rPr>
      </w:pPr>
    </w:p>
    <w:p w:rsidR="000B7E81" w:rsidRPr="00EA0069" w:rsidRDefault="00B4594C" w:rsidP="00EA0069">
      <w:pPr>
        <w:pStyle w:val="NoSpacing"/>
        <w:numPr>
          <w:ilvl w:val="0"/>
          <w:numId w:val="46"/>
        </w:numPr>
        <w:tabs>
          <w:tab w:val="left" w:pos="567"/>
        </w:tabs>
        <w:ind w:left="567" w:hanging="567"/>
        <w:jc w:val="both"/>
        <w:rPr>
          <w:rFonts w:ascii="Arial" w:hAnsi="Arial" w:cs="Arial"/>
          <w:sz w:val="24"/>
          <w:szCs w:val="24"/>
        </w:rPr>
      </w:pPr>
      <w:r w:rsidRPr="00EA0069">
        <w:rPr>
          <w:rFonts w:ascii="Arial" w:hAnsi="Arial" w:cs="Arial"/>
          <w:sz w:val="24"/>
          <w:szCs w:val="24"/>
        </w:rPr>
        <w:t>3 824</w:t>
      </w:r>
      <w:r w:rsidR="005D7C77" w:rsidRPr="00EA0069">
        <w:rPr>
          <w:rFonts w:ascii="Arial" w:hAnsi="Arial" w:cs="Arial"/>
          <w:sz w:val="24"/>
          <w:szCs w:val="24"/>
        </w:rPr>
        <w:t xml:space="preserve"> land parcels</w:t>
      </w:r>
      <w:r w:rsidR="003334B0" w:rsidRPr="00EA0069">
        <w:rPr>
          <w:rFonts w:ascii="Arial" w:hAnsi="Arial" w:cs="Arial"/>
          <w:sz w:val="24"/>
          <w:szCs w:val="24"/>
        </w:rPr>
        <w:t>.</w:t>
      </w:r>
    </w:p>
    <w:p w:rsidR="005D7C77" w:rsidRPr="00EA0069" w:rsidRDefault="005D7C77" w:rsidP="00EA0069">
      <w:pPr>
        <w:pStyle w:val="NoSpacing"/>
        <w:tabs>
          <w:tab w:val="left" w:pos="142"/>
        </w:tabs>
        <w:ind w:left="720"/>
        <w:jc w:val="both"/>
        <w:rPr>
          <w:rFonts w:ascii="Arial" w:hAnsi="Arial" w:cs="Arial"/>
          <w:sz w:val="24"/>
          <w:szCs w:val="24"/>
        </w:rPr>
      </w:pPr>
    </w:p>
    <w:p w:rsidR="00EA0069" w:rsidRDefault="00EA0069" w:rsidP="00EA0069">
      <w:pPr>
        <w:pStyle w:val="NoSpacing"/>
        <w:numPr>
          <w:ilvl w:val="0"/>
          <w:numId w:val="46"/>
        </w:numPr>
        <w:tabs>
          <w:tab w:val="left" w:pos="567"/>
        </w:tabs>
        <w:ind w:left="567" w:hanging="567"/>
        <w:jc w:val="both"/>
        <w:rPr>
          <w:rFonts w:ascii="Arial" w:hAnsi="Arial" w:cs="Arial"/>
          <w:sz w:val="24"/>
          <w:szCs w:val="24"/>
        </w:rPr>
      </w:pPr>
      <w:r>
        <w:rPr>
          <w:rFonts w:ascii="Arial" w:hAnsi="Arial" w:cs="Arial"/>
          <w:sz w:val="24"/>
          <w:szCs w:val="24"/>
        </w:rPr>
        <w:t xml:space="preserve">Please refer to </w:t>
      </w:r>
      <w:r w:rsidRPr="00EA0069">
        <w:rPr>
          <w:rFonts w:ascii="Arial" w:hAnsi="Arial" w:cs="Arial"/>
          <w:b/>
          <w:sz w:val="24"/>
          <w:szCs w:val="24"/>
        </w:rPr>
        <w:t>Annexure A</w:t>
      </w:r>
      <w:r w:rsidRPr="00EA0069">
        <w:rPr>
          <w:rFonts w:ascii="Arial" w:hAnsi="Arial" w:cs="Arial"/>
          <w:sz w:val="24"/>
          <w:szCs w:val="24"/>
        </w:rPr>
        <w:t>.</w:t>
      </w:r>
    </w:p>
    <w:p w:rsidR="00EA0069" w:rsidRPr="00EA0069" w:rsidRDefault="00EA0069" w:rsidP="00EA0069">
      <w:pPr>
        <w:pStyle w:val="NoSpacing"/>
        <w:tabs>
          <w:tab w:val="left" w:pos="567"/>
        </w:tabs>
        <w:jc w:val="both"/>
        <w:rPr>
          <w:rFonts w:ascii="Arial" w:hAnsi="Arial" w:cs="Arial"/>
          <w:sz w:val="24"/>
          <w:szCs w:val="24"/>
        </w:rPr>
      </w:pPr>
    </w:p>
    <w:p w:rsidR="00EA0069" w:rsidRPr="00EA0069" w:rsidRDefault="00EA0069" w:rsidP="00EA0069">
      <w:pPr>
        <w:pStyle w:val="NoSpacing"/>
        <w:numPr>
          <w:ilvl w:val="0"/>
          <w:numId w:val="46"/>
        </w:numPr>
        <w:tabs>
          <w:tab w:val="left" w:pos="567"/>
        </w:tabs>
        <w:ind w:left="567" w:hanging="567"/>
        <w:jc w:val="both"/>
        <w:rPr>
          <w:rFonts w:ascii="Arial" w:hAnsi="Arial" w:cs="Arial"/>
          <w:sz w:val="24"/>
          <w:szCs w:val="24"/>
        </w:rPr>
      </w:pPr>
      <w:r w:rsidRPr="00EA0069">
        <w:rPr>
          <w:rFonts w:ascii="Arial" w:hAnsi="Arial" w:cs="Arial"/>
          <w:sz w:val="24"/>
          <w:szCs w:val="24"/>
        </w:rPr>
        <w:t>531 789 ha</w:t>
      </w:r>
      <w:r>
        <w:rPr>
          <w:rFonts w:ascii="Arial" w:hAnsi="Arial" w:cs="Arial"/>
          <w:sz w:val="24"/>
          <w:szCs w:val="24"/>
        </w:rPr>
        <w:t>.</w:t>
      </w: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Default="00EA0069" w:rsidP="00EA0069">
      <w:pPr>
        <w:pStyle w:val="NoSpacing"/>
        <w:tabs>
          <w:tab w:val="left" w:pos="567"/>
        </w:tabs>
        <w:ind w:left="567"/>
        <w:jc w:val="both"/>
        <w:rPr>
          <w:rFonts w:ascii="Arial" w:hAnsi="Arial" w:cs="Arial"/>
          <w:sz w:val="24"/>
          <w:szCs w:val="24"/>
        </w:rPr>
      </w:pPr>
    </w:p>
    <w:p w:rsidR="00EA0069" w:rsidRPr="00EA0069" w:rsidRDefault="00EA0069" w:rsidP="00EA0069">
      <w:pPr>
        <w:pStyle w:val="NoSpacing"/>
        <w:tabs>
          <w:tab w:val="left" w:pos="567"/>
        </w:tabs>
        <w:jc w:val="right"/>
        <w:rPr>
          <w:rFonts w:ascii="Arial" w:hAnsi="Arial" w:cs="Arial"/>
          <w:b/>
          <w:sz w:val="36"/>
          <w:szCs w:val="36"/>
        </w:rPr>
      </w:pPr>
      <w:r w:rsidRPr="00EA0069">
        <w:rPr>
          <w:rFonts w:ascii="Arial" w:hAnsi="Arial" w:cs="Arial"/>
          <w:b/>
          <w:sz w:val="36"/>
          <w:szCs w:val="36"/>
        </w:rPr>
        <w:lastRenderedPageBreak/>
        <w:t>ANNEXURE A OF NA 919 OF 2019</w:t>
      </w:r>
    </w:p>
    <w:tbl>
      <w:tblPr>
        <w:tblStyle w:val="TableGrid"/>
        <w:tblW w:w="0" w:type="auto"/>
        <w:tblLook w:val="04A0" w:firstRow="1" w:lastRow="0" w:firstColumn="1" w:lastColumn="0" w:noHBand="0" w:noVBand="1"/>
      </w:tblPr>
      <w:tblGrid>
        <w:gridCol w:w="5284"/>
        <w:gridCol w:w="1575"/>
        <w:gridCol w:w="2487"/>
      </w:tblGrid>
      <w:tr w:rsidR="008C1955" w:rsidRPr="003334B0" w:rsidTr="00EA0069">
        <w:trPr>
          <w:trHeight w:val="300"/>
        </w:trPr>
        <w:tc>
          <w:tcPr>
            <w:tcW w:w="5353" w:type="dxa"/>
            <w:shd w:val="clear" w:color="auto" w:fill="BFBFBF" w:themeFill="background1" w:themeFillShade="BF"/>
            <w:noWrap/>
            <w:hideMark/>
          </w:tcPr>
          <w:p w:rsidR="008C1955" w:rsidRPr="003334B0" w:rsidRDefault="003334B0" w:rsidP="003334B0">
            <w:pPr>
              <w:pStyle w:val="ListParagraph"/>
              <w:spacing w:before="120"/>
              <w:ind w:left="0"/>
              <w:contextualSpacing w:val="0"/>
              <w:jc w:val="center"/>
              <w:rPr>
                <w:rFonts w:ascii="Arial" w:hAnsi="Arial" w:cs="Arial"/>
                <w:b/>
                <w:bCs/>
                <w:smallCaps/>
                <w:sz w:val="24"/>
                <w:szCs w:val="24"/>
              </w:rPr>
            </w:pPr>
            <w:r w:rsidRPr="003334B0">
              <w:rPr>
                <w:rFonts w:ascii="Arial" w:hAnsi="Arial" w:cs="Arial"/>
                <w:b/>
                <w:bCs/>
                <w:smallCaps/>
                <w:sz w:val="24"/>
                <w:szCs w:val="24"/>
              </w:rPr>
              <w:t>Province and Municipality</w:t>
            </w:r>
          </w:p>
        </w:tc>
        <w:tc>
          <w:tcPr>
            <w:tcW w:w="1593" w:type="dxa"/>
            <w:shd w:val="clear" w:color="auto" w:fill="BFBFBF" w:themeFill="background1" w:themeFillShade="BF"/>
            <w:noWrap/>
            <w:hideMark/>
          </w:tcPr>
          <w:p w:rsidR="008C1955" w:rsidRPr="003334B0" w:rsidRDefault="008C1955" w:rsidP="003334B0">
            <w:pPr>
              <w:pStyle w:val="ListParagraph"/>
              <w:spacing w:before="120"/>
              <w:ind w:left="0"/>
              <w:contextualSpacing w:val="0"/>
              <w:jc w:val="center"/>
              <w:rPr>
                <w:rFonts w:ascii="Arial" w:hAnsi="Arial" w:cs="Arial"/>
                <w:b/>
                <w:bCs/>
                <w:smallCaps/>
                <w:sz w:val="24"/>
                <w:szCs w:val="24"/>
              </w:rPr>
            </w:pPr>
            <w:r w:rsidRPr="003334B0">
              <w:rPr>
                <w:rFonts w:ascii="Arial" w:hAnsi="Arial" w:cs="Arial"/>
                <w:b/>
                <w:bCs/>
                <w:smallCaps/>
                <w:sz w:val="24"/>
                <w:szCs w:val="24"/>
              </w:rPr>
              <w:t>Parcels</w:t>
            </w:r>
          </w:p>
        </w:tc>
        <w:tc>
          <w:tcPr>
            <w:tcW w:w="2518" w:type="dxa"/>
            <w:shd w:val="clear" w:color="auto" w:fill="BFBFBF" w:themeFill="background1" w:themeFillShade="BF"/>
            <w:noWrap/>
            <w:hideMark/>
          </w:tcPr>
          <w:p w:rsidR="008C1955" w:rsidRPr="003334B0" w:rsidRDefault="008C1955" w:rsidP="003334B0">
            <w:pPr>
              <w:pStyle w:val="ListParagraph"/>
              <w:spacing w:before="120"/>
              <w:ind w:left="2"/>
              <w:contextualSpacing w:val="0"/>
              <w:jc w:val="center"/>
              <w:rPr>
                <w:rFonts w:ascii="Arial" w:hAnsi="Arial" w:cs="Arial"/>
                <w:b/>
                <w:bCs/>
                <w:smallCaps/>
                <w:sz w:val="24"/>
                <w:szCs w:val="24"/>
              </w:rPr>
            </w:pPr>
            <w:r w:rsidRPr="003334B0">
              <w:rPr>
                <w:rFonts w:ascii="Arial" w:hAnsi="Arial" w:cs="Arial"/>
                <w:b/>
                <w:bCs/>
                <w:smallCaps/>
                <w:sz w:val="24"/>
                <w:szCs w:val="24"/>
              </w:rPr>
              <w:t>Area (Ha)</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b/>
                <w:bCs/>
                <w:sz w:val="24"/>
                <w:szCs w:val="24"/>
              </w:rPr>
            </w:pPr>
            <w:r w:rsidRPr="008C1955">
              <w:rPr>
                <w:rFonts w:ascii="Arial" w:hAnsi="Arial" w:cs="Arial"/>
                <w:b/>
                <w:bCs/>
                <w:sz w:val="24"/>
                <w:szCs w:val="24"/>
              </w:rPr>
              <w:t>EASTERN CAPE</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b/>
                <w:bCs/>
                <w:sz w:val="24"/>
                <w:szCs w:val="24"/>
              </w:rPr>
            </w:pPr>
            <w:r w:rsidRPr="008C1955">
              <w:rPr>
                <w:rFonts w:ascii="Arial" w:hAnsi="Arial" w:cs="Arial"/>
                <w:b/>
                <w:bCs/>
                <w:sz w:val="24"/>
                <w:szCs w:val="24"/>
              </w:rPr>
              <w:t>3186</w:t>
            </w:r>
          </w:p>
        </w:tc>
        <w:tc>
          <w:tcPr>
            <w:tcW w:w="2518" w:type="dxa"/>
            <w:noWrap/>
            <w:hideMark/>
          </w:tcPr>
          <w:p w:rsidR="008C1955" w:rsidRPr="008C1955" w:rsidRDefault="008C1955" w:rsidP="003334B0">
            <w:pPr>
              <w:spacing w:before="120"/>
              <w:ind w:right="325"/>
              <w:jc w:val="right"/>
              <w:rPr>
                <w:rFonts w:ascii="Arial" w:hAnsi="Arial" w:cs="Arial"/>
                <w:b/>
                <w:bCs/>
                <w:sz w:val="24"/>
                <w:szCs w:val="24"/>
              </w:rPr>
            </w:pPr>
            <w:r w:rsidRPr="008C1955">
              <w:rPr>
                <w:rFonts w:ascii="Arial" w:hAnsi="Arial" w:cs="Arial"/>
                <w:b/>
                <w:bCs/>
                <w:sz w:val="24"/>
                <w:szCs w:val="24"/>
              </w:rPr>
              <w:t xml:space="preserve">173,150.41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Amahlathi</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295</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9,293.72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Buffalo City Metropolitan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442</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6,299.79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Elundini</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14</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462.04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Emalahleni</w:t>
            </w:r>
            <w:proofErr w:type="spellEnd"/>
            <w:r w:rsidRPr="008C1955">
              <w:rPr>
                <w:rFonts w:ascii="Arial" w:hAnsi="Arial" w:cs="Arial"/>
                <w:sz w:val="24"/>
                <w:szCs w:val="24"/>
              </w:rPr>
              <w:t xml:space="preserve"> Local Municipality (EC)</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21</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1,675.21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Engcobo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8</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3.53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Enoch </w:t>
            </w:r>
            <w:proofErr w:type="spellStart"/>
            <w:r w:rsidRPr="008C1955">
              <w:rPr>
                <w:rFonts w:ascii="Arial" w:hAnsi="Arial" w:cs="Arial"/>
                <w:sz w:val="24"/>
                <w:szCs w:val="24"/>
              </w:rPr>
              <w:t>Mgijima</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59</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29,928.44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Intsika</w:t>
            </w:r>
            <w:proofErr w:type="spellEnd"/>
            <w:r w:rsidRPr="008C1955">
              <w:rPr>
                <w:rFonts w:ascii="Arial" w:hAnsi="Arial" w:cs="Arial"/>
                <w:sz w:val="24"/>
                <w:szCs w:val="24"/>
              </w:rPr>
              <w:t xml:space="preserve"> </w:t>
            </w:r>
            <w:proofErr w:type="spellStart"/>
            <w:r w:rsidRPr="008C1955">
              <w:rPr>
                <w:rFonts w:ascii="Arial" w:hAnsi="Arial" w:cs="Arial"/>
                <w:sz w:val="24"/>
                <w:szCs w:val="24"/>
              </w:rPr>
              <w:t>Yethu</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15</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2,409.32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King </w:t>
            </w:r>
            <w:proofErr w:type="spellStart"/>
            <w:r w:rsidRPr="008C1955">
              <w:rPr>
                <w:rFonts w:ascii="Arial" w:hAnsi="Arial" w:cs="Arial"/>
                <w:sz w:val="24"/>
                <w:szCs w:val="24"/>
              </w:rPr>
              <w:t>Sabata</w:t>
            </w:r>
            <w:proofErr w:type="spellEnd"/>
            <w:r w:rsidRPr="008C1955">
              <w:rPr>
                <w:rFonts w:ascii="Arial" w:hAnsi="Arial" w:cs="Arial"/>
                <w:sz w:val="24"/>
                <w:szCs w:val="24"/>
              </w:rPr>
              <w:t xml:space="preserve"> </w:t>
            </w:r>
            <w:proofErr w:type="spellStart"/>
            <w:r w:rsidRPr="008C1955">
              <w:rPr>
                <w:rFonts w:ascii="Arial" w:hAnsi="Arial" w:cs="Arial"/>
                <w:sz w:val="24"/>
                <w:szCs w:val="24"/>
              </w:rPr>
              <w:t>Dalindyebo</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255</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3,683.82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Matatiele</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48</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23,135.56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Mbhashe</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18</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323.48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Mbizana</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6</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664.36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Mhlontlo</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33</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3,992.99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Mnquma</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114</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3,059.47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Ngqushwa</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1251</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47,141.62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Ngquza</w:t>
            </w:r>
            <w:proofErr w:type="spellEnd"/>
            <w:r w:rsidRPr="008C1955">
              <w:rPr>
                <w:rFonts w:ascii="Arial" w:hAnsi="Arial" w:cs="Arial"/>
                <w:sz w:val="24"/>
                <w:szCs w:val="24"/>
              </w:rPr>
              <w:t xml:space="preserve"> Hill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19</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798.94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Ntabankulu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8</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11.24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Nyandeni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10</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695.44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Port St Johns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13</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18.50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Raymond </w:t>
            </w:r>
            <w:proofErr w:type="spellStart"/>
            <w:r w:rsidRPr="008C1955">
              <w:rPr>
                <w:rFonts w:ascii="Arial" w:hAnsi="Arial" w:cs="Arial"/>
                <w:sz w:val="24"/>
                <w:szCs w:val="24"/>
              </w:rPr>
              <w:t>Mhlaba</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472</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36,591.19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Sakhisizwe</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49</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1,571.15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Senqu</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4.63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Umzimvubu</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34</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1,385.96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b/>
                <w:bCs/>
                <w:sz w:val="24"/>
                <w:szCs w:val="24"/>
              </w:rPr>
            </w:pPr>
            <w:r w:rsidRPr="008C1955">
              <w:rPr>
                <w:rFonts w:ascii="Arial" w:hAnsi="Arial" w:cs="Arial"/>
                <w:b/>
                <w:bCs/>
                <w:sz w:val="24"/>
                <w:szCs w:val="24"/>
              </w:rPr>
              <w:t>FREE STATE</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b/>
                <w:bCs/>
                <w:sz w:val="24"/>
                <w:szCs w:val="24"/>
              </w:rPr>
            </w:pPr>
            <w:r w:rsidRPr="008C1955">
              <w:rPr>
                <w:rFonts w:ascii="Arial" w:hAnsi="Arial" w:cs="Arial"/>
                <w:b/>
                <w:bCs/>
                <w:sz w:val="24"/>
                <w:szCs w:val="24"/>
              </w:rPr>
              <w:t>8</w:t>
            </w:r>
          </w:p>
        </w:tc>
        <w:tc>
          <w:tcPr>
            <w:tcW w:w="2518" w:type="dxa"/>
            <w:noWrap/>
            <w:hideMark/>
          </w:tcPr>
          <w:p w:rsidR="008C1955" w:rsidRPr="008C1955" w:rsidRDefault="008C1955" w:rsidP="003334B0">
            <w:pPr>
              <w:spacing w:before="120"/>
              <w:ind w:right="325"/>
              <w:jc w:val="right"/>
              <w:rPr>
                <w:rFonts w:ascii="Arial" w:hAnsi="Arial" w:cs="Arial"/>
                <w:b/>
                <w:bCs/>
                <w:sz w:val="24"/>
                <w:szCs w:val="24"/>
              </w:rPr>
            </w:pPr>
            <w:r w:rsidRPr="008C1955">
              <w:rPr>
                <w:rFonts w:ascii="Arial" w:hAnsi="Arial" w:cs="Arial"/>
                <w:b/>
                <w:bCs/>
                <w:sz w:val="24"/>
                <w:szCs w:val="24"/>
              </w:rPr>
              <w:t xml:space="preserve">1,076.33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Mangaung</w:t>
            </w:r>
            <w:proofErr w:type="spellEnd"/>
            <w:r w:rsidRPr="008C1955">
              <w:rPr>
                <w:rFonts w:ascii="Arial" w:hAnsi="Arial" w:cs="Arial"/>
                <w:sz w:val="24"/>
                <w:szCs w:val="24"/>
              </w:rPr>
              <w:t xml:space="preserve"> Metropolitan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7</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1,076.18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Matjhabeng</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0.15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b/>
                <w:bCs/>
                <w:sz w:val="24"/>
                <w:szCs w:val="24"/>
              </w:rPr>
            </w:pPr>
            <w:r w:rsidRPr="008C1955">
              <w:rPr>
                <w:rFonts w:ascii="Arial" w:hAnsi="Arial" w:cs="Arial"/>
                <w:b/>
                <w:bCs/>
                <w:sz w:val="24"/>
                <w:szCs w:val="24"/>
              </w:rPr>
              <w:t>GAUTENG</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b/>
                <w:bCs/>
                <w:sz w:val="24"/>
                <w:szCs w:val="24"/>
              </w:rPr>
            </w:pPr>
            <w:r w:rsidRPr="008C1955">
              <w:rPr>
                <w:rFonts w:ascii="Arial" w:hAnsi="Arial" w:cs="Arial"/>
                <w:b/>
                <w:bCs/>
                <w:sz w:val="24"/>
                <w:szCs w:val="24"/>
              </w:rPr>
              <w:t>87</w:t>
            </w:r>
          </w:p>
        </w:tc>
        <w:tc>
          <w:tcPr>
            <w:tcW w:w="2518" w:type="dxa"/>
            <w:noWrap/>
            <w:hideMark/>
          </w:tcPr>
          <w:p w:rsidR="008C1955" w:rsidRPr="008C1955" w:rsidRDefault="008C1955" w:rsidP="003334B0">
            <w:pPr>
              <w:spacing w:before="120"/>
              <w:ind w:right="325"/>
              <w:jc w:val="right"/>
              <w:rPr>
                <w:rFonts w:ascii="Arial" w:hAnsi="Arial" w:cs="Arial"/>
                <w:b/>
                <w:bCs/>
                <w:sz w:val="24"/>
                <w:szCs w:val="24"/>
              </w:rPr>
            </w:pPr>
            <w:r w:rsidRPr="008C1955">
              <w:rPr>
                <w:rFonts w:ascii="Arial" w:hAnsi="Arial" w:cs="Arial"/>
                <w:b/>
                <w:bCs/>
                <w:sz w:val="24"/>
                <w:szCs w:val="24"/>
              </w:rPr>
              <w:t xml:space="preserve">632.10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City of Johannesburg Metropolitan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16</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2.08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City of Tshwane Metropolitan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69</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629.72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Ekurhuleni Metropolitan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0.30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b/>
                <w:bCs/>
                <w:sz w:val="24"/>
                <w:szCs w:val="24"/>
              </w:rPr>
            </w:pPr>
            <w:r w:rsidRPr="008C1955">
              <w:rPr>
                <w:rFonts w:ascii="Arial" w:hAnsi="Arial" w:cs="Arial"/>
                <w:b/>
                <w:bCs/>
                <w:sz w:val="24"/>
                <w:szCs w:val="24"/>
              </w:rPr>
              <w:t>KWAZULU-NATAL</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b/>
                <w:bCs/>
                <w:sz w:val="24"/>
                <w:szCs w:val="24"/>
              </w:rPr>
            </w:pPr>
            <w:r w:rsidRPr="008C1955">
              <w:rPr>
                <w:rFonts w:ascii="Arial" w:hAnsi="Arial" w:cs="Arial"/>
                <w:b/>
                <w:bCs/>
                <w:sz w:val="24"/>
                <w:szCs w:val="24"/>
              </w:rPr>
              <w:t>141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b/>
                <w:bCs/>
                <w:sz w:val="24"/>
                <w:szCs w:val="24"/>
              </w:rPr>
            </w:pPr>
            <w:r w:rsidRPr="008C1955">
              <w:rPr>
                <w:rFonts w:ascii="Arial" w:hAnsi="Arial" w:cs="Arial"/>
                <w:b/>
                <w:bCs/>
                <w:sz w:val="24"/>
                <w:szCs w:val="24"/>
              </w:rPr>
              <w:t xml:space="preserve">62,942.62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Endumeni</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29.16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eThekwini Metropolitan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16</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0.80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lastRenderedPageBreak/>
              <w:t>KwaDukuza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0.15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Newcastle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0.15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The </w:t>
            </w:r>
            <w:proofErr w:type="spellStart"/>
            <w:r w:rsidRPr="008C1955">
              <w:rPr>
                <w:rFonts w:ascii="Arial" w:hAnsi="Arial" w:cs="Arial"/>
                <w:sz w:val="24"/>
                <w:szCs w:val="24"/>
              </w:rPr>
              <w:t>Msunduzi</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4</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0.65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Umzimkhulu</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117</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62,911.71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b/>
                <w:bCs/>
                <w:sz w:val="24"/>
                <w:szCs w:val="24"/>
              </w:rPr>
            </w:pPr>
            <w:r w:rsidRPr="008C1955">
              <w:rPr>
                <w:rFonts w:ascii="Arial" w:hAnsi="Arial" w:cs="Arial"/>
                <w:b/>
                <w:bCs/>
                <w:sz w:val="24"/>
                <w:szCs w:val="24"/>
              </w:rPr>
              <w:t>LIMPOPO</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b/>
                <w:bCs/>
                <w:sz w:val="24"/>
                <w:szCs w:val="24"/>
              </w:rPr>
            </w:pPr>
            <w:r w:rsidRPr="008C1955">
              <w:rPr>
                <w:rFonts w:ascii="Arial" w:hAnsi="Arial" w:cs="Arial"/>
                <w:b/>
                <w:bCs/>
                <w:sz w:val="24"/>
                <w:szCs w:val="24"/>
              </w:rPr>
              <w:t>31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b/>
                <w:bCs/>
                <w:sz w:val="24"/>
                <w:szCs w:val="24"/>
              </w:rPr>
            </w:pPr>
            <w:r w:rsidRPr="008C1955">
              <w:rPr>
                <w:rFonts w:ascii="Arial" w:hAnsi="Arial" w:cs="Arial"/>
                <w:b/>
                <w:bCs/>
                <w:sz w:val="24"/>
                <w:szCs w:val="24"/>
              </w:rPr>
              <w:t xml:space="preserve">59,301.55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Blouberg</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12</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27,073.88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Elias </w:t>
            </w:r>
            <w:proofErr w:type="spellStart"/>
            <w:r w:rsidRPr="008C1955">
              <w:rPr>
                <w:rFonts w:ascii="Arial" w:hAnsi="Arial" w:cs="Arial"/>
                <w:sz w:val="24"/>
                <w:szCs w:val="24"/>
              </w:rPr>
              <w:t>Motsoaledi</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4,123.53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Greater Giyani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2,063.64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Greater Letaba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756.18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Greater </w:t>
            </w:r>
            <w:proofErr w:type="spellStart"/>
            <w:r w:rsidRPr="008C1955">
              <w:rPr>
                <w:rFonts w:ascii="Arial" w:hAnsi="Arial" w:cs="Arial"/>
                <w:sz w:val="24"/>
                <w:szCs w:val="24"/>
              </w:rPr>
              <w:t>Tubatse</w:t>
            </w:r>
            <w:proofErr w:type="spellEnd"/>
            <w:r w:rsidRPr="008C1955">
              <w:rPr>
                <w:rFonts w:ascii="Arial" w:hAnsi="Arial" w:cs="Arial"/>
                <w:sz w:val="24"/>
                <w:szCs w:val="24"/>
              </w:rPr>
              <w:t>/</w:t>
            </w:r>
            <w:proofErr w:type="spellStart"/>
            <w:r w:rsidRPr="008C1955">
              <w:rPr>
                <w:rFonts w:ascii="Arial" w:hAnsi="Arial" w:cs="Arial"/>
                <w:sz w:val="24"/>
                <w:szCs w:val="24"/>
              </w:rPr>
              <w:t>Fetakgomo</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6</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13,019.96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Greater Tzaneen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2.57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Lepelle-Nkumpi</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3</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2,225.14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Makhuduthamaga</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4</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9,971.93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Mogalakwena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64.72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b/>
                <w:bCs/>
                <w:sz w:val="24"/>
                <w:szCs w:val="24"/>
              </w:rPr>
            </w:pPr>
            <w:r w:rsidRPr="008C1955">
              <w:rPr>
                <w:rFonts w:ascii="Arial" w:hAnsi="Arial" w:cs="Arial"/>
                <w:b/>
                <w:bCs/>
                <w:sz w:val="24"/>
                <w:szCs w:val="24"/>
              </w:rPr>
              <w:t>MPUMALANGA</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b/>
                <w:bCs/>
                <w:sz w:val="24"/>
                <w:szCs w:val="24"/>
              </w:rPr>
            </w:pPr>
            <w:r w:rsidRPr="008C1955">
              <w:rPr>
                <w:rFonts w:ascii="Arial" w:hAnsi="Arial" w:cs="Arial"/>
                <w:b/>
                <w:bCs/>
                <w:sz w:val="24"/>
                <w:szCs w:val="24"/>
              </w:rPr>
              <w:t>49</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b/>
                <w:bCs/>
                <w:sz w:val="24"/>
                <w:szCs w:val="24"/>
              </w:rPr>
            </w:pPr>
            <w:r w:rsidRPr="008C1955">
              <w:rPr>
                <w:rFonts w:ascii="Arial" w:hAnsi="Arial" w:cs="Arial"/>
                <w:b/>
                <w:bCs/>
                <w:sz w:val="24"/>
                <w:szCs w:val="24"/>
              </w:rPr>
              <w:t xml:space="preserve">27,850.99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Bushbuckridge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11</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13,121.59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Chief Albert Luthuli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6</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3,146.66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Dr JS Moroka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5</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2,171.32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Emalahleni</w:t>
            </w:r>
            <w:proofErr w:type="spellEnd"/>
            <w:r w:rsidRPr="008C1955">
              <w:rPr>
                <w:rFonts w:ascii="Arial" w:hAnsi="Arial" w:cs="Arial"/>
                <w:sz w:val="24"/>
                <w:szCs w:val="24"/>
              </w:rPr>
              <w:t xml:space="preserve"> Local Municipality (MP)</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0.17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Nkomazi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506.58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Thembisile</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24</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8,904.67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b/>
                <w:bCs/>
                <w:sz w:val="24"/>
                <w:szCs w:val="24"/>
              </w:rPr>
            </w:pPr>
            <w:r w:rsidRPr="008C1955">
              <w:rPr>
                <w:rFonts w:ascii="Arial" w:hAnsi="Arial" w:cs="Arial"/>
                <w:b/>
                <w:bCs/>
                <w:sz w:val="24"/>
                <w:szCs w:val="24"/>
              </w:rPr>
              <w:t>NORTH WEST</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b/>
                <w:bCs/>
                <w:sz w:val="24"/>
                <w:szCs w:val="24"/>
              </w:rPr>
            </w:pPr>
            <w:r w:rsidRPr="008C1955">
              <w:rPr>
                <w:rFonts w:ascii="Arial" w:hAnsi="Arial" w:cs="Arial"/>
                <w:b/>
                <w:bCs/>
                <w:sz w:val="24"/>
                <w:szCs w:val="24"/>
              </w:rPr>
              <w:t>300</w:t>
            </w:r>
          </w:p>
        </w:tc>
        <w:tc>
          <w:tcPr>
            <w:tcW w:w="2518" w:type="dxa"/>
            <w:noWrap/>
            <w:hideMark/>
          </w:tcPr>
          <w:p w:rsidR="008C1955" w:rsidRPr="008C1955" w:rsidRDefault="008C1955" w:rsidP="003334B0">
            <w:pPr>
              <w:spacing w:before="120"/>
              <w:ind w:right="325"/>
              <w:jc w:val="right"/>
              <w:rPr>
                <w:rFonts w:ascii="Arial" w:hAnsi="Arial" w:cs="Arial"/>
                <w:b/>
                <w:bCs/>
                <w:sz w:val="24"/>
                <w:szCs w:val="24"/>
              </w:rPr>
            </w:pPr>
            <w:r w:rsidRPr="008C1955">
              <w:rPr>
                <w:rFonts w:ascii="Arial" w:hAnsi="Arial" w:cs="Arial"/>
                <w:b/>
                <w:bCs/>
                <w:sz w:val="24"/>
                <w:szCs w:val="24"/>
              </w:rPr>
              <w:t xml:space="preserve">135,840.74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City of </w:t>
            </w:r>
            <w:proofErr w:type="spellStart"/>
            <w:r w:rsidRPr="008C1955">
              <w:rPr>
                <w:rFonts w:ascii="Arial" w:hAnsi="Arial" w:cs="Arial"/>
                <w:sz w:val="24"/>
                <w:szCs w:val="24"/>
              </w:rPr>
              <w:t>Matlosana</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0.20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Ditsobotla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14</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8,194.14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Greater </w:t>
            </w:r>
            <w:proofErr w:type="spellStart"/>
            <w:r w:rsidRPr="008C1955">
              <w:rPr>
                <w:rFonts w:ascii="Arial" w:hAnsi="Arial" w:cs="Arial"/>
                <w:sz w:val="24"/>
                <w:szCs w:val="24"/>
              </w:rPr>
              <w:t>Taung</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23</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31,916.18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Kagisano</w:t>
            </w:r>
            <w:proofErr w:type="spellEnd"/>
            <w:r w:rsidRPr="008C1955">
              <w:rPr>
                <w:rFonts w:ascii="Arial" w:hAnsi="Arial" w:cs="Arial"/>
                <w:sz w:val="24"/>
                <w:szCs w:val="24"/>
              </w:rPr>
              <w:t>-Molopo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1,516.87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Local Municipality of Madibeng</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26</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1,883.61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Mafikeng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27</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5,997.22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Moretele</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7</w:t>
            </w:r>
          </w:p>
        </w:tc>
        <w:tc>
          <w:tcPr>
            <w:tcW w:w="2518" w:type="dxa"/>
            <w:noWrap/>
            <w:hideMark/>
          </w:tcPr>
          <w:p w:rsidR="008C1955" w:rsidRPr="008C1955" w:rsidRDefault="008C1955" w:rsidP="003334B0">
            <w:pPr>
              <w:pStyle w:val="ListParagraph"/>
              <w:spacing w:before="120"/>
              <w:ind w:left="2" w:right="325"/>
              <w:contextualSpacing w:val="0"/>
              <w:jc w:val="right"/>
              <w:rPr>
                <w:rFonts w:ascii="Arial" w:hAnsi="Arial" w:cs="Arial"/>
                <w:sz w:val="24"/>
                <w:szCs w:val="24"/>
              </w:rPr>
            </w:pPr>
            <w:r w:rsidRPr="008C1955">
              <w:rPr>
                <w:rFonts w:ascii="Arial" w:hAnsi="Arial" w:cs="Arial"/>
                <w:sz w:val="24"/>
                <w:szCs w:val="24"/>
              </w:rPr>
              <w:t xml:space="preserve">3,015.52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Moses </w:t>
            </w:r>
            <w:proofErr w:type="spellStart"/>
            <w:r w:rsidRPr="008C1955">
              <w:rPr>
                <w:rFonts w:ascii="Arial" w:hAnsi="Arial" w:cs="Arial"/>
                <w:sz w:val="24"/>
                <w:szCs w:val="24"/>
              </w:rPr>
              <w:t>Kotane</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149</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50,643.60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Naledi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3</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0.52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Ramotshere</w:t>
            </w:r>
            <w:proofErr w:type="spellEnd"/>
            <w:r w:rsidRPr="008C1955">
              <w:rPr>
                <w:rFonts w:ascii="Arial" w:hAnsi="Arial" w:cs="Arial"/>
                <w:sz w:val="24"/>
                <w:szCs w:val="24"/>
              </w:rPr>
              <w:t xml:space="preserve"> </w:t>
            </w:r>
            <w:proofErr w:type="spellStart"/>
            <w:r w:rsidRPr="008C1955">
              <w:rPr>
                <w:rFonts w:ascii="Arial" w:hAnsi="Arial" w:cs="Arial"/>
                <w:sz w:val="24"/>
                <w:szCs w:val="24"/>
              </w:rPr>
              <w:t>Moiloa</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18</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23,721.34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Ratlou</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4,018.63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Rustenburg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22</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3,309.60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proofErr w:type="spellStart"/>
            <w:r w:rsidRPr="008C1955">
              <w:rPr>
                <w:rFonts w:ascii="Arial" w:hAnsi="Arial" w:cs="Arial"/>
                <w:sz w:val="24"/>
                <w:szCs w:val="24"/>
              </w:rPr>
              <w:t>Tswaing</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7</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1,623.31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b/>
                <w:bCs/>
                <w:sz w:val="24"/>
                <w:szCs w:val="24"/>
              </w:rPr>
            </w:pPr>
            <w:r w:rsidRPr="008C1955">
              <w:rPr>
                <w:rFonts w:ascii="Arial" w:hAnsi="Arial" w:cs="Arial"/>
                <w:b/>
                <w:bCs/>
                <w:sz w:val="24"/>
                <w:szCs w:val="24"/>
              </w:rPr>
              <w:lastRenderedPageBreak/>
              <w:t>NORTHERN CAPE</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b/>
                <w:bCs/>
                <w:sz w:val="24"/>
                <w:szCs w:val="24"/>
              </w:rPr>
            </w:pPr>
            <w:r w:rsidRPr="008C1955">
              <w:rPr>
                <w:rFonts w:ascii="Arial" w:hAnsi="Arial" w:cs="Arial"/>
                <w:b/>
                <w:bCs/>
                <w:sz w:val="24"/>
                <w:szCs w:val="24"/>
              </w:rPr>
              <w:t>22</w:t>
            </w:r>
          </w:p>
        </w:tc>
        <w:tc>
          <w:tcPr>
            <w:tcW w:w="2518" w:type="dxa"/>
            <w:noWrap/>
            <w:hideMark/>
          </w:tcPr>
          <w:p w:rsidR="008C1955" w:rsidRPr="008C1955" w:rsidRDefault="008C1955" w:rsidP="003334B0">
            <w:pPr>
              <w:spacing w:before="120"/>
              <w:ind w:right="325"/>
              <w:jc w:val="right"/>
              <w:rPr>
                <w:rFonts w:ascii="Arial" w:hAnsi="Arial" w:cs="Arial"/>
                <w:b/>
                <w:bCs/>
                <w:sz w:val="24"/>
                <w:szCs w:val="24"/>
              </w:rPr>
            </w:pPr>
            <w:r w:rsidRPr="008C1955">
              <w:rPr>
                <w:rFonts w:ascii="Arial" w:hAnsi="Arial" w:cs="Arial"/>
                <w:b/>
                <w:bCs/>
                <w:sz w:val="24"/>
                <w:szCs w:val="24"/>
              </w:rPr>
              <w:t xml:space="preserve">70,994.38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Ga-</w:t>
            </w:r>
            <w:proofErr w:type="spellStart"/>
            <w:r w:rsidRPr="008C1955">
              <w:rPr>
                <w:rFonts w:ascii="Arial" w:hAnsi="Arial" w:cs="Arial"/>
                <w:sz w:val="24"/>
                <w:szCs w:val="24"/>
              </w:rPr>
              <w:t>Segonyana</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1</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542.03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sz w:val="24"/>
                <w:szCs w:val="24"/>
              </w:rPr>
            </w:pPr>
            <w:r w:rsidRPr="008C1955">
              <w:rPr>
                <w:rFonts w:ascii="Arial" w:hAnsi="Arial" w:cs="Arial"/>
                <w:sz w:val="24"/>
                <w:szCs w:val="24"/>
              </w:rPr>
              <w:t xml:space="preserve">Joe </w:t>
            </w:r>
            <w:proofErr w:type="spellStart"/>
            <w:r w:rsidRPr="008C1955">
              <w:rPr>
                <w:rFonts w:ascii="Arial" w:hAnsi="Arial" w:cs="Arial"/>
                <w:sz w:val="24"/>
                <w:szCs w:val="24"/>
              </w:rPr>
              <w:t>Morolong</w:t>
            </w:r>
            <w:proofErr w:type="spellEnd"/>
            <w:r w:rsidRPr="008C1955">
              <w:rPr>
                <w:rFonts w:ascii="Arial" w:hAnsi="Arial" w:cs="Arial"/>
                <w:sz w:val="24"/>
                <w:szCs w:val="24"/>
              </w:rPr>
              <w:t xml:space="preserve"> Local Municipality</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sz w:val="24"/>
                <w:szCs w:val="24"/>
              </w:rPr>
            </w:pPr>
            <w:r w:rsidRPr="008C1955">
              <w:rPr>
                <w:rFonts w:ascii="Arial" w:hAnsi="Arial" w:cs="Arial"/>
                <w:sz w:val="24"/>
                <w:szCs w:val="24"/>
              </w:rPr>
              <w:t>21</w:t>
            </w:r>
          </w:p>
        </w:tc>
        <w:tc>
          <w:tcPr>
            <w:tcW w:w="2518" w:type="dxa"/>
            <w:noWrap/>
            <w:hideMark/>
          </w:tcPr>
          <w:p w:rsidR="008C1955" w:rsidRPr="008C1955" w:rsidRDefault="008C1955" w:rsidP="003334B0">
            <w:pPr>
              <w:spacing w:before="120"/>
              <w:ind w:right="325"/>
              <w:jc w:val="right"/>
              <w:rPr>
                <w:rFonts w:ascii="Arial" w:hAnsi="Arial" w:cs="Arial"/>
                <w:sz w:val="24"/>
                <w:szCs w:val="24"/>
              </w:rPr>
            </w:pPr>
            <w:r w:rsidRPr="008C1955">
              <w:rPr>
                <w:rFonts w:ascii="Arial" w:hAnsi="Arial" w:cs="Arial"/>
                <w:sz w:val="24"/>
                <w:szCs w:val="24"/>
              </w:rPr>
              <w:t xml:space="preserve">70,452.35 </w:t>
            </w:r>
          </w:p>
        </w:tc>
      </w:tr>
      <w:tr w:rsidR="008C1955" w:rsidRPr="008C1955" w:rsidTr="008C1955">
        <w:trPr>
          <w:trHeight w:val="300"/>
        </w:trPr>
        <w:tc>
          <w:tcPr>
            <w:tcW w:w="5353" w:type="dxa"/>
            <w:noWrap/>
            <w:hideMark/>
          </w:tcPr>
          <w:p w:rsidR="008C1955" w:rsidRPr="008C1955" w:rsidRDefault="008C1955" w:rsidP="003334B0">
            <w:pPr>
              <w:pStyle w:val="ListParagraph"/>
              <w:spacing w:before="120"/>
              <w:ind w:left="0"/>
              <w:contextualSpacing w:val="0"/>
              <w:rPr>
                <w:rFonts w:ascii="Arial" w:hAnsi="Arial" w:cs="Arial"/>
                <w:b/>
                <w:bCs/>
                <w:sz w:val="24"/>
                <w:szCs w:val="24"/>
              </w:rPr>
            </w:pPr>
            <w:r w:rsidRPr="008C1955">
              <w:rPr>
                <w:rFonts w:ascii="Arial" w:hAnsi="Arial" w:cs="Arial"/>
                <w:b/>
                <w:bCs/>
                <w:sz w:val="24"/>
                <w:szCs w:val="24"/>
              </w:rPr>
              <w:t>Grand Total</w:t>
            </w:r>
          </w:p>
        </w:tc>
        <w:tc>
          <w:tcPr>
            <w:tcW w:w="1593" w:type="dxa"/>
            <w:noWrap/>
            <w:hideMark/>
          </w:tcPr>
          <w:p w:rsidR="008C1955" w:rsidRPr="008C1955" w:rsidRDefault="008C1955" w:rsidP="003334B0">
            <w:pPr>
              <w:pStyle w:val="ListParagraph"/>
              <w:spacing w:before="120"/>
              <w:ind w:left="0" w:right="214"/>
              <w:contextualSpacing w:val="0"/>
              <w:jc w:val="right"/>
              <w:rPr>
                <w:rFonts w:ascii="Arial" w:hAnsi="Arial" w:cs="Arial"/>
                <w:b/>
                <w:bCs/>
                <w:sz w:val="24"/>
                <w:szCs w:val="24"/>
              </w:rPr>
            </w:pPr>
            <w:r w:rsidRPr="008C1955">
              <w:rPr>
                <w:rFonts w:ascii="Arial" w:hAnsi="Arial" w:cs="Arial"/>
                <w:b/>
                <w:bCs/>
                <w:sz w:val="24"/>
                <w:szCs w:val="24"/>
              </w:rPr>
              <w:t xml:space="preserve">3,824 </w:t>
            </w:r>
          </w:p>
        </w:tc>
        <w:tc>
          <w:tcPr>
            <w:tcW w:w="2518" w:type="dxa"/>
            <w:noWrap/>
            <w:hideMark/>
          </w:tcPr>
          <w:p w:rsidR="008C1955" w:rsidRPr="008C1955" w:rsidRDefault="008C1955" w:rsidP="003334B0">
            <w:pPr>
              <w:spacing w:before="120"/>
              <w:ind w:right="325"/>
              <w:jc w:val="right"/>
              <w:rPr>
                <w:rFonts w:ascii="Arial" w:hAnsi="Arial" w:cs="Arial"/>
                <w:b/>
                <w:bCs/>
                <w:sz w:val="24"/>
                <w:szCs w:val="24"/>
              </w:rPr>
            </w:pPr>
            <w:r w:rsidRPr="008C1955">
              <w:rPr>
                <w:rFonts w:ascii="Arial" w:hAnsi="Arial" w:cs="Arial"/>
                <w:b/>
                <w:bCs/>
                <w:sz w:val="24"/>
                <w:szCs w:val="24"/>
              </w:rPr>
              <w:t xml:space="preserve">531,789.11 </w:t>
            </w:r>
          </w:p>
        </w:tc>
      </w:tr>
    </w:tbl>
    <w:p w:rsidR="00B4594C" w:rsidRDefault="00B4594C" w:rsidP="00B4594C">
      <w:pPr>
        <w:pStyle w:val="ListParagraph"/>
        <w:rPr>
          <w:rFonts w:ascii="Arial" w:hAnsi="Arial" w:cs="Arial"/>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12143147"/>
    <w:multiLevelType w:val="hybridMultilevel"/>
    <w:tmpl w:val="5DB681EA"/>
    <w:lvl w:ilvl="0" w:tplc="A8B6E2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15:restartNumberingAfterBreak="0">
    <w:nsid w:val="20C736D7"/>
    <w:multiLevelType w:val="hybridMultilevel"/>
    <w:tmpl w:val="E04EB982"/>
    <w:lvl w:ilvl="0" w:tplc="DEAC24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DA41C5"/>
    <w:multiLevelType w:val="hybridMultilevel"/>
    <w:tmpl w:val="90A2344A"/>
    <w:lvl w:ilvl="0" w:tplc="311EB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62804D5"/>
    <w:multiLevelType w:val="hybridMultilevel"/>
    <w:tmpl w:val="9008F7BE"/>
    <w:lvl w:ilvl="0" w:tplc="EB28FF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5"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900C9C"/>
    <w:multiLevelType w:val="hybridMultilevel"/>
    <w:tmpl w:val="F8521FC6"/>
    <w:lvl w:ilvl="0" w:tplc="9802F498">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7D411DB"/>
    <w:multiLevelType w:val="hybridMultilevel"/>
    <w:tmpl w:val="49909B64"/>
    <w:lvl w:ilvl="0" w:tplc="E49A7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1" w15:restartNumberingAfterBreak="0">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2" w15:restartNumberingAfterBreak="0">
    <w:nsid w:val="40F5419E"/>
    <w:multiLevelType w:val="hybridMultilevel"/>
    <w:tmpl w:val="16B0BA16"/>
    <w:lvl w:ilvl="0" w:tplc="B80070F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2E17303"/>
    <w:multiLevelType w:val="hybridMultilevel"/>
    <w:tmpl w:val="2640C8A2"/>
    <w:lvl w:ilvl="0" w:tplc="989053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6" w15:restartNumberingAfterBreak="0">
    <w:nsid w:val="4A54339E"/>
    <w:multiLevelType w:val="hybridMultilevel"/>
    <w:tmpl w:val="B50077A0"/>
    <w:lvl w:ilvl="0" w:tplc="388495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9"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0"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3"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4" w15:restartNumberingAfterBreak="0">
    <w:nsid w:val="62301E37"/>
    <w:multiLevelType w:val="hybridMultilevel"/>
    <w:tmpl w:val="0120A1D0"/>
    <w:lvl w:ilvl="0" w:tplc="E0547F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9"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DC44F7E"/>
    <w:multiLevelType w:val="hybridMultilevel"/>
    <w:tmpl w:val="DE0E5266"/>
    <w:lvl w:ilvl="0" w:tplc="2E968D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0E66952"/>
    <w:multiLevelType w:val="hybridMultilevel"/>
    <w:tmpl w:val="00E6D660"/>
    <w:lvl w:ilvl="0" w:tplc="2C2877D2">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0F52DA7"/>
    <w:multiLevelType w:val="hybridMultilevel"/>
    <w:tmpl w:val="1CC28ED4"/>
    <w:lvl w:ilvl="0" w:tplc="97E6F0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22C43D3"/>
    <w:multiLevelType w:val="hybridMultilevel"/>
    <w:tmpl w:val="E4567C8E"/>
    <w:lvl w:ilvl="0" w:tplc="C4AEE0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5"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2"/>
  </w:num>
  <w:num w:numId="2">
    <w:abstractNumId w:val="16"/>
  </w:num>
  <w:num w:numId="3">
    <w:abstractNumId w:val="32"/>
  </w:num>
  <w:num w:numId="4">
    <w:abstractNumId w:val="4"/>
  </w:num>
  <w:num w:numId="5">
    <w:abstractNumId w:val="39"/>
  </w:num>
  <w:num w:numId="6">
    <w:abstractNumId w:val="37"/>
  </w:num>
  <w:num w:numId="7">
    <w:abstractNumId w:val="6"/>
  </w:num>
  <w:num w:numId="8">
    <w:abstractNumId w:val="1"/>
  </w:num>
  <w:num w:numId="9">
    <w:abstractNumId w:val="25"/>
  </w:num>
  <w:num w:numId="10">
    <w:abstractNumId w:val="13"/>
  </w:num>
  <w:num w:numId="11">
    <w:abstractNumId w:val="19"/>
  </w:num>
  <w:num w:numId="12">
    <w:abstractNumId w:val="27"/>
  </w:num>
  <w:num w:numId="13">
    <w:abstractNumId w:val="3"/>
  </w:num>
  <w:num w:numId="14">
    <w:abstractNumId w:val="24"/>
  </w:num>
  <w:num w:numId="15">
    <w:abstractNumId w:val="31"/>
  </w:num>
  <w:num w:numId="16">
    <w:abstractNumId w:val="9"/>
  </w:num>
  <w:num w:numId="17">
    <w:abstractNumId w:val="45"/>
  </w:num>
  <w:num w:numId="18">
    <w:abstractNumId w:val="14"/>
  </w:num>
  <w:num w:numId="19">
    <w:abstractNumId w:val="33"/>
  </w:num>
  <w:num w:numId="20">
    <w:abstractNumId w:val="15"/>
  </w:num>
  <w:num w:numId="21">
    <w:abstractNumId w:val="30"/>
  </w:num>
  <w:num w:numId="22">
    <w:abstractNumId w:val="44"/>
  </w:num>
  <w:num w:numId="23">
    <w:abstractNumId w:val="29"/>
  </w:num>
  <w:num w:numId="24">
    <w:abstractNumId w:val="20"/>
  </w:num>
  <w:num w:numId="25">
    <w:abstractNumId w:val="38"/>
  </w:num>
  <w:num w:numId="26">
    <w:abstractNumId w:val="28"/>
  </w:num>
  <w:num w:numId="27">
    <w:abstractNumId w:val="36"/>
  </w:num>
  <w:num w:numId="28">
    <w:abstractNumId w:val="35"/>
  </w:num>
  <w:num w:numId="29">
    <w:abstractNumId w:val="2"/>
  </w:num>
  <w:num w:numId="30">
    <w:abstractNumId w:val="11"/>
  </w:num>
  <w:num w:numId="31">
    <w:abstractNumId w:val="21"/>
  </w:num>
  <w:num w:numId="32">
    <w:abstractNumId w:val="0"/>
  </w:num>
  <w:num w:numId="33">
    <w:abstractNumId w:val="5"/>
  </w:num>
  <w:num w:numId="34">
    <w:abstractNumId w:val="18"/>
  </w:num>
  <w:num w:numId="35">
    <w:abstractNumId w:val="17"/>
  </w:num>
  <w:num w:numId="36">
    <w:abstractNumId w:val="34"/>
  </w:num>
  <w:num w:numId="37">
    <w:abstractNumId w:val="42"/>
  </w:num>
  <w:num w:numId="38">
    <w:abstractNumId w:val="8"/>
  </w:num>
  <w:num w:numId="39">
    <w:abstractNumId w:val="7"/>
  </w:num>
  <w:num w:numId="40">
    <w:abstractNumId w:val="43"/>
  </w:num>
  <w:num w:numId="41">
    <w:abstractNumId w:val="23"/>
  </w:num>
  <w:num w:numId="42">
    <w:abstractNumId w:val="26"/>
  </w:num>
  <w:num w:numId="43">
    <w:abstractNumId w:val="22"/>
  </w:num>
  <w:num w:numId="44">
    <w:abstractNumId w:val="10"/>
  </w:num>
  <w:num w:numId="45">
    <w:abstractNumId w:val="40"/>
  </w:num>
  <w:num w:numId="46">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76F9"/>
    <w:rsid w:val="001E1CEE"/>
    <w:rsid w:val="001E7DD3"/>
    <w:rsid w:val="001F4174"/>
    <w:rsid w:val="001F5771"/>
    <w:rsid w:val="002146A3"/>
    <w:rsid w:val="0021572E"/>
    <w:rsid w:val="0022655D"/>
    <w:rsid w:val="002355A7"/>
    <w:rsid w:val="00280CDD"/>
    <w:rsid w:val="00290E28"/>
    <w:rsid w:val="00297E5F"/>
    <w:rsid w:val="002A00D0"/>
    <w:rsid w:val="002C5DC3"/>
    <w:rsid w:val="002D7DCF"/>
    <w:rsid w:val="002F31C6"/>
    <w:rsid w:val="0031187C"/>
    <w:rsid w:val="003121C9"/>
    <w:rsid w:val="003143D9"/>
    <w:rsid w:val="003216AC"/>
    <w:rsid w:val="003334B0"/>
    <w:rsid w:val="003409CC"/>
    <w:rsid w:val="0034601D"/>
    <w:rsid w:val="00346DCF"/>
    <w:rsid w:val="00347028"/>
    <w:rsid w:val="003604A7"/>
    <w:rsid w:val="00360917"/>
    <w:rsid w:val="0037725D"/>
    <w:rsid w:val="00385406"/>
    <w:rsid w:val="003867A6"/>
    <w:rsid w:val="00393ED4"/>
    <w:rsid w:val="003A0A36"/>
    <w:rsid w:val="003A1F7A"/>
    <w:rsid w:val="003A3A32"/>
    <w:rsid w:val="003C09A6"/>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B6CE7"/>
    <w:rsid w:val="004C2EBF"/>
    <w:rsid w:val="004C4BDE"/>
    <w:rsid w:val="004C5DCF"/>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D7C77"/>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C1955"/>
    <w:rsid w:val="008D3AF8"/>
    <w:rsid w:val="008E686A"/>
    <w:rsid w:val="008F1E1B"/>
    <w:rsid w:val="008F22DD"/>
    <w:rsid w:val="008F3012"/>
    <w:rsid w:val="00901E7D"/>
    <w:rsid w:val="00902BA5"/>
    <w:rsid w:val="009121A3"/>
    <w:rsid w:val="00924313"/>
    <w:rsid w:val="00933828"/>
    <w:rsid w:val="00933D88"/>
    <w:rsid w:val="009457EF"/>
    <w:rsid w:val="00956AE7"/>
    <w:rsid w:val="009621BB"/>
    <w:rsid w:val="0097678F"/>
    <w:rsid w:val="009823D6"/>
    <w:rsid w:val="00995E51"/>
    <w:rsid w:val="009B00AA"/>
    <w:rsid w:val="009C1DC2"/>
    <w:rsid w:val="009D5720"/>
    <w:rsid w:val="009E7F7A"/>
    <w:rsid w:val="009F69BF"/>
    <w:rsid w:val="00A061B1"/>
    <w:rsid w:val="00A11407"/>
    <w:rsid w:val="00A12546"/>
    <w:rsid w:val="00A5099E"/>
    <w:rsid w:val="00A53222"/>
    <w:rsid w:val="00A5760D"/>
    <w:rsid w:val="00A757DA"/>
    <w:rsid w:val="00A811CD"/>
    <w:rsid w:val="00AA440F"/>
    <w:rsid w:val="00AA7F90"/>
    <w:rsid w:val="00AB204B"/>
    <w:rsid w:val="00AC01E8"/>
    <w:rsid w:val="00AE3B9A"/>
    <w:rsid w:val="00AF5D3E"/>
    <w:rsid w:val="00B125DB"/>
    <w:rsid w:val="00B23562"/>
    <w:rsid w:val="00B27A1B"/>
    <w:rsid w:val="00B35E24"/>
    <w:rsid w:val="00B4594C"/>
    <w:rsid w:val="00B71E7C"/>
    <w:rsid w:val="00B72514"/>
    <w:rsid w:val="00B8633E"/>
    <w:rsid w:val="00B97E5C"/>
    <w:rsid w:val="00BB0024"/>
    <w:rsid w:val="00BB2068"/>
    <w:rsid w:val="00BB2FDE"/>
    <w:rsid w:val="00BC2F11"/>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F08C3"/>
    <w:rsid w:val="00DF79A4"/>
    <w:rsid w:val="00E00592"/>
    <w:rsid w:val="00E129D5"/>
    <w:rsid w:val="00E1432C"/>
    <w:rsid w:val="00E159FD"/>
    <w:rsid w:val="00E36039"/>
    <w:rsid w:val="00E4020A"/>
    <w:rsid w:val="00E433A8"/>
    <w:rsid w:val="00E55957"/>
    <w:rsid w:val="00E648A4"/>
    <w:rsid w:val="00E82455"/>
    <w:rsid w:val="00E94873"/>
    <w:rsid w:val="00E96F22"/>
    <w:rsid w:val="00EA0069"/>
    <w:rsid w:val="00EB298B"/>
    <w:rsid w:val="00EC6216"/>
    <w:rsid w:val="00EF1D88"/>
    <w:rsid w:val="00EF468C"/>
    <w:rsid w:val="00EF4DD8"/>
    <w:rsid w:val="00F10306"/>
    <w:rsid w:val="00F24EA3"/>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5A5F9-8DC7-46B4-BFF5-763E3C3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table" w:styleId="TableGrid">
    <w:name w:val="Table Grid"/>
    <w:basedOn w:val="TableNormal"/>
    <w:uiPriority w:val="59"/>
    <w:rsid w:val="005D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75494573">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7759">
      <w:bodyDiv w:val="1"/>
      <w:marLeft w:val="0"/>
      <w:marRight w:val="0"/>
      <w:marTop w:val="0"/>
      <w:marBottom w:val="0"/>
      <w:divBdr>
        <w:top w:val="none" w:sz="0" w:space="0" w:color="auto"/>
        <w:left w:val="none" w:sz="0" w:space="0" w:color="auto"/>
        <w:bottom w:val="none" w:sz="0" w:space="0" w:color="auto"/>
        <w:right w:val="none" w:sz="0" w:space="0" w:color="auto"/>
      </w:divBdr>
    </w:div>
    <w:div w:id="19227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0C4B-E34B-4399-BAD3-B8C074DA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dcterms:created xsi:type="dcterms:W3CDTF">2019-12-19T13:27:00Z</dcterms:created>
  <dcterms:modified xsi:type="dcterms:W3CDTF">2019-12-19T13:27:00Z</dcterms:modified>
</cp:coreProperties>
</file>