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432289">
        <w:rPr>
          <w:b/>
          <w:bCs/>
          <w:sz w:val="24"/>
          <w:u w:val="single"/>
        </w:rPr>
        <w:t>918</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EF497C">
        <w:rPr>
          <w:b/>
          <w:bCs/>
          <w:sz w:val="24"/>
          <w:u w:val="single"/>
        </w:rPr>
        <w:t>1</w:t>
      </w:r>
      <w:r w:rsidR="00432289">
        <w:rPr>
          <w:b/>
          <w:bCs/>
          <w:sz w:val="24"/>
          <w:u w:val="single"/>
        </w:rPr>
        <w:t>8</w:t>
      </w:r>
      <w:r w:rsidR="004D5695">
        <w:rPr>
          <w:b/>
          <w:bCs/>
          <w:sz w:val="24"/>
          <w:u w:val="single"/>
        </w:rPr>
        <w:t xml:space="preserve"> MARCH </w:t>
      </w:r>
      <w:r w:rsidRPr="00934798">
        <w:rPr>
          <w:b/>
          <w:bCs/>
          <w:sz w:val="24"/>
          <w:u w:val="single"/>
        </w:rPr>
        <w:t>20</w:t>
      </w:r>
      <w:r w:rsidR="004F6DCB">
        <w:rPr>
          <w:b/>
          <w:bCs/>
          <w:sz w:val="24"/>
          <w:u w:val="single"/>
        </w:rPr>
        <w:t>2</w:t>
      </w:r>
      <w:r w:rsidR="004D5695">
        <w:rPr>
          <w:b/>
          <w:bCs/>
          <w:sz w:val="24"/>
          <w:u w:val="single"/>
        </w:rPr>
        <w:t>2</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432289">
        <w:rPr>
          <w:b/>
          <w:bCs/>
          <w:sz w:val="24"/>
          <w:u w:val="single"/>
        </w:rPr>
        <w:t>11</w:t>
      </w:r>
      <w:r w:rsidRPr="00294557">
        <w:rPr>
          <w:b/>
          <w:bCs/>
          <w:sz w:val="24"/>
          <w:u w:val="single"/>
        </w:rPr>
        <w:t>)</w:t>
      </w:r>
    </w:p>
    <w:p w:rsidR="00432289" w:rsidRPr="00432289" w:rsidRDefault="00432289" w:rsidP="00432289">
      <w:pPr>
        <w:spacing w:before="100" w:beforeAutospacing="1" w:after="100" w:afterAutospacing="1"/>
        <w:ind w:left="720" w:hanging="720"/>
        <w:jc w:val="both"/>
        <w:outlineLvl w:val="0"/>
        <w:rPr>
          <w:b/>
          <w:sz w:val="24"/>
          <w:u w:val="single"/>
        </w:rPr>
      </w:pPr>
      <w:r w:rsidRPr="00432289">
        <w:rPr>
          <w:b/>
          <w:sz w:val="24"/>
          <w:u w:val="single"/>
        </w:rPr>
        <w:t xml:space="preserve">Ms N </w:t>
      </w:r>
      <w:proofErr w:type="spellStart"/>
      <w:r w:rsidRPr="00432289">
        <w:rPr>
          <w:b/>
          <w:sz w:val="24"/>
          <w:u w:val="single"/>
        </w:rPr>
        <w:t>N</w:t>
      </w:r>
      <w:proofErr w:type="spellEnd"/>
      <w:r w:rsidRPr="00432289">
        <w:rPr>
          <w:b/>
          <w:sz w:val="24"/>
          <w:u w:val="single"/>
        </w:rPr>
        <w:t xml:space="preserve"> </w:t>
      </w:r>
      <w:proofErr w:type="spellStart"/>
      <w:r w:rsidRPr="00432289">
        <w:rPr>
          <w:b/>
          <w:sz w:val="24"/>
          <w:u w:val="single"/>
        </w:rPr>
        <w:t>Chirwa</w:t>
      </w:r>
      <w:proofErr w:type="spellEnd"/>
      <w:r w:rsidRPr="00432289">
        <w:rPr>
          <w:b/>
          <w:sz w:val="24"/>
          <w:u w:val="single"/>
        </w:rPr>
        <w:t xml:space="preserve"> (EFF) to ask the Minister of Health</w:t>
      </w:r>
      <w:r w:rsidR="00C430A3" w:rsidRPr="00432289">
        <w:rPr>
          <w:b/>
          <w:sz w:val="24"/>
          <w:u w:val="single"/>
        </w:rPr>
        <w:fldChar w:fldCharType="begin"/>
      </w:r>
      <w:r w:rsidRPr="00432289">
        <w:rPr>
          <w:u w:val="single"/>
        </w:rPr>
        <w:instrText xml:space="preserve"> XE "</w:instrText>
      </w:r>
      <w:r w:rsidRPr="00432289">
        <w:rPr>
          <w:b/>
          <w:sz w:val="24"/>
          <w:u w:val="single"/>
        </w:rPr>
        <w:instrText>Health</w:instrText>
      </w:r>
      <w:r w:rsidRPr="00432289">
        <w:rPr>
          <w:u w:val="single"/>
        </w:rPr>
        <w:instrText xml:space="preserve">" </w:instrText>
      </w:r>
      <w:r w:rsidR="00C430A3" w:rsidRPr="00432289">
        <w:rPr>
          <w:b/>
          <w:sz w:val="24"/>
          <w:u w:val="single"/>
        </w:rPr>
        <w:fldChar w:fldCharType="end"/>
      </w:r>
      <w:r w:rsidRPr="00432289">
        <w:rPr>
          <w:b/>
          <w:sz w:val="24"/>
          <w:u w:val="single"/>
        </w:rPr>
        <w:t>:</w:t>
      </w:r>
    </w:p>
    <w:p w:rsidR="00182FB2" w:rsidRPr="005812B1" w:rsidRDefault="00432289" w:rsidP="005812B1">
      <w:pPr>
        <w:spacing w:before="240"/>
        <w:ind w:right="26" w:firstLine="11"/>
        <w:jc w:val="both"/>
        <w:rPr>
          <w:b/>
          <w:sz w:val="20"/>
          <w:szCs w:val="20"/>
        </w:rPr>
      </w:pPr>
      <w:r w:rsidRPr="00432289">
        <w:rPr>
          <w:sz w:val="24"/>
        </w:rPr>
        <w:t>What is the current accessibility status of (a) post-exposure prophylaxis and (b) pre-exposure prophylaxis for women and girls between the ages of 15 to 25?</w:t>
      </w:r>
    </w:p>
    <w:p w:rsidR="00182FB2" w:rsidRPr="00182FB2" w:rsidRDefault="00182FB2" w:rsidP="00182FB2">
      <w:pPr>
        <w:spacing w:before="100" w:beforeAutospacing="1" w:after="100" w:afterAutospacing="1"/>
        <w:ind w:left="720"/>
        <w:jc w:val="right"/>
        <w:outlineLvl w:val="0"/>
        <w:rPr>
          <w:sz w:val="12"/>
          <w:szCs w:val="12"/>
        </w:rPr>
      </w:pPr>
      <w:r w:rsidRPr="00182FB2">
        <w:rPr>
          <w:sz w:val="12"/>
          <w:szCs w:val="12"/>
        </w:rPr>
        <w:t>NW</w:t>
      </w:r>
      <w:r w:rsidR="005812B1">
        <w:rPr>
          <w:sz w:val="12"/>
          <w:szCs w:val="12"/>
        </w:rPr>
        <w:t>920</w:t>
      </w:r>
      <w:r w:rsidRPr="00182FB2">
        <w:rPr>
          <w:sz w:val="12"/>
          <w:szCs w:val="12"/>
        </w:rPr>
        <w:t>E</w:t>
      </w:r>
    </w:p>
    <w:p w:rsidR="00182FB2" w:rsidRPr="00182FB2" w:rsidRDefault="00182FB2" w:rsidP="00182FB2">
      <w:pPr>
        <w:spacing w:before="100" w:beforeAutospacing="1" w:after="100" w:afterAutospacing="1" w:line="360" w:lineRule="auto"/>
        <w:jc w:val="both"/>
        <w:rPr>
          <w:b/>
          <w:color w:val="000000" w:themeColor="text1"/>
          <w:sz w:val="24"/>
          <w:lang w:val="en-ZA"/>
        </w:rPr>
      </w:pPr>
      <w:r w:rsidRPr="00182FB2">
        <w:rPr>
          <w:b/>
          <w:color w:val="000000" w:themeColor="text1"/>
          <w:sz w:val="24"/>
          <w:u w:val="single"/>
        </w:rPr>
        <w:t>REPLY</w:t>
      </w:r>
      <w:r w:rsidRPr="00182FB2">
        <w:rPr>
          <w:b/>
          <w:color w:val="000000" w:themeColor="text1"/>
          <w:sz w:val="24"/>
        </w:rPr>
        <w:t>:</w:t>
      </w:r>
      <w:r w:rsidRPr="00182FB2">
        <w:rPr>
          <w:b/>
          <w:color w:val="000000" w:themeColor="text1"/>
          <w:sz w:val="24"/>
          <w:lang w:val="en-ZA"/>
        </w:rPr>
        <w:t xml:space="preserve"> </w:t>
      </w:r>
    </w:p>
    <w:p w:rsidR="000E6EB5" w:rsidRPr="00303246" w:rsidRDefault="000E6EB5" w:rsidP="000E6EB5">
      <w:pPr>
        <w:spacing w:before="200"/>
        <w:ind w:left="709" w:hanging="709"/>
        <w:jc w:val="both"/>
        <w:rPr>
          <w:sz w:val="24"/>
        </w:rPr>
      </w:pPr>
      <w:r w:rsidRPr="00303246">
        <w:rPr>
          <w:sz w:val="24"/>
        </w:rPr>
        <w:t>(a)</w:t>
      </w:r>
      <w:r>
        <w:rPr>
          <w:sz w:val="24"/>
        </w:rPr>
        <w:tab/>
      </w:r>
      <w:r w:rsidRPr="00303246">
        <w:rPr>
          <w:sz w:val="24"/>
        </w:rPr>
        <w:t>The Post-Exposure Prophylaxis (PEP) is available in all 3</w:t>
      </w:r>
      <w:r>
        <w:rPr>
          <w:sz w:val="24"/>
        </w:rPr>
        <w:t>,</w:t>
      </w:r>
      <w:r w:rsidRPr="00303246">
        <w:rPr>
          <w:sz w:val="24"/>
        </w:rPr>
        <w:t xml:space="preserve">465 public health facilities (Primary health Care and Community Health Care facilities) and 54 </w:t>
      </w:r>
      <w:proofErr w:type="spellStart"/>
      <w:r w:rsidRPr="00303246">
        <w:rPr>
          <w:sz w:val="24"/>
        </w:rPr>
        <w:t>Thuthuzela</w:t>
      </w:r>
      <w:proofErr w:type="spellEnd"/>
      <w:r w:rsidRPr="00303246">
        <w:rPr>
          <w:sz w:val="24"/>
        </w:rPr>
        <w:t xml:space="preserve"> Care Centres (TCC) countrywide.</w:t>
      </w:r>
      <w:r>
        <w:rPr>
          <w:sz w:val="24"/>
        </w:rPr>
        <w:t xml:space="preserve"> </w:t>
      </w:r>
      <w:r w:rsidRPr="00303246">
        <w:rPr>
          <w:sz w:val="24"/>
        </w:rPr>
        <w:t xml:space="preserve"> These services are available for everyone who may have been exposed to HIV within 72 hours of exposure, however, those who are exposed through sexual assault and are eligible, are offered PEP at an entry point then referred to the TCCs for further management.</w:t>
      </w:r>
    </w:p>
    <w:p w:rsidR="000E6EB5" w:rsidRPr="00303246" w:rsidRDefault="000E6EB5" w:rsidP="000E6EB5">
      <w:pPr>
        <w:spacing w:before="200"/>
        <w:ind w:left="709" w:hanging="709"/>
        <w:jc w:val="both"/>
        <w:rPr>
          <w:sz w:val="24"/>
        </w:rPr>
      </w:pPr>
      <w:r>
        <w:rPr>
          <w:sz w:val="24"/>
        </w:rPr>
        <w:tab/>
      </w:r>
      <w:r w:rsidRPr="00303246">
        <w:rPr>
          <w:sz w:val="24"/>
        </w:rPr>
        <w:t>Out of the 37 441 sexual assault cases seen in</w:t>
      </w:r>
      <w:r>
        <w:rPr>
          <w:sz w:val="24"/>
        </w:rPr>
        <w:t xml:space="preserve"> the current financial year, 21,</w:t>
      </w:r>
      <w:r w:rsidRPr="00303246">
        <w:rPr>
          <w:sz w:val="24"/>
        </w:rPr>
        <w:t>026 were offered PEP through the following eligibility criteria:</w:t>
      </w:r>
    </w:p>
    <w:p w:rsidR="000E6EB5" w:rsidRPr="00303246" w:rsidRDefault="000E6EB5" w:rsidP="000E6EB5">
      <w:pPr>
        <w:spacing w:before="200"/>
        <w:ind w:left="709" w:hanging="709"/>
        <w:rPr>
          <w:sz w:val="24"/>
        </w:rPr>
      </w:pPr>
      <w:r w:rsidRPr="000E6EB5">
        <w:rPr>
          <w:sz w:val="24"/>
        </w:rPr>
        <w:tab/>
      </w:r>
      <w:r w:rsidRPr="00303246">
        <w:rPr>
          <w:sz w:val="24"/>
          <w:u w:val="single"/>
        </w:rPr>
        <w:t>Eligibility criteria</w:t>
      </w:r>
      <w:r w:rsidRPr="00303246">
        <w:rPr>
          <w:sz w:val="24"/>
        </w:rPr>
        <w:t xml:space="preserve">: </w:t>
      </w:r>
    </w:p>
    <w:p w:rsidR="000E6EB5" w:rsidRPr="00303246" w:rsidRDefault="000E6EB5" w:rsidP="000E6EB5">
      <w:pPr>
        <w:spacing w:before="200"/>
        <w:ind w:left="1418" w:hanging="709"/>
        <w:jc w:val="both"/>
        <w:rPr>
          <w:sz w:val="24"/>
        </w:rPr>
      </w:pPr>
      <w:r w:rsidRPr="00303246">
        <w:rPr>
          <w:sz w:val="24"/>
        </w:rPr>
        <w:t>•</w:t>
      </w:r>
      <w:r w:rsidRPr="00303246">
        <w:rPr>
          <w:sz w:val="24"/>
        </w:rPr>
        <w:tab/>
        <w:t>PEP must be given to persons with a negative HIV status (Meaning an HIV test must be conducted)</w:t>
      </w:r>
      <w:r>
        <w:rPr>
          <w:sz w:val="24"/>
        </w:rPr>
        <w:t>;</w:t>
      </w:r>
    </w:p>
    <w:p w:rsidR="000E6EB5" w:rsidRPr="00303246" w:rsidRDefault="000E6EB5" w:rsidP="000E6EB5">
      <w:pPr>
        <w:spacing w:before="200"/>
        <w:ind w:left="1418" w:hanging="709"/>
        <w:jc w:val="both"/>
        <w:rPr>
          <w:sz w:val="24"/>
        </w:rPr>
      </w:pPr>
      <w:r w:rsidRPr="00303246">
        <w:rPr>
          <w:sz w:val="24"/>
        </w:rPr>
        <w:t>•</w:t>
      </w:r>
      <w:r w:rsidRPr="00303246">
        <w:rPr>
          <w:sz w:val="24"/>
        </w:rPr>
        <w:tab/>
        <w:t>Must be given within the first 72 hours of exposure</w:t>
      </w:r>
      <w:r>
        <w:rPr>
          <w:sz w:val="24"/>
        </w:rPr>
        <w:t>.</w:t>
      </w:r>
    </w:p>
    <w:p w:rsidR="000E6EB5" w:rsidRPr="00303246" w:rsidRDefault="000E6EB5" w:rsidP="000E6EB5">
      <w:pPr>
        <w:spacing w:before="200"/>
        <w:ind w:left="709"/>
        <w:rPr>
          <w:sz w:val="24"/>
        </w:rPr>
      </w:pPr>
      <w:r w:rsidRPr="00303246">
        <w:rPr>
          <w:sz w:val="24"/>
        </w:rPr>
        <w:t>The Post-Exposure Prophylaxis is not disaggregated by age and gender.</w:t>
      </w:r>
    </w:p>
    <w:p w:rsidR="000E6EB5" w:rsidRPr="00303246" w:rsidRDefault="000E6EB5" w:rsidP="000E6EB5">
      <w:pPr>
        <w:spacing w:before="200"/>
        <w:ind w:left="709" w:hanging="709"/>
        <w:jc w:val="both"/>
        <w:rPr>
          <w:sz w:val="24"/>
        </w:rPr>
      </w:pPr>
      <w:r>
        <w:rPr>
          <w:bCs/>
          <w:sz w:val="24"/>
        </w:rPr>
        <w:t>(b)</w:t>
      </w:r>
      <w:r>
        <w:rPr>
          <w:bCs/>
          <w:sz w:val="24"/>
        </w:rPr>
        <w:tab/>
      </w:r>
      <w:r w:rsidRPr="00303246">
        <w:rPr>
          <w:sz w:val="24"/>
        </w:rPr>
        <w:t>Oral pre-exposure prophylaxis is currently provided at 2,700 facilities (including 2,224 public PHC facilities).  Since 2016, a total of 450,606 individuals (males and females of all ages) were initiated of oral pre-exposure prophylaxis.</w:t>
      </w:r>
    </w:p>
    <w:p w:rsidR="000E6EB5" w:rsidRDefault="000E6EB5" w:rsidP="000E6EB5">
      <w:pPr>
        <w:pStyle w:val="BodyText"/>
        <w:rPr>
          <w:sz w:val="24"/>
        </w:rPr>
      </w:pPr>
    </w:p>
    <w:p w:rsidR="00182FB2" w:rsidRDefault="000E6EB5" w:rsidP="000E6EB5">
      <w:pPr>
        <w:pStyle w:val="BodyText"/>
        <w:ind w:left="709"/>
        <w:rPr>
          <w:sz w:val="24"/>
          <w:lang w:val="en-GB"/>
        </w:rPr>
      </w:pPr>
      <w:r w:rsidRPr="00303246">
        <w:rPr>
          <w:sz w:val="24"/>
        </w:rPr>
        <w:t>During the period 1 April 2020 to 31 December 2021, 161,910 persons</w:t>
      </w:r>
      <w:r>
        <w:rPr>
          <w:sz w:val="24"/>
        </w:rPr>
        <w:t xml:space="preserve">, </w:t>
      </w:r>
      <w:r w:rsidRPr="00303246">
        <w:rPr>
          <w:sz w:val="24"/>
        </w:rPr>
        <w:t>males and females</w:t>
      </w:r>
      <w:r>
        <w:rPr>
          <w:sz w:val="24"/>
        </w:rPr>
        <w:t>,</w:t>
      </w:r>
      <w:r w:rsidRPr="00303246">
        <w:rPr>
          <w:sz w:val="24"/>
        </w:rPr>
        <w:t xml:space="preserve"> ages 15-24 years were initiated of oral pre-exposure prophylaxis of which 140,837 were females.</w:t>
      </w:r>
    </w:p>
    <w:p w:rsidR="00182FB2" w:rsidRDefault="00182FB2" w:rsidP="00CA70E9">
      <w:pPr>
        <w:pStyle w:val="BodyText"/>
        <w:rPr>
          <w:sz w:val="24"/>
          <w:lang w:val="en-GB"/>
        </w:rPr>
      </w:pPr>
    </w:p>
    <w:p w:rsidR="000E6EB5" w:rsidRDefault="000E6EB5" w:rsidP="00CA70E9">
      <w:pPr>
        <w:pStyle w:val="BodyText"/>
        <w:rPr>
          <w:sz w:val="24"/>
          <w:lang w:val="en-GB"/>
        </w:rPr>
      </w:pPr>
    </w:p>
    <w:p w:rsidR="00E238C2" w:rsidRPr="005E7BF6" w:rsidRDefault="00E238C2" w:rsidP="00CA70E9">
      <w:pPr>
        <w:pStyle w:val="BodyText"/>
        <w:rPr>
          <w:b/>
          <w:bCs/>
          <w:sz w:val="24"/>
          <w:lang w:val="en-GB"/>
        </w:rPr>
      </w:pPr>
      <w:bookmarkStart w:id="0" w:name="_GoBack"/>
      <w:bookmarkEnd w:id="0"/>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1A" w:rsidRDefault="006D0B1A">
      <w:r>
        <w:separator/>
      </w:r>
    </w:p>
  </w:endnote>
  <w:endnote w:type="continuationSeparator" w:id="0">
    <w:p w:rsidR="006D0B1A" w:rsidRDefault="006D0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430A3">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C430A3">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4D5695">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1A" w:rsidRDefault="006D0B1A">
      <w:r>
        <w:separator/>
      </w:r>
    </w:p>
  </w:footnote>
  <w:footnote w:type="continuationSeparator" w:id="0">
    <w:p w:rsidR="006D0B1A" w:rsidRDefault="006D0B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C6020"/>
    <w:multiLevelType w:val="hybridMultilevel"/>
    <w:tmpl w:val="239EDD4A"/>
    <w:lvl w:ilvl="0" w:tplc="4FB401B0">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7447"/>
    <w:rsid w:val="00012AE9"/>
    <w:rsid w:val="000153FE"/>
    <w:rsid w:val="00023BF4"/>
    <w:rsid w:val="00025DC9"/>
    <w:rsid w:val="000303C4"/>
    <w:rsid w:val="0004183B"/>
    <w:rsid w:val="00056AD2"/>
    <w:rsid w:val="0005758A"/>
    <w:rsid w:val="00067DAB"/>
    <w:rsid w:val="00072404"/>
    <w:rsid w:val="0007341B"/>
    <w:rsid w:val="00081C61"/>
    <w:rsid w:val="00081C7A"/>
    <w:rsid w:val="000843CA"/>
    <w:rsid w:val="0008767D"/>
    <w:rsid w:val="00090523"/>
    <w:rsid w:val="00092F24"/>
    <w:rsid w:val="00094A35"/>
    <w:rsid w:val="000960D7"/>
    <w:rsid w:val="00096CD4"/>
    <w:rsid w:val="000A20B0"/>
    <w:rsid w:val="000B120A"/>
    <w:rsid w:val="000B182C"/>
    <w:rsid w:val="000B3983"/>
    <w:rsid w:val="000B4AB8"/>
    <w:rsid w:val="000C4D1B"/>
    <w:rsid w:val="000C7770"/>
    <w:rsid w:val="000C7B21"/>
    <w:rsid w:val="000E6EB5"/>
    <w:rsid w:val="000F059B"/>
    <w:rsid w:val="000F2F2D"/>
    <w:rsid w:val="000F3BF5"/>
    <w:rsid w:val="000F452A"/>
    <w:rsid w:val="000F50B5"/>
    <w:rsid w:val="00103056"/>
    <w:rsid w:val="00103544"/>
    <w:rsid w:val="00107743"/>
    <w:rsid w:val="001102B2"/>
    <w:rsid w:val="0011153B"/>
    <w:rsid w:val="001126D2"/>
    <w:rsid w:val="00125A56"/>
    <w:rsid w:val="00126D2C"/>
    <w:rsid w:val="001338AB"/>
    <w:rsid w:val="00134634"/>
    <w:rsid w:val="00136BF0"/>
    <w:rsid w:val="00145C76"/>
    <w:rsid w:val="00150F90"/>
    <w:rsid w:val="00157836"/>
    <w:rsid w:val="00160BDE"/>
    <w:rsid w:val="00162641"/>
    <w:rsid w:val="00163A17"/>
    <w:rsid w:val="001646AE"/>
    <w:rsid w:val="001651E2"/>
    <w:rsid w:val="0016798A"/>
    <w:rsid w:val="00182FB2"/>
    <w:rsid w:val="00186E43"/>
    <w:rsid w:val="00192D71"/>
    <w:rsid w:val="001934EC"/>
    <w:rsid w:val="001976A7"/>
    <w:rsid w:val="001A5759"/>
    <w:rsid w:val="001A5BBB"/>
    <w:rsid w:val="001B62F5"/>
    <w:rsid w:val="001B67CA"/>
    <w:rsid w:val="001B7AA5"/>
    <w:rsid w:val="001C0252"/>
    <w:rsid w:val="001C2FB1"/>
    <w:rsid w:val="001C433A"/>
    <w:rsid w:val="001C4B60"/>
    <w:rsid w:val="001C61BC"/>
    <w:rsid w:val="001C6528"/>
    <w:rsid w:val="001D2E01"/>
    <w:rsid w:val="001D714B"/>
    <w:rsid w:val="001E53FE"/>
    <w:rsid w:val="001E5E5C"/>
    <w:rsid w:val="001E6713"/>
    <w:rsid w:val="001E7247"/>
    <w:rsid w:val="00202CF5"/>
    <w:rsid w:val="00207DDB"/>
    <w:rsid w:val="0021799A"/>
    <w:rsid w:val="002242A9"/>
    <w:rsid w:val="0023394D"/>
    <w:rsid w:val="00233C3B"/>
    <w:rsid w:val="0024216E"/>
    <w:rsid w:val="0024455B"/>
    <w:rsid w:val="002519F4"/>
    <w:rsid w:val="0026253B"/>
    <w:rsid w:val="0026455A"/>
    <w:rsid w:val="0026455E"/>
    <w:rsid w:val="002665CF"/>
    <w:rsid w:val="00267FDF"/>
    <w:rsid w:val="00271665"/>
    <w:rsid w:val="002832F3"/>
    <w:rsid w:val="00294557"/>
    <w:rsid w:val="002A0E7D"/>
    <w:rsid w:val="002A5288"/>
    <w:rsid w:val="002A7B0C"/>
    <w:rsid w:val="002B20CB"/>
    <w:rsid w:val="002B32D0"/>
    <w:rsid w:val="002B366B"/>
    <w:rsid w:val="002C7F1D"/>
    <w:rsid w:val="002E3FA9"/>
    <w:rsid w:val="002E5A4E"/>
    <w:rsid w:val="002F747D"/>
    <w:rsid w:val="00300051"/>
    <w:rsid w:val="0030381C"/>
    <w:rsid w:val="00311920"/>
    <w:rsid w:val="003157A0"/>
    <w:rsid w:val="0031728A"/>
    <w:rsid w:val="0031798D"/>
    <w:rsid w:val="003261BA"/>
    <w:rsid w:val="00330A1B"/>
    <w:rsid w:val="0034705D"/>
    <w:rsid w:val="003548B4"/>
    <w:rsid w:val="00355BB7"/>
    <w:rsid w:val="00357A10"/>
    <w:rsid w:val="00360D5F"/>
    <w:rsid w:val="00366B08"/>
    <w:rsid w:val="00366E06"/>
    <w:rsid w:val="0036751E"/>
    <w:rsid w:val="00371538"/>
    <w:rsid w:val="003715DB"/>
    <w:rsid w:val="003718E2"/>
    <w:rsid w:val="00382D92"/>
    <w:rsid w:val="0039184B"/>
    <w:rsid w:val="003A1B0E"/>
    <w:rsid w:val="003B0C88"/>
    <w:rsid w:val="003C29E4"/>
    <w:rsid w:val="003C3FF7"/>
    <w:rsid w:val="003C68AC"/>
    <w:rsid w:val="003D5634"/>
    <w:rsid w:val="003D6B80"/>
    <w:rsid w:val="003E0AC8"/>
    <w:rsid w:val="003E5508"/>
    <w:rsid w:val="003F3650"/>
    <w:rsid w:val="003F3EB8"/>
    <w:rsid w:val="003F693D"/>
    <w:rsid w:val="003F6F06"/>
    <w:rsid w:val="0040781B"/>
    <w:rsid w:val="00413E11"/>
    <w:rsid w:val="004149EE"/>
    <w:rsid w:val="00417B3E"/>
    <w:rsid w:val="00430D20"/>
    <w:rsid w:val="00431756"/>
    <w:rsid w:val="00432289"/>
    <w:rsid w:val="00432928"/>
    <w:rsid w:val="00432AF7"/>
    <w:rsid w:val="0043313B"/>
    <w:rsid w:val="00434530"/>
    <w:rsid w:val="0043501B"/>
    <w:rsid w:val="00435FC4"/>
    <w:rsid w:val="004427F2"/>
    <w:rsid w:val="004456A9"/>
    <w:rsid w:val="0047454A"/>
    <w:rsid w:val="004755C3"/>
    <w:rsid w:val="004759B3"/>
    <w:rsid w:val="0048302D"/>
    <w:rsid w:val="00483FEE"/>
    <w:rsid w:val="00487E16"/>
    <w:rsid w:val="00490BF9"/>
    <w:rsid w:val="0049242E"/>
    <w:rsid w:val="00495DDF"/>
    <w:rsid w:val="004A26E8"/>
    <w:rsid w:val="004B1268"/>
    <w:rsid w:val="004B3491"/>
    <w:rsid w:val="004B457B"/>
    <w:rsid w:val="004C5286"/>
    <w:rsid w:val="004C5B1F"/>
    <w:rsid w:val="004C740F"/>
    <w:rsid w:val="004D4DBF"/>
    <w:rsid w:val="004D5695"/>
    <w:rsid w:val="004E163D"/>
    <w:rsid w:val="004E4D5C"/>
    <w:rsid w:val="004F42DD"/>
    <w:rsid w:val="004F4D91"/>
    <w:rsid w:val="004F6DCB"/>
    <w:rsid w:val="004F7C1A"/>
    <w:rsid w:val="0050347C"/>
    <w:rsid w:val="00503EB5"/>
    <w:rsid w:val="00510229"/>
    <w:rsid w:val="0051126E"/>
    <w:rsid w:val="005117E9"/>
    <w:rsid w:val="00512E2B"/>
    <w:rsid w:val="00513CF0"/>
    <w:rsid w:val="00514D5A"/>
    <w:rsid w:val="00524EEC"/>
    <w:rsid w:val="00525127"/>
    <w:rsid w:val="0053174B"/>
    <w:rsid w:val="0053416A"/>
    <w:rsid w:val="00540171"/>
    <w:rsid w:val="0054370C"/>
    <w:rsid w:val="005444C6"/>
    <w:rsid w:val="005446A0"/>
    <w:rsid w:val="00545D42"/>
    <w:rsid w:val="00547112"/>
    <w:rsid w:val="005500AE"/>
    <w:rsid w:val="00550CF9"/>
    <w:rsid w:val="0055331A"/>
    <w:rsid w:val="00557CEE"/>
    <w:rsid w:val="00561747"/>
    <w:rsid w:val="0056205A"/>
    <w:rsid w:val="00570065"/>
    <w:rsid w:val="00571406"/>
    <w:rsid w:val="00574AA4"/>
    <w:rsid w:val="005759DC"/>
    <w:rsid w:val="00576020"/>
    <w:rsid w:val="005812B1"/>
    <w:rsid w:val="00586AC5"/>
    <w:rsid w:val="005937C8"/>
    <w:rsid w:val="005A32BC"/>
    <w:rsid w:val="005A6911"/>
    <w:rsid w:val="005B001E"/>
    <w:rsid w:val="005C171D"/>
    <w:rsid w:val="005C4284"/>
    <w:rsid w:val="005C491B"/>
    <w:rsid w:val="005D0D19"/>
    <w:rsid w:val="005D55C6"/>
    <w:rsid w:val="005D7A2A"/>
    <w:rsid w:val="005E1FBC"/>
    <w:rsid w:val="005E5D63"/>
    <w:rsid w:val="005E7BF6"/>
    <w:rsid w:val="00602574"/>
    <w:rsid w:val="00610BC7"/>
    <w:rsid w:val="00616273"/>
    <w:rsid w:val="006175C7"/>
    <w:rsid w:val="00623C5C"/>
    <w:rsid w:val="00623E12"/>
    <w:rsid w:val="00635745"/>
    <w:rsid w:val="00635890"/>
    <w:rsid w:val="00637291"/>
    <w:rsid w:val="0063794C"/>
    <w:rsid w:val="00646F50"/>
    <w:rsid w:val="00657676"/>
    <w:rsid w:val="006664AE"/>
    <w:rsid w:val="006779D4"/>
    <w:rsid w:val="00683343"/>
    <w:rsid w:val="006930ED"/>
    <w:rsid w:val="0069382F"/>
    <w:rsid w:val="006A34EA"/>
    <w:rsid w:val="006B1A27"/>
    <w:rsid w:val="006B5E48"/>
    <w:rsid w:val="006B750D"/>
    <w:rsid w:val="006C3B39"/>
    <w:rsid w:val="006C4A26"/>
    <w:rsid w:val="006C67FA"/>
    <w:rsid w:val="006D0B1A"/>
    <w:rsid w:val="006D617D"/>
    <w:rsid w:val="006E2082"/>
    <w:rsid w:val="006E6C41"/>
    <w:rsid w:val="006E77B3"/>
    <w:rsid w:val="006E7C45"/>
    <w:rsid w:val="006F1231"/>
    <w:rsid w:val="006F221E"/>
    <w:rsid w:val="006F4912"/>
    <w:rsid w:val="006F501B"/>
    <w:rsid w:val="006F7E16"/>
    <w:rsid w:val="007019E2"/>
    <w:rsid w:val="00713A4E"/>
    <w:rsid w:val="0071681E"/>
    <w:rsid w:val="00721839"/>
    <w:rsid w:val="00724719"/>
    <w:rsid w:val="007260C3"/>
    <w:rsid w:val="007277C0"/>
    <w:rsid w:val="0073094D"/>
    <w:rsid w:val="00735915"/>
    <w:rsid w:val="00740BE5"/>
    <w:rsid w:val="00762416"/>
    <w:rsid w:val="00766F57"/>
    <w:rsid w:val="0077035F"/>
    <w:rsid w:val="00770C17"/>
    <w:rsid w:val="00771EB2"/>
    <w:rsid w:val="00773A22"/>
    <w:rsid w:val="00786C98"/>
    <w:rsid w:val="007A0D02"/>
    <w:rsid w:val="007A3E1B"/>
    <w:rsid w:val="007A4252"/>
    <w:rsid w:val="007A6FF8"/>
    <w:rsid w:val="007B2EC5"/>
    <w:rsid w:val="007C1F51"/>
    <w:rsid w:val="007D36D7"/>
    <w:rsid w:val="007D69C3"/>
    <w:rsid w:val="007E6493"/>
    <w:rsid w:val="007E6896"/>
    <w:rsid w:val="007F19E9"/>
    <w:rsid w:val="007F547F"/>
    <w:rsid w:val="007F6D34"/>
    <w:rsid w:val="00802311"/>
    <w:rsid w:val="008027EE"/>
    <w:rsid w:val="008067F9"/>
    <w:rsid w:val="0081272C"/>
    <w:rsid w:val="00815128"/>
    <w:rsid w:val="00815BE6"/>
    <w:rsid w:val="00816881"/>
    <w:rsid w:val="00827A03"/>
    <w:rsid w:val="0084076E"/>
    <w:rsid w:val="00846CD4"/>
    <w:rsid w:val="00852234"/>
    <w:rsid w:val="008603CC"/>
    <w:rsid w:val="00860B56"/>
    <w:rsid w:val="0086637B"/>
    <w:rsid w:val="008801A0"/>
    <w:rsid w:val="008909CC"/>
    <w:rsid w:val="00891B7A"/>
    <w:rsid w:val="00893EA4"/>
    <w:rsid w:val="0089783C"/>
    <w:rsid w:val="008A2BAB"/>
    <w:rsid w:val="008A34C5"/>
    <w:rsid w:val="008A5661"/>
    <w:rsid w:val="008A757D"/>
    <w:rsid w:val="008B7C94"/>
    <w:rsid w:val="008C0456"/>
    <w:rsid w:val="008C18CB"/>
    <w:rsid w:val="008C3326"/>
    <w:rsid w:val="008C3371"/>
    <w:rsid w:val="008D0716"/>
    <w:rsid w:val="008D2430"/>
    <w:rsid w:val="008D329B"/>
    <w:rsid w:val="008D437A"/>
    <w:rsid w:val="008D464A"/>
    <w:rsid w:val="008D749E"/>
    <w:rsid w:val="008E2CFF"/>
    <w:rsid w:val="008E4746"/>
    <w:rsid w:val="008F081F"/>
    <w:rsid w:val="008F1C96"/>
    <w:rsid w:val="0090105B"/>
    <w:rsid w:val="009112C9"/>
    <w:rsid w:val="0091259B"/>
    <w:rsid w:val="00921664"/>
    <w:rsid w:val="00923623"/>
    <w:rsid w:val="0092641E"/>
    <w:rsid w:val="00927732"/>
    <w:rsid w:val="009342E8"/>
    <w:rsid w:val="00934798"/>
    <w:rsid w:val="00940326"/>
    <w:rsid w:val="00947AB8"/>
    <w:rsid w:val="0095131B"/>
    <w:rsid w:val="00952EC0"/>
    <w:rsid w:val="0095543A"/>
    <w:rsid w:val="00960541"/>
    <w:rsid w:val="0096541B"/>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C00C3"/>
    <w:rsid w:val="009D2E42"/>
    <w:rsid w:val="009D3DA5"/>
    <w:rsid w:val="009D62A1"/>
    <w:rsid w:val="009D7850"/>
    <w:rsid w:val="009E05A5"/>
    <w:rsid w:val="009E6D1C"/>
    <w:rsid w:val="009F075E"/>
    <w:rsid w:val="009F0BA7"/>
    <w:rsid w:val="00A041C1"/>
    <w:rsid w:val="00A05B74"/>
    <w:rsid w:val="00A0613D"/>
    <w:rsid w:val="00A078D4"/>
    <w:rsid w:val="00A11952"/>
    <w:rsid w:val="00A13522"/>
    <w:rsid w:val="00A13AC5"/>
    <w:rsid w:val="00A13D92"/>
    <w:rsid w:val="00A143B4"/>
    <w:rsid w:val="00A17235"/>
    <w:rsid w:val="00A177CD"/>
    <w:rsid w:val="00A17A8A"/>
    <w:rsid w:val="00A24207"/>
    <w:rsid w:val="00A24CAA"/>
    <w:rsid w:val="00A251E7"/>
    <w:rsid w:val="00A346DA"/>
    <w:rsid w:val="00A4066B"/>
    <w:rsid w:val="00A41FC8"/>
    <w:rsid w:val="00A42F9C"/>
    <w:rsid w:val="00A431D7"/>
    <w:rsid w:val="00A50E3A"/>
    <w:rsid w:val="00A51CEC"/>
    <w:rsid w:val="00A60052"/>
    <w:rsid w:val="00A6048F"/>
    <w:rsid w:val="00A7509E"/>
    <w:rsid w:val="00A76B2C"/>
    <w:rsid w:val="00A80F10"/>
    <w:rsid w:val="00A82D5D"/>
    <w:rsid w:val="00A87CFA"/>
    <w:rsid w:val="00A93CDF"/>
    <w:rsid w:val="00AA6504"/>
    <w:rsid w:val="00AA7AC6"/>
    <w:rsid w:val="00AB0EAC"/>
    <w:rsid w:val="00AB1AB1"/>
    <w:rsid w:val="00AB3C74"/>
    <w:rsid w:val="00AC37C9"/>
    <w:rsid w:val="00AC48AC"/>
    <w:rsid w:val="00AC6AC3"/>
    <w:rsid w:val="00AD200E"/>
    <w:rsid w:val="00AD2A60"/>
    <w:rsid w:val="00AD5F10"/>
    <w:rsid w:val="00AD6B02"/>
    <w:rsid w:val="00AE3C22"/>
    <w:rsid w:val="00B0762E"/>
    <w:rsid w:val="00B2106D"/>
    <w:rsid w:val="00B2423A"/>
    <w:rsid w:val="00B2718E"/>
    <w:rsid w:val="00B30D8D"/>
    <w:rsid w:val="00B33E9A"/>
    <w:rsid w:val="00B34C0F"/>
    <w:rsid w:val="00B353AB"/>
    <w:rsid w:val="00B37F60"/>
    <w:rsid w:val="00B41548"/>
    <w:rsid w:val="00B519E0"/>
    <w:rsid w:val="00B561F9"/>
    <w:rsid w:val="00B6102B"/>
    <w:rsid w:val="00B612C9"/>
    <w:rsid w:val="00B6157A"/>
    <w:rsid w:val="00B61A27"/>
    <w:rsid w:val="00B63222"/>
    <w:rsid w:val="00B63926"/>
    <w:rsid w:val="00B64EBD"/>
    <w:rsid w:val="00B653C4"/>
    <w:rsid w:val="00B84CFA"/>
    <w:rsid w:val="00B85B77"/>
    <w:rsid w:val="00B87D92"/>
    <w:rsid w:val="00B9163D"/>
    <w:rsid w:val="00B92961"/>
    <w:rsid w:val="00B975AB"/>
    <w:rsid w:val="00BA29AA"/>
    <w:rsid w:val="00BB0549"/>
    <w:rsid w:val="00BB5A2A"/>
    <w:rsid w:val="00BB727B"/>
    <w:rsid w:val="00BC04F9"/>
    <w:rsid w:val="00BC353B"/>
    <w:rsid w:val="00BC4703"/>
    <w:rsid w:val="00BC6E9C"/>
    <w:rsid w:val="00BC7E1F"/>
    <w:rsid w:val="00BD3990"/>
    <w:rsid w:val="00BD4034"/>
    <w:rsid w:val="00BE5AF9"/>
    <w:rsid w:val="00BF35AB"/>
    <w:rsid w:val="00BF5E3F"/>
    <w:rsid w:val="00BF7ACB"/>
    <w:rsid w:val="00BF7F80"/>
    <w:rsid w:val="00C0227C"/>
    <w:rsid w:val="00C063AA"/>
    <w:rsid w:val="00C21219"/>
    <w:rsid w:val="00C26148"/>
    <w:rsid w:val="00C3756F"/>
    <w:rsid w:val="00C41194"/>
    <w:rsid w:val="00C430A3"/>
    <w:rsid w:val="00C4585E"/>
    <w:rsid w:val="00C461AD"/>
    <w:rsid w:val="00C47DA6"/>
    <w:rsid w:val="00C50944"/>
    <w:rsid w:val="00C52573"/>
    <w:rsid w:val="00C61949"/>
    <w:rsid w:val="00C640DD"/>
    <w:rsid w:val="00C71939"/>
    <w:rsid w:val="00C723FE"/>
    <w:rsid w:val="00C82762"/>
    <w:rsid w:val="00C9010E"/>
    <w:rsid w:val="00C91D4D"/>
    <w:rsid w:val="00CA0154"/>
    <w:rsid w:val="00CA0E36"/>
    <w:rsid w:val="00CA70E9"/>
    <w:rsid w:val="00CB41D7"/>
    <w:rsid w:val="00CB7B23"/>
    <w:rsid w:val="00CC285B"/>
    <w:rsid w:val="00CF0AD4"/>
    <w:rsid w:val="00CF60D1"/>
    <w:rsid w:val="00D034F1"/>
    <w:rsid w:val="00D04106"/>
    <w:rsid w:val="00D05EA8"/>
    <w:rsid w:val="00D05FA5"/>
    <w:rsid w:val="00D06D6D"/>
    <w:rsid w:val="00D07FF1"/>
    <w:rsid w:val="00D13B48"/>
    <w:rsid w:val="00D21320"/>
    <w:rsid w:val="00D218C7"/>
    <w:rsid w:val="00D21DC3"/>
    <w:rsid w:val="00D22145"/>
    <w:rsid w:val="00D223AF"/>
    <w:rsid w:val="00D23E84"/>
    <w:rsid w:val="00D271FB"/>
    <w:rsid w:val="00D32EBD"/>
    <w:rsid w:val="00D45BA5"/>
    <w:rsid w:val="00D50BCC"/>
    <w:rsid w:val="00D5344B"/>
    <w:rsid w:val="00D5360E"/>
    <w:rsid w:val="00D6575F"/>
    <w:rsid w:val="00D67753"/>
    <w:rsid w:val="00D7008E"/>
    <w:rsid w:val="00D73A46"/>
    <w:rsid w:val="00D75166"/>
    <w:rsid w:val="00D77B35"/>
    <w:rsid w:val="00D81183"/>
    <w:rsid w:val="00D8149B"/>
    <w:rsid w:val="00D821B8"/>
    <w:rsid w:val="00D84AEC"/>
    <w:rsid w:val="00D91564"/>
    <w:rsid w:val="00D94626"/>
    <w:rsid w:val="00D96ED7"/>
    <w:rsid w:val="00DA3E25"/>
    <w:rsid w:val="00DA6F68"/>
    <w:rsid w:val="00DB15A8"/>
    <w:rsid w:val="00DC1DD2"/>
    <w:rsid w:val="00DC2CAF"/>
    <w:rsid w:val="00DC2D05"/>
    <w:rsid w:val="00DC6ECC"/>
    <w:rsid w:val="00DC7AE6"/>
    <w:rsid w:val="00DD5010"/>
    <w:rsid w:val="00DE1045"/>
    <w:rsid w:val="00DE233C"/>
    <w:rsid w:val="00DE4636"/>
    <w:rsid w:val="00DE787B"/>
    <w:rsid w:val="00DF0073"/>
    <w:rsid w:val="00DF02FF"/>
    <w:rsid w:val="00DF6212"/>
    <w:rsid w:val="00E040FD"/>
    <w:rsid w:val="00E066C4"/>
    <w:rsid w:val="00E11BD3"/>
    <w:rsid w:val="00E161FB"/>
    <w:rsid w:val="00E20597"/>
    <w:rsid w:val="00E238C2"/>
    <w:rsid w:val="00E256E5"/>
    <w:rsid w:val="00E371B8"/>
    <w:rsid w:val="00E37A82"/>
    <w:rsid w:val="00E42417"/>
    <w:rsid w:val="00E43571"/>
    <w:rsid w:val="00E61438"/>
    <w:rsid w:val="00E61656"/>
    <w:rsid w:val="00E6419C"/>
    <w:rsid w:val="00E70BD1"/>
    <w:rsid w:val="00E81AC1"/>
    <w:rsid w:val="00E82ED2"/>
    <w:rsid w:val="00E85240"/>
    <w:rsid w:val="00EA464E"/>
    <w:rsid w:val="00EB211A"/>
    <w:rsid w:val="00EB241F"/>
    <w:rsid w:val="00EC3927"/>
    <w:rsid w:val="00EC54B2"/>
    <w:rsid w:val="00ED47BB"/>
    <w:rsid w:val="00ED527A"/>
    <w:rsid w:val="00EE00E5"/>
    <w:rsid w:val="00EE56A6"/>
    <w:rsid w:val="00EE7B7D"/>
    <w:rsid w:val="00EE7C2B"/>
    <w:rsid w:val="00EF37D5"/>
    <w:rsid w:val="00EF497C"/>
    <w:rsid w:val="00EF7FEE"/>
    <w:rsid w:val="00F006CF"/>
    <w:rsid w:val="00F022EF"/>
    <w:rsid w:val="00F03360"/>
    <w:rsid w:val="00F068CE"/>
    <w:rsid w:val="00F07923"/>
    <w:rsid w:val="00F14236"/>
    <w:rsid w:val="00F2300D"/>
    <w:rsid w:val="00F24479"/>
    <w:rsid w:val="00F3238C"/>
    <w:rsid w:val="00F450DC"/>
    <w:rsid w:val="00F467DC"/>
    <w:rsid w:val="00F50DC8"/>
    <w:rsid w:val="00F50E33"/>
    <w:rsid w:val="00F54CEC"/>
    <w:rsid w:val="00F614F0"/>
    <w:rsid w:val="00F6642C"/>
    <w:rsid w:val="00F67D07"/>
    <w:rsid w:val="00F70EBE"/>
    <w:rsid w:val="00F7399B"/>
    <w:rsid w:val="00F76353"/>
    <w:rsid w:val="00F84286"/>
    <w:rsid w:val="00F86457"/>
    <w:rsid w:val="00F87777"/>
    <w:rsid w:val="00F90E4A"/>
    <w:rsid w:val="00F9290C"/>
    <w:rsid w:val="00F966C3"/>
    <w:rsid w:val="00FA0CEF"/>
    <w:rsid w:val="00FA20AC"/>
    <w:rsid w:val="00FA71B1"/>
    <w:rsid w:val="00FA7DE3"/>
    <w:rsid w:val="00FB4984"/>
    <w:rsid w:val="00FB5A74"/>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uiPriority w:val="9"/>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customStyle="1" w:styleId="Address">
    <w:name w:val="Address"/>
    <w:basedOn w:val="Normal"/>
    <w:qFormat/>
    <w:rsid w:val="004D5695"/>
    <w:pPr>
      <w:spacing w:line="300" w:lineRule="auto"/>
    </w:pPr>
    <w:rPr>
      <w:rFonts w:eastAsia="Cambria" w:cs="Times New Roman"/>
      <w:lang w:val="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2020-02-19T15:26:00Z</cp:lastPrinted>
  <dcterms:created xsi:type="dcterms:W3CDTF">2022-05-03T09:13:00Z</dcterms:created>
  <dcterms:modified xsi:type="dcterms:W3CDTF">2022-05-03T09:13:00Z</dcterms:modified>
</cp:coreProperties>
</file>