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524E2D" w:rsidRDefault="00B44E3D" w:rsidP="004D2F24">
      <w:pPr>
        <w:jc w:val="left"/>
        <w:rPr>
          <w:rFonts w:cs="Arial"/>
          <w:b/>
          <w:sz w:val="24"/>
          <w:szCs w:val="24"/>
          <w:lang w:val="en-US" w:eastAsia="en-US"/>
        </w:rPr>
      </w:pPr>
      <w:bookmarkStart w:id="0" w:name="_GoBack"/>
      <w:bookmarkEnd w:id="0"/>
      <w:r w:rsidRPr="00524E2D">
        <w:rPr>
          <w:rFonts w:cs="Arial"/>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524E2D" w:rsidRDefault="004D2F24" w:rsidP="004D2F24">
      <w:pPr>
        <w:jc w:val="left"/>
        <w:rPr>
          <w:rFonts w:cs="Arial"/>
          <w:b/>
          <w:sz w:val="24"/>
          <w:szCs w:val="24"/>
          <w:lang w:val="en-US" w:eastAsia="en-US"/>
        </w:rPr>
      </w:pPr>
    </w:p>
    <w:p w:rsidR="004D2F24" w:rsidRPr="00524E2D" w:rsidRDefault="004D2F24" w:rsidP="004D2F24">
      <w:pPr>
        <w:jc w:val="left"/>
        <w:rPr>
          <w:rFonts w:cs="Arial"/>
          <w:b/>
          <w:sz w:val="24"/>
          <w:szCs w:val="24"/>
          <w:lang w:val="en-US" w:eastAsia="en-US"/>
        </w:rPr>
      </w:pPr>
    </w:p>
    <w:p w:rsidR="004D2F24" w:rsidRPr="00524E2D" w:rsidRDefault="004D2F24" w:rsidP="004D2F24">
      <w:pPr>
        <w:jc w:val="left"/>
        <w:rPr>
          <w:rFonts w:cs="Arial"/>
          <w:b/>
          <w:sz w:val="24"/>
          <w:szCs w:val="24"/>
          <w:lang w:val="en-US" w:eastAsia="en-US"/>
        </w:rPr>
      </w:pPr>
    </w:p>
    <w:p w:rsidR="004D2F24" w:rsidRPr="00524E2D" w:rsidRDefault="004D2F24" w:rsidP="004D2F24">
      <w:pPr>
        <w:jc w:val="left"/>
        <w:rPr>
          <w:rFonts w:cs="Arial"/>
          <w:b/>
          <w:sz w:val="24"/>
          <w:szCs w:val="24"/>
          <w:lang w:val="en-US" w:eastAsia="en-US"/>
        </w:rPr>
      </w:pPr>
    </w:p>
    <w:p w:rsidR="004D2F24" w:rsidRPr="00524E2D" w:rsidRDefault="004D2F24" w:rsidP="004D2F24">
      <w:pPr>
        <w:jc w:val="left"/>
        <w:rPr>
          <w:rFonts w:cs="Arial"/>
          <w:b/>
          <w:sz w:val="24"/>
          <w:szCs w:val="24"/>
          <w:lang w:val="en-US" w:eastAsia="en-US"/>
        </w:rPr>
      </w:pPr>
    </w:p>
    <w:p w:rsidR="004D2F24" w:rsidRPr="00524E2D" w:rsidRDefault="004D2F24" w:rsidP="004D2F24">
      <w:pPr>
        <w:jc w:val="center"/>
        <w:rPr>
          <w:rFonts w:cs="Arial"/>
          <w:b/>
          <w:color w:val="005C2A"/>
          <w:sz w:val="20"/>
          <w:lang w:val="en-GB"/>
        </w:rPr>
      </w:pPr>
      <w:r w:rsidRPr="00524E2D">
        <w:rPr>
          <w:rFonts w:cs="Arial"/>
          <w:b/>
          <w:color w:val="005C2A"/>
          <w:sz w:val="20"/>
          <w:lang w:val="en-GB"/>
        </w:rPr>
        <w:t xml:space="preserve">MINISTRY </w:t>
      </w:r>
    </w:p>
    <w:p w:rsidR="004D2F24" w:rsidRPr="00524E2D" w:rsidRDefault="004D2F24" w:rsidP="004D2F24">
      <w:pPr>
        <w:jc w:val="center"/>
        <w:rPr>
          <w:rFonts w:cs="Arial"/>
          <w:b/>
          <w:color w:val="005C2A"/>
          <w:sz w:val="20"/>
          <w:lang w:val="en-GB"/>
        </w:rPr>
      </w:pPr>
      <w:r w:rsidRPr="00524E2D">
        <w:rPr>
          <w:rFonts w:cs="Arial"/>
          <w:b/>
          <w:color w:val="005C2A"/>
          <w:sz w:val="20"/>
          <w:lang w:val="en-GB"/>
        </w:rPr>
        <w:t>PUBLIC WORKS</w:t>
      </w:r>
      <w:r w:rsidR="001602D9" w:rsidRPr="00524E2D">
        <w:rPr>
          <w:rFonts w:cs="Arial"/>
          <w:b/>
          <w:color w:val="005C2A"/>
          <w:sz w:val="20"/>
          <w:lang w:val="en-GB"/>
        </w:rPr>
        <w:t xml:space="preserve"> AND INFRASTRUCTURE</w:t>
      </w:r>
    </w:p>
    <w:p w:rsidR="004D2F24" w:rsidRPr="00524E2D" w:rsidRDefault="004D2F24" w:rsidP="004D2F24">
      <w:pPr>
        <w:jc w:val="center"/>
        <w:rPr>
          <w:rFonts w:cs="Arial"/>
          <w:b/>
          <w:color w:val="005C2A"/>
          <w:sz w:val="20"/>
          <w:lang w:val="en-GB"/>
        </w:rPr>
      </w:pPr>
      <w:r w:rsidRPr="00524E2D">
        <w:rPr>
          <w:rFonts w:cs="Arial"/>
          <w:b/>
          <w:color w:val="005C2A"/>
          <w:sz w:val="20"/>
          <w:lang w:val="en-GB"/>
        </w:rPr>
        <w:t xml:space="preserve">REPUBLIC OF SOUTH AFRICA </w:t>
      </w:r>
    </w:p>
    <w:p w:rsidR="004D2F24" w:rsidRPr="00524E2D" w:rsidRDefault="004D2F24" w:rsidP="004D2F24">
      <w:pPr>
        <w:jc w:val="center"/>
        <w:rPr>
          <w:rFonts w:cs="Arial"/>
          <w:sz w:val="20"/>
          <w:lang w:val="en-GB"/>
        </w:rPr>
      </w:pPr>
    </w:p>
    <w:p w:rsidR="004D2F24" w:rsidRPr="00524E2D" w:rsidRDefault="004D2F24" w:rsidP="004D2F24">
      <w:pPr>
        <w:jc w:val="center"/>
        <w:rPr>
          <w:rFonts w:cs="Arial"/>
          <w:sz w:val="12"/>
          <w:lang w:val="en-GB"/>
        </w:rPr>
      </w:pPr>
      <w:r w:rsidRPr="00524E2D">
        <w:rPr>
          <w:rFonts w:cs="Arial"/>
          <w:sz w:val="12"/>
          <w:lang w:val="en-GB"/>
        </w:rPr>
        <w:t>Department of Public Works l Central Government Offices l 256 Madiba Street l Pretoria l Contact: +27 (0)12 406 2034 l +27 (0)12 406 1224</w:t>
      </w:r>
    </w:p>
    <w:p w:rsidR="004D2F24" w:rsidRPr="00524E2D" w:rsidRDefault="004D2F24" w:rsidP="004D2F24">
      <w:pPr>
        <w:jc w:val="left"/>
        <w:rPr>
          <w:rFonts w:cs="Arial"/>
          <w:sz w:val="12"/>
          <w:lang w:val="en-GB"/>
        </w:rPr>
      </w:pPr>
      <w:r w:rsidRPr="00524E2D">
        <w:rPr>
          <w:rFonts w:cs="Arial"/>
          <w:sz w:val="12"/>
          <w:lang w:val="en-GB"/>
        </w:rPr>
        <w:t>Private Bag X9155 l CAPE TOWN, 8001 l RSA 4th Floor Parliament Building l 120 Plain Street l CAPE TOWN l Tel: +27 21 468 6900 Fax: +27 21 462 4592</w:t>
      </w:r>
    </w:p>
    <w:p w:rsidR="004D2F24" w:rsidRPr="00524E2D" w:rsidRDefault="004D2F24" w:rsidP="004D2F24">
      <w:pPr>
        <w:jc w:val="center"/>
        <w:rPr>
          <w:rFonts w:cs="Arial"/>
          <w:sz w:val="12"/>
          <w:lang w:val="en-GB"/>
        </w:rPr>
      </w:pPr>
      <w:r w:rsidRPr="00524E2D">
        <w:rPr>
          <w:rFonts w:cs="Arial"/>
          <w:sz w:val="12"/>
          <w:lang w:val="en-GB"/>
        </w:rPr>
        <w:t xml:space="preserve"> </w:t>
      </w:r>
      <w:hyperlink r:id="rId9" w:history="1">
        <w:r w:rsidRPr="00524E2D">
          <w:rPr>
            <w:rFonts w:cs="Arial"/>
            <w:sz w:val="12"/>
            <w:lang w:val="en-GB"/>
          </w:rPr>
          <w:t>www.publicworks.gov.za</w:t>
        </w:r>
      </w:hyperlink>
      <w:r w:rsidRPr="00524E2D">
        <w:rPr>
          <w:rFonts w:cs="Arial"/>
          <w:sz w:val="12"/>
          <w:lang w:val="en-GB"/>
        </w:rPr>
        <w:t xml:space="preserve"> </w:t>
      </w:r>
    </w:p>
    <w:p w:rsidR="004D2F24" w:rsidRPr="00524E2D" w:rsidRDefault="004D2F24" w:rsidP="004D2F24">
      <w:pPr>
        <w:jc w:val="left"/>
        <w:rPr>
          <w:rFonts w:cs="Arial"/>
          <w:b/>
          <w:sz w:val="24"/>
          <w:szCs w:val="24"/>
          <w:lang w:val="en-US" w:eastAsia="en-US"/>
        </w:rPr>
      </w:pPr>
    </w:p>
    <w:p w:rsidR="004D2F24" w:rsidRPr="00524E2D" w:rsidRDefault="004D2F24" w:rsidP="004D2F24">
      <w:pPr>
        <w:jc w:val="center"/>
        <w:rPr>
          <w:rFonts w:cs="Arial"/>
          <w:b/>
          <w:sz w:val="24"/>
          <w:szCs w:val="24"/>
          <w:lang w:val="en-US" w:eastAsia="en-US"/>
        </w:rPr>
      </w:pPr>
      <w:r w:rsidRPr="00524E2D">
        <w:rPr>
          <w:rFonts w:cs="Arial"/>
          <w:b/>
          <w:sz w:val="24"/>
          <w:szCs w:val="24"/>
          <w:lang w:val="en-US" w:eastAsia="en-US"/>
        </w:rPr>
        <w:t xml:space="preserve">NATIONAL </w:t>
      </w:r>
      <w:r w:rsidR="009571E4" w:rsidRPr="00524E2D">
        <w:rPr>
          <w:rFonts w:cs="Arial"/>
          <w:b/>
          <w:sz w:val="24"/>
          <w:szCs w:val="24"/>
          <w:lang w:val="en-US" w:eastAsia="en-US"/>
        </w:rPr>
        <w:t>ASSEMBLY</w:t>
      </w:r>
    </w:p>
    <w:p w:rsidR="009A121F" w:rsidRPr="00524E2D" w:rsidRDefault="009A121F" w:rsidP="004D2F24">
      <w:pPr>
        <w:jc w:val="center"/>
        <w:rPr>
          <w:rFonts w:cs="Arial"/>
          <w:b/>
          <w:sz w:val="24"/>
          <w:szCs w:val="24"/>
          <w:lang w:val="en-US" w:eastAsia="en-US"/>
        </w:rPr>
      </w:pPr>
    </w:p>
    <w:p w:rsidR="004D2F24" w:rsidRPr="00524E2D" w:rsidRDefault="00A86DF9" w:rsidP="004D2F24">
      <w:pPr>
        <w:jc w:val="center"/>
        <w:rPr>
          <w:rFonts w:cs="Arial"/>
          <w:b/>
          <w:sz w:val="24"/>
          <w:szCs w:val="24"/>
          <w:lang w:val="en-US" w:eastAsia="en-US"/>
        </w:rPr>
      </w:pPr>
      <w:r w:rsidRPr="00524E2D">
        <w:rPr>
          <w:rFonts w:cs="Arial"/>
          <w:b/>
          <w:sz w:val="24"/>
          <w:szCs w:val="24"/>
          <w:lang w:val="en-US" w:eastAsia="en-US"/>
        </w:rPr>
        <w:t>WRITTEN</w:t>
      </w:r>
      <w:r w:rsidR="004D2F24" w:rsidRPr="00524E2D">
        <w:rPr>
          <w:rFonts w:cs="Arial"/>
          <w:b/>
          <w:sz w:val="24"/>
          <w:szCs w:val="24"/>
          <w:lang w:val="en-US" w:eastAsia="en-US"/>
        </w:rPr>
        <w:t xml:space="preserve"> REPLY</w:t>
      </w:r>
    </w:p>
    <w:p w:rsidR="00DC10B2" w:rsidRPr="00524E2D" w:rsidRDefault="00DC10B2" w:rsidP="00DC10B2">
      <w:pPr>
        <w:ind w:firstLine="720"/>
        <w:rPr>
          <w:rFonts w:cs="Arial"/>
          <w:szCs w:val="22"/>
          <w:lang w:val="en-GB" w:eastAsia="en-US"/>
        </w:rPr>
      </w:pPr>
    </w:p>
    <w:p w:rsidR="002E6B86" w:rsidRPr="00524E2D" w:rsidRDefault="00B44E3D" w:rsidP="002E6B86">
      <w:pPr>
        <w:outlineLvl w:val="0"/>
        <w:rPr>
          <w:rFonts w:eastAsia="Calibri" w:cs="Arial"/>
          <w:b/>
          <w:sz w:val="24"/>
          <w:szCs w:val="24"/>
          <w:lang w:val="af-ZA" w:eastAsia="en-US"/>
        </w:rPr>
      </w:pPr>
      <w:r w:rsidRPr="00524E2D">
        <w:rPr>
          <w:rFonts w:cs="Arial"/>
          <w:b/>
          <w:sz w:val="24"/>
          <w:szCs w:val="24"/>
          <w:lang w:val="en-US" w:eastAsia="en-US"/>
        </w:rPr>
        <w:t>QUESTION NUMBER:</w:t>
      </w:r>
      <w:r w:rsidRPr="00524E2D">
        <w:rPr>
          <w:rFonts w:cs="Arial"/>
          <w:b/>
          <w:sz w:val="24"/>
          <w:szCs w:val="24"/>
          <w:lang w:val="en-US" w:eastAsia="en-US"/>
        </w:rPr>
        <w:tab/>
      </w:r>
      <w:r w:rsidRPr="00524E2D">
        <w:rPr>
          <w:rFonts w:cs="Arial"/>
          <w:b/>
          <w:sz w:val="24"/>
          <w:szCs w:val="24"/>
          <w:lang w:val="en-US" w:eastAsia="en-US"/>
        </w:rPr>
        <w:tab/>
      </w:r>
      <w:r w:rsidRPr="00524E2D">
        <w:rPr>
          <w:rFonts w:cs="Arial"/>
          <w:b/>
          <w:sz w:val="24"/>
          <w:szCs w:val="24"/>
          <w:lang w:val="en-US" w:eastAsia="en-US"/>
        </w:rPr>
        <w:tab/>
      </w:r>
      <w:r w:rsidRPr="00524E2D">
        <w:rPr>
          <w:rFonts w:cs="Arial"/>
          <w:b/>
          <w:sz w:val="24"/>
          <w:szCs w:val="24"/>
          <w:lang w:val="en-US" w:eastAsia="en-US"/>
        </w:rPr>
        <w:tab/>
      </w:r>
      <w:r w:rsidRPr="00524E2D">
        <w:rPr>
          <w:rFonts w:cs="Arial"/>
          <w:b/>
          <w:sz w:val="24"/>
          <w:szCs w:val="24"/>
          <w:lang w:val="en-US" w:eastAsia="en-US"/>
        </w:rPr>
        <w:tab/>
        <w:t xml:space="preserve">        </w:t>
      </w:r>
      <w:r w:rsidRPr="00524E2D">
        <w:rPr>
          <w:rFonts w:cs="Arial"/>
          <w:b/>
          <w:sz w:val="24"/>
          <w:szCs w:val="24"/>
          <w:lang w:val="en-US" w:eastAsia="en-US"/>
        </w:rPr>
        <w:tab/>
      </w:r>
      <w:r w:rsidR="00657287" w:rsidRPr="00524E2D">
        <w:rPr>
          <w:rFonts w:cs="Arial"/>
          <w:b/>
          <w:sz w:val="24"/>
          <w:szCs w:val="24"/>
          <w:lang w:val="en-US" w:eastAsia="en-US"/>
        </w:rPr>
        <w:t>913</w:t>
      </w:r>
      <w:r w:rsidR="00DD35FA" w:rsidRPr="00524E2D">
        <w:rPr>
          <w:rFonts w:eastAsia="Calibri" w:cs="Arial"/>
          <w:b/>
          <w:sz w:val="24"/>
          <w:szCs w:val="24"/>
        </w:rPr>
        <w:t xml:space="preserve"> </w:t>
      </w:r>
      <w:r w:rsidR="00E526CF" w:rsidRPr="00524E2D">
        <w:rPr>
          <w:rFonts w:cs="Arial"/>
          <w:b/>
          <w:sz w:val="24"/>
          <w:szCs w:val="24"/>
          <w:lang w:val="en-US" w:eastAsia="en-US"/>
        </w:rPr>
        <w:t>[</w:t>
      </w:r>
      <w:r w:rsidR="003545E4" w:rsidRPr="00524E2D">
        <w:rPr>
          <w:rFonts w:cs="Arial"/>
          <w:b/>
          <w:sz w:val="24"/>
          <w:szCs w:val="24"/>
          <w:lang w:val="en-US" w:eastAsia="en-US"/>
        </w:rPr>
        <w:t>NW1202E</w:t>
      </w:r>
      <w:r w:rsidR="00E526CF" w:rsidRPr="00524E2D">
        <w:rPr>
          <w:rFonts w:cs="Arial"/>
          <w:b/>
          <w:sz w:val="24"/>
          <w:szCs w:val="24"/>
          <w:lang w:val="en-US" w:eastAsia="en-US"/>
        </w:rPr>
        <w:t>]</w:t>
      </w:r>
    </w:p>
    <w:p w:rsidR="00E526CF" w:rsidRPr="00524E2D" w:rsidRDefault="00E526CF" w:rsidP="002E6B86">
      <w:pPr>
        <w:outlineLvl w:val="0"/>
        <w:rPr>
          <w:rFonts w:eastAsia="Calibri" w:cs="Arial"/>
          <w:b/>
          <w:sz w:val="24"/>
          <w:szCs w:val="24"/>
          <w:lang w:val="af-ZA" w:eastAsia="en-US"/>
        </w:rPr>
      </w:pPr>
      <w:r w:rsidRPr="00524E2D">
        <w:rPr>
          <w:rFonts w:cs="Arial"/>
          <w:b/>
          <w:sz w:val="24"/>
          <w:szCs w:val="24"/>
          <w:lang w:val="en-US" w:eastAsia="en-US"/>
        </w:rPr>
        <w:t>INTER</w:t>
      </w:r>
      <w:r w:rsidR="00B44E3D" w:rsidRPr="00524E2D">
        <w:rPr>
          <w:rFonts w:cs="Arial"/>
          <w:b/>
          <w:sz w:val="24"/>
          <w:szCs w:val="24"/>
          <w:lang w:val="en-US" w:eastAsia="en-US"/>
        </w:rPr>
        <w:t>NAL QUESTION PAPER</w:t>
      </w:r>
      <w:r w:rsidR="00DD25EB" w:rsidRPr="00524E2D">
        <w:rPr>
          <w:rFonts w:cs="Arial"/>
          <w:b/>
          <w:sz w:val="24"/>
          <w:szCs w:val="24"/>
          <w:lang w:val="en-US" w:eastAsia="en-US"/>
        </w:rPr>
        <w:t xml:space="preserve"> NO.</w:t>
      </w:r>
      <w:r w:rsidR="00B44E3D" w:rsidRPr="00524E2D">
        <w:rPr>
          <w:rFonts w:cs="Arial"/>
          <w:b/>
          <w:sz w:val="24"/>
          <w:szCs w:val="24"/>
          <w:lang w:val="en-US" w:eastAsia="en-US"/>
        </w:rPr>
        <w:t>:</w:t>
      </w:r>
      <w:r w:rsidR="00B44E3D" w:rsidRPr="00524E2D">
        <w:rPr>
          <w:rFonts w:cs="Arial"/>
          <w:b/>
          <w:sz w:val="24"/>
          <w:szCs w:val="24"/>
          <w:lang w:val="en-US" w:eastAsia="en-US"/>
        </w:rPr>
        <w:tab/>
      </w:r>
      <w:r w:rsidR="00B44E3D" w:rsidRPr="00524E2D">
        <w:rPr>
          <w:rFonts w:cs="Arial"/>
          <w:b/>
          <w:sz w:val="24"/>
          <w:szCs w:val="24"/>
          <w:lang w:val="en-US" w:eastAsia="en-US"/>
        </w:rPr>
        <w:tab/>
      </w:r>
      <w:r w:rsidR="00B44E3D" w:rsidRPr="00524E2D">
        <w:rPr>
          <w:rFonts w:cs="Arial"/>
          <w:b/>
          <w:sz w:val="24"/>
          <w:szCs w:val="24"/>
          <w:lang w:val="en-US" w:eastAsia="en-US"/>
        </w:rPr>
        <w:tab/>
      </w:r>
      <w:r w:rsidR="00B44E3D" w:rsidRPr="00524E2D">
        <w:rPr>
          <w:rFonts w:cs="Arial"/>
          <w:b/>
          <w:sz w:val="24"/>
          <w:szCs w:val="24"/>
          <w:lang w:val="en-US" w:eastAsia="en-US"/>
        </w:rPr>
        <w:tab/>
      </w:r>
      <w:r w:rsidR="00317F4F" w:rsidRPr="00524E2D">
        <w:rPr>
          <w:rFonts w:cs="Arial"/>
          <w:b/>
          <w:sz w:val="24"/>
          <w:szCs w:val="24"/>
          <w:lang w:val="en-US" w:eastAsia="en-US"/>
        </w:rPr>
        <w:t>17</w:t>
      </w:r>
    </w:p>
    <w:p w:rsidR="00E526CF" w:rsidRPr="00524E2D" w:rsidRDefault="00E526CF" w:rsidP="00E526CF">
      <w:pPr>
        <w:jc w:val="left"/>
        <w:rPr>
          <w:rFonts w:cs="Arial"/>
          <w:b/>
          <w:sz w:val="24"/>
          <w:szCs w:val="24"/>
        </w:rPr>
      </w:pPr>
      <w:r w:rsidRPr="00524E2D">
        <w:rPr>
          <w:rFonts w:cs="Arial"/>
          <w:b/>
          <w:sz w:val="24"/>
          <w:szCs w:val="24"/>
          <w:lang w:val="en-US" w:eastAsia="en-US"/>
        </w:rPr>
        <w:t>DAT</w:t>
      </w:r>
      <w:r w:rsidR="00B44E3D" w:rsidRPr="00524E2D">
        <w:rPr>
          <w:rFonts w:cs="Arial"/>
          <w:b/>
          <w:sz w:val="24"/>
          <w:szCs w:val="24"/>
          <w:lang w:val="en-US" w:eastAsia="en-US"/>
        </w:rPr>
        <w:t>E OF PUBLICATION:</w:t>
      </w:r>
      <w:r w:rsidR="00B44E3D" w:rsidRPr="00524E2D">
        <w:rPr>
          <w:rFonts w:cs="Arial"/>
          <w:b/>
          <w:sz w:val="24"/>
          <w:szCs w:val="24"/>
          <w:lang w:val="en-US" w:eastAsia="en-US"/>
        </w:rPr>
        <w:tab/>
      </w:r>
      <w:r w:rsidR="00B44E3D" w:rsidRPr="00524E2D">
        <w:rPr>
          <w:rFonts w:cs="Arial"/>
          <w:b/>
          <w:sz w:val="24"/>
          <w:szCs w:val="24"/>
          <w:lang w:val="en-US" w:eastAsia="en-US"/>
        </w:rPr>
        <w:tab/>
      </w:r>
      <w:r w:rsidR="00B44E3D" w:rsidRPr="00524E2D">
        <w:rPr>
          <w:rFonts w:cs="Arial"/>
          <w:b/>
          <w:sz w:val="24"/>
          <w:szCs w:val="24"/>
          <w:lang w:val="en-US" w:eastAsia="en-US"/>
        </w:rPr>
        <w:tab/>
      </w:r>
      <w:r w:rsidR="00B44E3D" w:rsidRPr="00524E2D">
        <w:rPr>
          <w:rFonts w:cs="Arial"/>
          <w:b/>
          <w:sz w:val="24"/>
          <w:szCs w:val="24"/>
          <w:lang w:val="en-US" w:eastAsia="en-US"/>
        </w:rPr>
        <w:tab/>
      </w:r>
      <w:r w:rsidR="00B44E3D" w:rsidRPr="00524E2D">
        <w:rPr>
          <w:rFonts w:cs="Arial"/>
          <w:b/>
          <w:sz w:val="24"/>
          <w:szCs w:val="24"/>
          <w:lang w:val="en-US" w:eastAsia="en-US"/>
        </w:rPr>
        <w:tab/>
        <w:t xml:space="preserve">        </w:t>
      </w:r>
      <w:r w:rsidR="00B44E3D" w:rsidRPr="00524E2D">
        <w:rPr>
          <w:rFonts w:cs="Arial"/>
          <w:b/>
          <w:sz w:val="24"/>
          <w:szCs w:val="24"/>
          <w:lang w:val="en-US" w:eastAsia="en-US"/>
        </w:rPr>
        <w:tab/>
      </w:r>
      <w:r w:rsidR="00317F4F" w:rsidRPr="00524E2D">
        <w:rPr>
          <w:rFonts w:cs="Arial"/>
          <w:b/>
          <w:sz w:val="24"/>
          <w:szCs w:val="24"/>
          <w:lang w:val="en-US" w:eastAsia="en-US"/>
        </w:rPr>
        <w:t>22</w:t>
      </w:r>
      <w:r w:rsidR="00301B48" w:rsidRPr="00524E2D">
        <w:rPr>
          <w:rFonts w:cs="Arial"/>
          <w:b/>
          <w:sz w:val="24"/>
          <w:szCs w:val="24"/>
          <w:lang w:val="en-US" w:eastAsia="en-US"/>
        </w:rPr>
        <w:t xml:space="preserve"> MAY</w:t>
      </w:r>
      <w:r w:rsidR="00737457" w:rsidRPr="00524E2D">
        <w:rPr>
          <w:rFonts w:cs="Arial"/>
          <w:b/>
          <w:sz w:val="24"/>
          <w:szCs w:val="24"/>
          <w:lang w:val="en-US" w:eastAsia="en-US"/>
        </w:rPr>
        <w:t xml:space="preserve"> 2020</w:t>
      </w:r>
    </w:p>
    <w:p w:rsidR="00E526CF" w:rsidRPr="00524E2D" w:rsidRDefault="00E526CF" w:rsidP="00B44E3D">
      <w:pPr>
        <w:jc w:val="left"/>
        <w:rPr>
          <w:rFonts w:cs="Arial"/>
          <w:b/>
          <w:sz w:val="24"/>
          <w:szCs w:val="24"/>
          <w:lang w:val="en-US" w:eastAsia="en-US"/>
        </w:rPr>
      </w:pPr>
      <w:r w:rsidRPr="00524E2D">
        <w:rPr>
          <w:rFonts w:cs="Arial"/>
          <w:b/>
          <w:sz w:val="24"/>
          <w:szCs w:val="24"/>
          <w:lang w:val="en-US" w:eastAsia="en-US"/>
        </w:rPr>
        <w:t>DATE OF REPLY:</w:t>
      </w:r>
      <w:r w:rsidRPr="00524E2D">
        <w:rPr>
          <w:rFonts w:cs="Arial"/>
          <w:b/>
          <w:sz w:val="24"/>
          <w:szCs w:val="24"/>
          <w:lang w:val="en-US" w:eastAsia="en-US"/>
        </w:rPr>
        <w:tab/>
      </w:r>
      <w:r w:rsidRPr="00524E2D">
        <w:rPr>
          <w:rFonts w:cs="Arial"/>
          <w:b/>
          <w:sz w:val="24"/>
          <w:szCs w:val="24"/>
          <w:lang w:val="en-US" w:eastAsia="en-US"/>
        </w:rPr>
        <w:tab/>
      </w:r>
      <w:r w:rsidRPr="00524E2D">
        <w:rPr>
          <w:rFonts w:cs="Arial"/>
          <w:b/>
          <w:sz w:val="24"/>
          <w:szCs w:val="24"/>
          <w:lang w:val="en-US" w:eastAsia="en-US"/>
        </w:rPr>
        <w:tab/>
      </w:r>
      <w:r w:rsidRPr="00524E2D">
        <w:rPr>
          <w:rFonts w:cs="Arial"/>
          <w:b/>
          <w:sz w:val="24"/>
          <w:szCs w:val="24"/>
          <w:lang w:val="en-US" w:eastAsia="en-US"/>
        </w:rPr>
        <w:tab/>
      </w:r>
      <w:r w:rsidRPr="00524E2D">
        <w:rPr>
          <w:rFonts w:cs="Arial"/>
          <w:b/>
          <w:sz w:val="24"/>
          <w:szCs w:val="24"/>
          <w:lang w:val="en-US" w:eastAsia="en-US"/>
        </w:rPr>
        <w:tab/>
      </w:r>
      <w:r w:rsidRPr="00524E2D">
        <w:rPr>
          <w:rFonts w:cs="Arial"/>
          <w:b/>
          <w:sz w:val="24"/>
          <w:szCs w:val="24"/>
          <w:lang w:val="en-US" w:eastAsia="en-US"/>
        </w:rPr>
        <w:tab/>
        <w:t xml:space="preserve">        </w:t>
      </w:r>
      <w:r w:rsidR="0042737A" w:rsidRPr="00524E2D">
        <w:rPr>
          <w:rFonts w:cs="Arial"/>
          <w:b/>
          <w:sz w:val="24"/>
          <w:szCs w:val="24"/>
          <w:lang w:val="en-US" w:eastAsia="en-US"/>
        </w:rPr>
        <w:t xml:space="preserve">   8 JUNE 2020</w:t>
      </w:r>
      <w:r w:rsidR="001372AA" w:rsidRPr="00524E2D">
        <w:rPr>
          <w:rFonts w:cs="Arial"/>
          <w:b/>
          <w:sz w:val="24"/>
          <w:szCs w:val="24"/>
          <w:lang w:val="en-US" w:eastAsia="en-US"/>
        </w:rPr>
        <w:t xml:space="preserve">   </w:t>
      </w:r>
      <w:r w:rsidR="00F76576" w:rsidRPr="00524E2D">
        <w:rPr>
          <w:rFonts w:cs="Arial"/>
          <w:b/>
          <w:sz w:val="24"/>
          <w:szCs w:val="24"/>
          <w:lang w:val="en-US" w:eastAsia="en-US"/>
        </w:rPr>
        <w:t xml:space="preserve"> </w:t>
      </w:r>
    </w:p>
    <w:p w:rsidR="00CD5AE1" w:rsidRPr="00524E2D" w:rsidRDefault="00CD5AE1" w:rsidP="0042737A">
      <w:pPr>
        <w:spacing w:before="100" w:beforeAutospacing="1" w:after="100" w:afterAutospacing="1"/>
        <w:outlineLvl w:val="0"/>
        <w:rPr>
          <w:rFonts w:eastAsia="Calibri" w:cs="Arial"/>
          <w:b/>
          <w:sz w:val="24"/>
          <w:szCs w:val="24"/>
        </w:rPr>
      </w:pPr>
    </w:p>
    <w:p w:rsidR="00BA53FA" w:rsidRPr="00524E2D" w:rsidRDefault="00657287" w:rsidP="00CD5AE1">
      <w:pPr>
        <w:spacing w:before="100" w:beforeAutospacing="1" w:after="100" w:afterAutospacing="1"/>
        <w:ind w:left="720" w:hanging="810"/>
        <w:outlineLvl w:val="0"/>
        <w:rPr>
          <w:rFonts w:eastAsia="Calibri" w:cs="Arial"/>
          <w:b/>
          <w:bCs/>
          <w:sz w:val="24"/>
          <w:szCs w:val="24"/>
          <w:lang w:val="af-ZA" w:eastAsia="en-US"/>
        </w:rPr>
      </w:pPr>
      <w:r w:rsidRPr="00524E2D">
        <w:rPr>
          <w:rFonts w:eastAsia="Calibri" w:cs="Arial"/>
          <w:b/>
          <w:sz w:val="24"/>
          <w:szCs w:val="24"/>
        </w:rPr>
        <w:t>913</w:t>
      </w:r>
      <w:r w:rsidR="008425A3" w:rsidRPr="00524E2D">
        <w:rPr>
          <w:rFonts w:eastAsia="Calibri" w:cs="Arial"/>
          <w:b/>
          <w:sz w:val="24"/>
          <w:szCs w:val="24"/>
        </w:rPr>
        <w:t>.</w:t>
      </w:r>
      <w:r w:rsidR="00E32A64" w:rsidRPr="00524E2D">
        <w:rPr>
          <w:rFonts w:eastAsia="Calibri" w:cs="Arial"/>
          <w:b/>
          <w:bCs/>
          <w:sz w:val="24"/>
          <w:szCs w:val="24"/>
          <w:lang w:val="af-ZA" w:eastAsia="en-US"/>
        </w:rPr>
        <w:tab/>
      </w:r>
      <w:r w:rsidR="004216F6" w:rsidRPr="00524E2D">
        <w:rPr>
          <w:rFonts w:eastAsia="Calibri" w:cs="Arial"/>
          <w:b/>
          <w:sz w:val="24"/>
          <w:szCs w:val="24"/>
          <w:lang w:val="af-ZA" w:eastAsia="en-US"/>
        </w:rPr>
        <w:t>Mr P A van Staden (FF Plus)</w:t>
      </w:r>
      <w:r w:rsidRPr="00524E2D">
        <w:rPr>
          <w:rFonts w:eastAsia="Calibri" w:cs="Arial"/>
          <w:b/>
          <w:sz w:val="24"/>
          <w:szCs w:val="24"/>
          <w:lang w:val="af-ZA" w:eastAsia="en-US"/>
        </w:rPr>
        <w:t xml:space="preserve"> </w:t>
      </w:r>
      <w:r w:rsidR="00DF0F83" w:rsidRPr="00524E2D">
        <w:rPr>
          <w:rFonts w:eastAsia="Calibri" w:cs="Arial"/>
          <w:b/>
          <w:bCs/>
          <w:sz w:val="24"/>
          <w:szCs w:val="24"/>
          <w:lang w:val="af-ZA" w:eastAsia="en-US"/>
        </w:rPr>
        <w:t>asked the Minister of Public Works</w:t>
      </w:r>
      <w:r w:rsidR="009D55BB" w:rsidRPr="00524E2D">
        <w:rPr>
          <w:rFonts w:eastAsia="Calibri" w:cs="Arial"/>
          <w:b/>
          <w:bCs/>
          <w:sz w:val="24"/>
          <w:szCs w:val="24"/>
          <w:lang w:val="af-ZA" w:eastAsia="en-US"/>
        </w:rPr>
        <w:t xml:space="preserve"> and Infrastructure</w:t>
      </w:r>
      <w:r w:rsidR="00DF0F83" w:rsidRPr="00524E2D">
        <w:rPr>
          <w:rFonts w:eastAsia="Calibri" w:cs="Arial"/>
          <w:b/>
          <w:bCs/>
          <w:sz w:val="24"/>
          <w:szCs w:val="24"/>
          <w:lang w:val="af-ZA" w:eastAsia="en-US"/>
        </w:rPr>
        <w:t>:</w:t>
      </w:r>
    </w:p>
    <w:p w:rsidR="006F5166" w:rsidRPr="00524E2D" w:rsidRDefault="004216F6" w:rsidP="006F5166">
      <w:pPr>
        <w:spacing w:before="100" w:beforeAutospacing="1" w:after="100" w:afterAutospacing="1" w:line="276" w:lineRule="auto"/>
        <w:ind w:left="1440" w:hanging="720"/>
        <w:contextualSpacing/>
        <w:rPr>
          <w:rFonts w:cs="Arial"/>
          <w:sz w:val="24"/>
          <w:szCs w:val="24"/>
          <w:lang w:val="en-GB" w:eastAsia="en-US"/>
        </w:rPr>
      </w:pPr>
      <w:r w:rsidRPr="00524E2D">
        <w:rPr>
          <w:rFonts w:cs="Arial"/>
          <w:sz w:val="24"/>
          <w:szCs w:val="24"/>
          <w:lang w:val="en-GB" w:eastAsia="en-US"/>
        </w:rPr>
        <w:t>(1)</w:t>
      </w:r>
      <w:r w:rsidRPr="00524E2D">
        <w:rPr>
          <w:rFonts w:cs="Arial"/>
          <w:sz w:val="24"/>
          <w:szCs w:val="24"/>
          <w:lang w:val="en-GB" w:eastAsia="en-US"/>
        </w:rPr>
        <w:tab/>
        <w:t xml:space="preserve">Whether her </w:t>
      </w:r>
      <w:r w:rsidR="00524E2D">
        <w:rPr>
          <w:rFonts w:cs="Arial"/>
          <w:sz w:val="24"/>
          <w:szCs w:val="24"/>
          <w:lang w:val="en-GB" w:eastAsia="en-US"/>
        </w:rPr>
        <w:t>D</w:t>
      </w:r>
      <w:r w:rsidRPr="00524E2D">
        <w:rPr>
          <w:rFonts w:cs="Arial"/>
          <w:sz w:val="24"/>
          <w:szCs w:val="24"/>
          <w:lang w:val="en-GB" w:eastAsia="en-US"/>
        </w:rPr>
        <w:t>epartment awarded any tenders connected to the Covid-19 pandemic; if not, what is the position in this regard; if so, what (a) are the names of the businesses to whom these tenders were awarded, (b) are the amounts of each tender awarded and (c) was the service and/or product to be supplied by each business;</w:t>
      </w:r>
    </w:p>
    <w:p w:rsidR="006F5166" w:rsidRPr="00524E2D" w:rsidRDefault="006F5166" w:rsidP="006F5166">
      <w:pPr>
        <w:spacing w:before="100" w:beforeAutospacing="1" w:after="100" w:afterAutospacing="1" w:line="276" w:lineRule="auto"/>
        <w:ind w:left="1440" w:hanging="720"/>
        <w:contextualSpacing/>
        <w:rPr>
          <w:rFonts w:cs="Arial"/>
          <w:sz w:val="24"/>
          <w:szCs w:val="24"/>
          <w:lang w:val="en-GB" w:eastAsia="en-US"/>
        </w:rPr>
      </w:pPr>
    </w:p>
    <w:p w:rsidR="004216F6" w:rsidRPr="00524E2D" w:rsidRDefault="004216F6" w:rsidP="006F5166">
      <w:pPr>
        <w:spacing w:before="100" w:beforeAutospacing="1" w:after="100" w:afterAutospacing="1" w:line="276" w:lineRule="auto"/>
        <w:ind w:left="1440" w:hanging="720"/>
        <w:rPr>
          <w:rFonts w:eastAsia="Calibri" w:cs="Arial"/>
          <w:sz w:val="24"/>
          <w:szCs w:val="24"/>
          <w:lang w:eastAsia="en-US"/>
        </w:rPr>
      </w:pPr>
      <w:r w:rsidRPr="00524E2D">
        <w:rPr>
          <w:rFonts w:eastAsia="Calibri" w:cs="Arial"/>
          <w:sz w:val="24"/>
          <w:szCs w:val="24"/>
          <w:lang w:eastAsia="en-US"/>
        </w:rPr>
        <w:t>(2)</w:t>
      </w:r>
      <w:r w:rsidRPr="00524E2D">
        <w:rPr>
          <w:rFonts w:eastAsia="Calibri" w:cs="Arial"/>
          <w:sz w:val="24"/>
          <w:szCs w:val="24"/>
          <w:lang w:eastAsia="en-US"/>
        </w:rPr>
        <w:tab/>
        <w:t xml:space="preserve">whether </w:t>
      </w:r>
      <w:r w:rsidR="0041641C" w:rsidRPr="00524E2D">
        <w:rPr>
          <w:rFonts w:eastAsia="Calibri" w:cs="Arial"/>
          <w:sz w:val="24"/>
          <w:szCs w:val="24"/>
          <w:lang w:eastAsia="en-US"/>
        </w:rPr>
        <w:t>t</w:t>
      </w:r>
      <w:r w:rsidRPr="00524E2D">
        <w:rPr>
          <w:rFonts w:eastAsia="Calibri" w:cs="Arial"/>
          <w:sz w:val="24"/>
          <w:szCs w:val="24"/>
          <w:lang w:eastAsia="en-US"/>
        </w:rPr>
        <w:t>here was any deviation from the standard supply chain management procedures in the awarding of the tenders; if so, (a) why and (b) what are the relevant details in each case;</w:t>
      </w:r>
    </w:p>
    <w:p w:rsidR="004216F6" w:rsidRPr="00524E2D" w:rsidRDefault="004216F6" w:rsidP="004216F6">
      <w:pPr>
        <w:spacing w:before="100" w:beforeAutospacing="1" w:after="100" w:afterAutospacing="1" w:line="276" w:lineRule="auto"/>
        <w:ind w:left="1440" w:hanging="720"/>
        <w:rPr>
          <w:rFonts w:eastAsia="Calibri" w:cs="Arial"/>
          <w:sz w:val="24"/>
          <w:szCs w:val="24"/>
          <w:lang w:eastAsia="en-US"/>
        </w:rPr>
      </w:pPr>
      <w:r w:rsidRPr="00524E2D">
        <w:rPr>
          <w:rFonts w:eastAsia="Calibri" w:cs="Arial"/>
          <w:sz w:val="24"/>
          <w:szCs w:val="24"/>
          <w:lang w:eastAsia="en-US"/>
        </w:rPr>
        <w:t>(3)</w:t>
      </w:r>
      <w:r w:rsidRPr="00524E2D">
        <w:rPr>
          <w:rFonts w:eastAsia="Calibri" w:cs="Arial"/>
          <w:sz w:val="24"/>
          <w:szCs w:val="24"/>
          <w:lang w:eastAsia="en-US"/>
        </w:rPr>
        <w:tab/>
        <w:t>what was the reason for which each specified business was awarded the specified tender;</w:t>
      </w:r>
    </w:p>
    <w:p w:rsidR="004216F6" w:rsidRPr="00524E2D" w:rsidRDefault="004216F6" w:rsidP="004216F6">
      <w:pPr>
        <w:ind w:right="-14" w:firstLine="720"/>
        <w:outlineLvl w:val="0"/>
        <w:rPr>
          <w:rFonts w:eastAsia="Calibri" w:cs="Arial"/>
          <w:b/>
          <w:sz w:val="24"/>
          <w:szCs w:val="24"/>
          <w:lang w:eastAsia="en-US"/>
        </w:rPr>
      </w:pPr>
      <w:r w:rsidRPr="00524E2D">
        <w:rPr>
          <w:rFonts w:eastAsia="Calibri" w:cs="Arial"/>
          <w:sz w:val="24"/>
          <w:szCs w:val="24"/>
          <w:lang w:eastAsia="en-US"/>
        </w:rPr>
        <w:t>(4)</w:t>
      </w:r>
      <w:r w:rsidRPr="00524E2D">
        <w:rPr>
          <w:rFonts w:eastAsia="Calibri" w:cs="Arial"/>
          <w:sz w:val="24"/>
          <w:szCs w:val="24"/>
          <w:lang w:eastAsia="en-US"/>
        </w:rPr>
        <w:tab/>
        <w:t>whether she will ma</w:t>
      </w:r>
      <w:r w:rsidR="006F5166" w:rsidRPr="00524E2D">
        <w:rPr>
          <w:rFonts w:eastAsia="Calibri" w:cs="Arial"/>
          <w:sz w:val="24"/>
          <w:szCs w:val="24"/>
          <w:lang w:eastAsia="en-US"/>
        </w:rPr>
        <w:t>ke a statement on the matter?</w:t>
      </w:r>
      <w:r w:rsidR="006F5166" w:rsidRPr="00524E2D">
        <w:rPr>
          <w:rFonts w:eastAsia="Calibri" w:cs="Arial"/>
          <w:sz w:val="24"/>
          <w:szCs w:val="24"/>
          <w:lang w:eastAsia="en-US"/>
        </w:rPr>
        <w:tab/>
      </w:r>
      <w:r w:rsidR="006F5166" w:rsidRPr="00524E2D">
        <w:rPr>
          <w:rFonts w:eastAsia="Calibri" w:cs="Arial"/>
          <w:sz w:val="24"/>
          <w:szCs w:val="24"/>
          <w:lang w:eastAsia="en-US"/>
        </w:rPr>
        <w:tab/>
        <w:t xml:space="preserve">       </w:t>
      </w:r>
      <w:r w:rsidRPr="00524E2D">
        <w:rPr>
          <w:rFonts w:eastAsia="Calibri" w:cs="Arial"/>
          <w:b/>
          <w:sz w:val="24"/>
          <w:szCs w:val="24"/>
          <w:lang w:eastAsia="en-US"/>
        </w:rPr>
        <w:t>NW1202E</w:t>
      </w:r>
    </w:p>
    <w:p w:rsidR="00A966FC" w:rsidRPr="00524E2D" w:rsidRDefault="004D2F24" w:rsidP="004216F6">
      <w:pPr>
        <w:ind w:right="-14"/>
        <w:outlineLvl w:val="0"/>
        <w:rPr>
          <w:rFonts w:cs="Arial"/>
          <w:b/>
          <w:sz w:val="24"/>
          <w:szCs w:val="24"/>
          <w:lang w:eastAsia="en-US"/>
        </w:rPr>
      </w:pPr>
      <w:r w:rsidRPr="00524E2D">
        <w:rPr>
          <w:rFonts w:cs="Arial"/>
          <w:b/>
          <w:sz w:val="24"/>
          <w:szCs w:val="24"/>
          <w:lang w:eastAsia="en-US"/>
        </w:rPr>
        <w:t>____________________________</w:t>
      </w:r>
      <w:r w:rsidR="00E526CF" w:rsidRPr="00524E2D">
        <w:rPr>
          <w:rFonts w:cs="Arial"/>
          <w:b/>
          <w:sz w:val="24"/>
          <w:szCs w:val="24"/>
          <w:lang w:eastAsia="en-US"/>
        </w:rPr>
        <w:t>________________________________________</w:t>
      </w:r>
      <w:r w:rsidR="005B3B26" w:rsidRPr="00524E2D">
        <w:rPr>
          <w:rFonts w:cs="Arial"/>
          <w:b/>
          <w:sz w:val="24"/>
          <w:szCs w:val="24"/>
          <w:lang w:eastAsia="en-US"/>
        </w:rPr>
        <w:t>__</w:t>
      </w:r>
      <w:r w:rsidR="00440446" w:rsidRPr="00524E2D">
        <w:rPr>
          <w:rFonts w:cs="Arial"/>
          <w:b/>
          <w:sz w:val="24"/>
          <w:szCs w:val="24"/>
          <w:lang w:eastAsia="en-US"/>
        </w:rPr>
        <w:t>_</w:t>
      </w:r>
    </w:p>
    <w:p w:rsidR="0042737A" w:rsidRPr="00524E2D" w:rsidRDefault="0042737A" w:rsidP="00EE2AEC">
      <w:pPr>
        <w:rPr>
          <w:rFonts w:cs="Arial"/>
          <w:b/>
          <w:sz w:val="24"/>
          <w:szCs w:val="24"/>
          <w:u w:val="single"/>
          <w:lang w:eastAsia="en-US"/>
        </w:rPr>
      </w:pPr>
    </w:p>
    <w:p w:rsidR="004D2F24" w:rsidRPr="00524E2D" w:rsidRDefault="00B44E3D" w:rsidP="00EE2AEC">
      <w:pPr>
        <w:rPr>
          <w:rFonts w:cs="Arial"/>
          <w:b/>
          <w:sz w:val="24"/>
          <w:szCs w:val="24"/>
          <w:lang w:eastAsia="en-US"/>
        </w:rPr>
      </w:pPr>
      <w:r w:rsidRPr="00524E2D">
        <w:rPr>
          <w:rFonts w:cs="Arial"/>
          <w:b/>
          <w:sz w:val="24"/>
          <w:szCs w:val="24"/>
          <w:u w:val="single"/>
          <w:lang w:eastAsia="en-US"/>
        </w:rPr>
        <w:t>REPLY</w:t>
      </w:r>
      <w:r w:rsidR="004D2F24" w:rsidRPr="00524E2D">
        <w:rPr>
          <w:rFonts w:cs="Arial"/>
          <w:b/>
          <w:sz w:val="24"/>
          <w:szCs w:val="24"/>
          <w:lang w:eastAsia="en-US"/>
        </w:rPr>
        <w:t>:</w:t>
      </w:r>
    </w:p>
    <w:p w:rsidR="00874C55" w:rsidRPr="00524E2D" w:rsidRDefault="00874C55" w:rsidP="002265E0">
      <w:pPr>
        <w:spacing w:line="360" w:lineRule="auto"/>
        <w:rPr>
          <w:rFonts w:cs="Arial"/>
          <w:b/>
          <w:szCs w:val="22"/>
          <w:lang w:eastAsia="en-US"/>
        </w:rPr>
      </w:pPr>
    </w:p>
    <w:p w:rsidR="00D64ED9" w:rsidRPr="00524E2D" w:rsidRDefault="009D55BB" w:rsidP="002265E0">
      <w:pPr>
        <w:spacing w:line="360" w:lineRule="auto"/>
        <w:rPr>
          <w:rFonts w:cs="Arial"/>
          <w:b/>
          <w:bCs/>
          <w:sz w:val="24"/>
          <w:szCs w:val="24"/>
        </w:rPr>
      </w:pPr>
      <w:r w:rsidRPr="00524E2D">
        <w:rPr>
          <w:rFonts w:cs="Arial"/>
          <w:b/>
          <w:bCs/>
          <w:sz w:val="24"/>
          <w:szCs w:val="24"/>
        </w:rPr>
        <w:t>The Minister of Public Works and</w:t>
      </w:r>
      <w:r w:rsidR="002265E0" w:rsidRPr="00524E2D">
        <w:rPr>
          <w:rFonts w:cs="Arial"/>
          <w:b/>
          <w:bCs/>
          <w:sz w:val="24"/>
          <w:szCs w:val="24"/>
        </w:rPr>
        <w:t xml:space="preserve"> Infrastructure:</w:t>
      </w:r>
    </w:p>
    <w:p w:rsidR="00661723" w:rsidRPr="00524E2D" w:rsidRDefault="00D93D64" w:rsidP="0042737A">
      <w:pPr>
        <w:pStyle w:val="ListParagraph"/>
        <w:numPr>
          <w:ilvl w:val="0"/>
          <w:numId w:val="21"/>
        </w:numPr>
        <w:rPr>
          <w:rFonts w:cs="Arial"/>
          <w:bCs/>
          <w:sz w:val="24"/>
          <w:szCs w:val="24"/>
        </w:rPr>
      </w:pPr>
      <w:r w:rsidRPr="00524E2D">
        <w:rPr>
          <w:rFonts w:cs="Arial"/>
          <w:bCs/>
          <w:sz w:val="24"/>
          <w:szCs w:val="24"/>
        </w:rPr>
        <w:t>Y</w:t>
      </w:r>
      <w:r w:rsidR="00630C1F" w:rsidRPr="00524E2D">
        <w:rPr>
          <w:rFonts w:cs="Arial"/>
          <w:bCs/>
          <w:sz w:val="24"/>
          <w:szCs w:val="24"/>
        </w:rPr>
        <w:t xml:space="preserve">es, the </w:t>
      </w:r>
      <w:r w:rsidR="00661723" w:rsidRPr="00524E2D">
        <w:rPr>
          <w:rFonts w:cs="Arial"/>
          <w:bCs/>
          <w:sz w:val="24"/>
          <w:szCs w:val="24"/>
        </w:rPr>
        <w:t>Department of Public Works and Infrastructure (DPWI)</w:t>
      </w:r>
      <w:r w:rsidR="0042737A" w:rsidRPr="00524E2D">
        <w:rPr>
          <w:rFonts w:cs="Arial"/>
          <w:bCs/>
          <w:sz w:val="24"/>
          <w:szCs w:val="24"/>
        </w:rPr>
        <w:t xml:space="preserve"> has informed me that it</w:t>
      </w:r>
      <w:r w:rsidR="00661723" w:rsidRPr="00524E2D">
        <w:rPr>
          <w:rFonts w:cs="Arial"/>
          <w:bCs/>
          <w:sz w:val="24"/>
          <w:szCs w:val="24"/>
        </w:rPr>
        <w:t xml:space="preserve"> award</w:t>
      </w:r>
      <w:r w:rsidR="0041641C" w:rsidRPr="00524E2D">
        <w:rPr>
          <w:rFonts w:cs="Arial"/>
          <w:bCs/>
          <w:sz w:val="24"/>
          <w:szCs w:val="24"/>
        </w:rPr>
        <w:t>ed</w:t>
      </w:r>
      <w:r w:rsidR="00661723" w:rsidRPr="00524E2D">
        <w:rPr>
          <w:rFonts w:cs="Arial"/>
          <w:bCs/>
          <w:sz w:val="24"/>
          <w:szCs w:val="24"/>
        </w:rPr>
        <w:t xml:space="preserve"> tenders connected to the Covid-19 pandemic.</w:t>
      </w:r>
      <w:r w:rsidR="0042737A" w:rsidRPr="00524E2D">
        <w:rPr>
          <w:rFonts w:cs="Arial"/>
          <w:bCs/>
          <w:sz w:val="24"/>
          <w:szCs w:val="24"/>
        </w:rPr>
        <w:t xml:space="preserve"> For purposes of the response a tender means a written offer or bid above a R500 000 threshold in a </w:t>
      </w:r>
      <w:r w:rsidR="0042737A" w:rsidRPr="00524E2D">
        <w:rPr>
          <w:rFonts w:cs="Arial"/>
          <w:bCs/>
          <w:sz w:val="24"/>
          <w:szCs w:val="24"/>
        </w:rPr>
        <w:lastRenderedPageBreak/>
        <w:t>prescribed or stipulated form in response to an invitation by an organ of state for the provision of works, services or goods.</w:t>
      </w:r>
    </w:p>
    <w:p w:rsidR="00513A90" w:rsidRPr="00524E2D" w:rsidRDefault="00661723" w:rsidP="00D64ED9">
      <w:pPr>
        <w:pStyle w:val="ListParagraph"/>
        <w:numPr>
          <w:ilvl w:val="1"/>
          <w:numId w:val="21"/>
        </w:numPr>
        <w:ind w:left="900"/>
        <w:rPr>
          <w:rFonts w:cs="Arial"/>
          <w:bCs/>
          <w:sz w:val="24"/>
          <w:szCs w:val="24"/>
        </w:rPr>
      </w:pPr>
      <w:r w:rsidRPr="00524E2D">
        <w:rPr>
          <w:rFonts w:cs="Arial"/>
          <w:bCs/>
          <w:sz w:val="24"/>
          <w:szCs w:val="24"/>
        </w:rPr>
        <w:t xml:space="preserve">The names of the businesses to whom awards were made are </w:t>
      </w:r>
      <w:r w:rsidR="00D93D64" w:rsidRPr="00524E2D">
        <w:rPr>
          <w:rFonts w:cs="Arial"/>
          <w:bCs/>
          <w:sz w:val="24"/>
          <w:szCs w:val="24"/>
        </w:rPr>
        <w:t xml:space="preserve">indicated </w:t>
      </w:r>
      <w:r w:rsidRPr="00524E2D">
        <w:rPr>
          <w:rFonts w:cs="Arial"/>
          <w:bCs/>
          <w:sz w:val="24"/>
          <w:szCs w:val="24"/>
        </w:rPr>
        <w:t xml:space="preserve">in </w:t>
      </w:r>
      <w:r w:rsidR="00D93D64" w:rsidRPr="00524E2D">
        <w:rPr>
          <w:rFonts w:cs="Arial"/>
          <w:bCs/>
          <w:sz w:val="24"/>
          <w:szCs w:val="24"/>
        </w:rPr>
        <w:t xml:space="preserve">Column C of </w:t>
      </w:r>
      <w:r w:rsidR="00BF6C6E" w:rsidRPr="00524E2D">
        <w:rPr>
          <w:rFonts w:cs="Arial"/>
          <w:bCs/>
          <w:sz w:val="24"/>
          <w:szCs w:val="24"/>
        </w:rPr>
        <w:t xml:space="preserve">attached </w:t>
      </w:r>
      <w:r w:rsidR="0042737A" w:rsidRPr="00524E2D">
        <w:rPr>
          <w:rFonts w:cs="Arial"/>
          <w:bCs/>
          <w:sz w:val="24"/>
          <w:szCs w:val="24"/>
        </w:rPr>
        <w:t>Annexure A.</w:t>
      </w:r>
    </w:p>
    <w:p w:rsidR="008665EE" w:rsidRPr="00524E2D" w:rsidRDefault="008665EE" w:rsidP="00D64ED9">
      <w:pPr>
        <w:pStyle w:val="ListParagraph"/>
        <w:numPr>
          <w:ilvl w:val="1"/>
          <w:numId w:val="21"/>
        </w:numPr>
        <w:ind w:left="900"/>
        <w:rPr>
          <w:rFonts w:cs="Arial"/>
          <w:bCs/>
          <w:sz w:val="24"/>
          <w:szCs w:val="24"/>
        </w:rPr>
      </w:pPr>
      <w:r w:rsidRPr="00524E2D">
        <w:rPr>
          <w:rFonts w:cs="Arial"/>
          <w:bCs/>
          <w:sz w:val="24"/>
          <w:szCs w:val="24"/>
        </w:rPr>
        <w:t xml:space="preserve">The amounts of each tender awarded are indicated in column D of </w:t>
      </w:r>
      <w:r w:rsidR="0041641C" w:rsidRPr="00524E2D">
        <w:rPr>
          <w:rFonts w:cs="Arial"/>
          <w:bCs/>
          <w:sz w:val="24"/>
          <w:szCs w:val="24"/>
        </w:rPr>
        <w:t>Annexure A</w:t>
      </w:r>
      <w:r w:rsidR="00D93D64" w:rsidRPr="00524E2D">
        <w:rPr>
          <w:rFonts w:cs="Arial"/>
          <w:bCs/>
          <w:sz w:val="24"/>
          <w:szCs w:val="24"/>
        </w:rPr>
        <w:t xml:space="preserve">. </w:t>
      </w:r>
      <w:r w:rsidR="0041641C" w:rsidRPr="00524E2D">
        <w:rPr>
          <w:rFonts w:cs="Arial"/>
          <w:bCs/>
          <w:sz w:val="24"/>
          <w:szCs w:val="24"/>
        </w:rPr>
        <w:t xml:space="preserve">  </w:t>
      </w:r>
      <w:r w:rsidRPr="00524E2D">
        <w:rPr>
          <w:rFonts w:cs="Arial"/>
          <w:bCs/>
          <w:sz w:val="24"/>
          <w:szCs w:val="24"/>
        </w:rPr>
        <w:t xml:space="preserve"> </w:t>
      </w:r>
    </w:p>
    <w:p w:rsidR="00D64ED9" w:rsidRPr="00524E2D" w:rsidRDefault="008665EE" w:rsidP="00D64ED9">
      <w:pPr>
        <w:pStyle w:val="ListParagraph"/>
        <w:numPr>
          <w:ilvl w:val="1"/>
          <w:numId w:val="21"/>
        </w:numPr>
        <w:ind w:left="900"/>
        <w:rPr>
          <w:rFonts w:cs="Arial"/>
          <w:bCs/>
          <w:sz w:val="24"/>
          <w:szCs w:val="24"/>
        </w:rPr>
      </w:pPr>
      <w:r w:rsidRPr="00524E2D">
        <w:rPr>
          <w:rFonts w:cs="Arial"/>
          <w:bCs/>
          <w:sz w:val="24"/>
          <w:szCs w:val="24"/>
        </w:rPr>
        <w:t xml:space="preserve">The service and/or product provided by each business is indicated in column B of </w:t>
      </w:r>
      <w:r w:rsidR="0041641C" w:rsidRPr="00524E2D">
        <w:rPr>
          <w:rFonts w:cs="Arial"/>
          <w:bCs/>
          <w:sz w:val="24"/>
          <w:szCs w:val="24"/>
        </w:rPr>
        <w:t>Annexure A</w:t>
      </w:r>
      <w:r w:rsidR="00D64ED9" w:rsidRPr="00524E2D">
        <w:rPr>
          <w:rFonts w:cs="Arial"/>
          <w:bCs/>
          <w:sz w:val="24"/>
          <w:szCs w:val="24"/>
        </w:rPr>
        <w:t>.</w:t>
      </w:r>
    </w:p>
    <w:p w:rsidR="00D64ED9" w:rsidRPr="00524E2D" w:rsidRDefault="00D64ED9" w:rsidP="00D64ED9">
      <w:pPr>
        <w:rPr>
          <w:rFonts w:cs="Arial"/>
          <w:bCs/>
          <w:sz w:val="24"/>
          <w:szCs w:val="24"/>
        </w:rPr>
      </w:pPr>
    </w:p>
    <w:p w:rsidR="00D93D64" w:rsidRPr="00524E2D" w:rsidRDefault="0041641C" w:rsidP="00D64ED9">
      <w:pPr>
        <w:pStyle w:val="ListParagraph"/>
        <w:numPr>
          <w:ilvl w:val="0"/>
          <w:numId w:val="21"/>
        </w:numPr>
        <w:ind w:left="540" w:hanging="450"/>
        <w:rPr>
          <w:rFonts w:cs="Arial"/>
          <w:bCs/>
          <w:sz w:val="24"/>
          <w:szCs w:val="24"/>
          <w:lang w:val="en-GB"/>
        </w:rPr>
      </w:pPr>
      <w:r w:rsidRPr="00524E2D">
        <w:rPr>
          <w:rFonts w:cs="Arial"/>
          <w:bCs/>
          <w:sz w:val="24"/>
          <w:szCs w:val="24"/>
          <w:lang w:val="en-GB"/>
        </w:rPr>
        <w:t xml:space="preserve">Yes, </w:t>
      </w:r>
      <w:r w:rsidR="0042737A" w:rsidRPr="00524E2D">
        <w:rPr>
          <w:rFonts w:cs="Arial"/>
          <w:bCs/>
          <w:sz w:val="24"/>
          <w:szCs w:val="24"/>
          <w:lang w:val="en-GB"/>
        </w:rPr>
        <w:t xml:space="preserve">I was informed by the Department that </w:t>
      </w:r>
      <w:r w:rsidRPr="00524E2D">
        <w:rPr>
          <w:rFonts w:cs="Arial"/>
          <w:bCs/>
          <w:sz w:val="24"/>
          <w:szCs w:val="24"/>
          <w:lang w:val="en-GB"/>
        </w:rPr>
        <w:t>t</w:t>
      </w:r>
      <w:r w:rsidR="001259C9" w:rsidRPr="00524E2D">
        <w:rPr>
          <w:rFonts w:cs="Arial"/>
          <w:bCs/>
          <w:sz w:val="24"/>
          <w:szCs w:val="24"/>
          <w:lang w:val="en-GB"/>
        </w:rPr>
        <w:t>he</w:t>
      </w:r>
      <w:r w:rsidRPr="00524E2D">
        <w:rPr>
          <w:rFonts w:cs="Arial"/>
          <w:bCs/>
          <w:sz w:val="24"/>
          <w:szCs w:val="24"/>
          <w:lang w:val="en-GB"/>
        </w:rPr>
        <w:t xml:space="preserve">re was a </w:t>
      </w:r>
      <w:r w:rsidR="001259C9" w:rsidRPr="00524E2D">
        <w:rPr>
          <w:rFonts w:cs="Arial"/>
          <w:bCs/>
          <w:sz w:val="24"/>
          <w:szCs w:val="24"/>
          <w:lang w:val="en-GB"/>
        </w:rPr>
        <w:t>deviat</w:t>
      </w:r>
      <w:r w:rsidRPr="00524E2D">
        <w:rPr>
          <w:rFonts w:cs="Arial"/>
          <w:bCs/>
          <w:sz w:val="24"/>
          <w:szCs w:val="24"/>
          <w:lang w:val="en-GB"/>
        </w:rPr>
        <w:t xml:space="preserve">ion </w:t>
      </w:r>
      <w:r w:rsidR="001259C9" w:rsidRPr="00524E2D">
        <w:rPr>
          <w:rFonts w:cs="Arial"/>
          <w:bCs/>
          <w:sz w:val="24"/>
          <w:szCs w:val="24"/>
          <w:lang w:val="en-GB"/>
        </w:rPr>
        <w:t xml:space="preserve">from standard supply chain processes in awarding the tenders listed in </w:t>
      </w:r>
      <w:r w:rsidRPr="00524E2D">
        <w:rPr>
          <w:rFonts w:cs="Arial"/>
          <w:bCs/>
          <w:sz w:val="24"/>
          <w:szCs w:val="24"/>
          <w:lang w:val="en-GB"/>
        </w:rPr>
        <w:t xml:space="preserve">Annexure A. </w:t>
      </w:r>
    </w:p>
    <w:p w:rsidR="001259C9" w:rsidRPr="00524E2D" w:rsidRDefault="001259C9" w:rsidP="00D93D64">
      <w:pPr>
        <w:rPr>
          <w:rFonts w:cs="Arial"/>
          <w:bCs/>
          <w:sz w:val="24"/>
          <w:szCs w:val="24"/>
          <w:lang w:val="en-GB"/>
        </w:rPr>
      </w:pPr>
    </w:p>
    <w:p w:rsidR="007A1A41" w:rsidRPr="00524E2D" w:rsidRDefault="00FF1E2D" w:rsidP="00D64ED9">
      <w:pPr>
        <w:pStyle w:val="ListParagraph"/>
        <w:numPr>
          <w:ilvl w:val="1"/>
          <w:numId w:val="21"/>
        </w:numPr>
        <w:ind w:left="900"/>
        <w:rPr>
          <w:rFonts w:cs="Arial"/>
          <w:b/>
          <w:bCs/>
          <w:sz w:val="24"/>
          <w:szCs w:val="24"/>
        </w:rPr>
      </w:pPr>
      <w:r w:rsidRPr="00524E2D">
        <w:rPr>
          <w:rFonts w:cs="Arial"/>
          <w:bCs/>
          <w:sz w:val="24"/>
          <w:szCs w:val="24"/>
          <w:lang w:val="en-GB"/>
        </w:rPr>
        <w:t>Recognising the declaration of the National State of Disaster by the State President due to the COVID 19 pandemic and a very high risk for loss of life (i.e. Death), negative health impact, negative economic impact and social impact in South Africa</w:t>
      </w:r>
      <w:r w:rsidR="0041641C" w:rsidRPr="00524E2D">
        <w:rPr>
          <w:rFonts w:cs="Arial"/>
          <w:bCs/>
          <w:sz w:val="24"/>
          <w:szCs w:val="24"/>
          <w:lang w:val="en-GB"/>
        </w:rPr>
        <w:t xml:space="preserve">, </w:t>
      </w:r>
      <w:r w:rsidRPr="00524E2D">
        <w:rPr>
          <w:rFonts w:cs="Arial"/>
          <w:bCs/>
          <w:sz w:val="24"/>
          <w:szCs w:val="24"/>
          <w:lang w:val="en-GB"/>
        </w:rPr>
        <w:t xml:space="preserve">it was deemed prudent to invoke the Departmental Emergency Procurement processes that deviate from standard supply chain procedures.  This was done in line with Section 27(2)(L) of the Disaster Management Act, Act No. 57 of 2002, National Treasury Regulation </w:t>
      </w:r>
      <w:r w:rsidR="001259C9" w:rsidRPr="00524E2D">
        <w:rPr>
          <w:rFonts w:cs="Arial"/>
          <w:bCs/>
          <w:sz w:val="24"/>
          <w:szCs w:val="24"/>
          <w:lang w:val="en-GB"/>
        </w:rPr>
        <w:t>16A6.4 a</w:t>
      </w:r>
      <w:r w:rsidR="0041641C" w:rsidRPr="00524E2D">
        <w:rPr>
          <w:rFonts w:cs="Arial"/>
          <w:bCs/>
          <w:sz w:val="24"/>
          <w:szCs w:val="24"/>
          <w:lang w:val="en-GB"/>
        </w:rPr>
        <w:t xml:space="preserve">nd </w:t>
      </w:r>
      <w:r w:rsidR="001259C9" w:rsidRPr="00524E2D">
        <w:rPr>
          <w:rFonts w:cs="Arial"/>
          <w:bCs/>
          <w:sz w:val="24"/>
          <w:szCs w:val="24"/>
          <w:lang w:val="en-GB"/>
        </w:rPr>
        <w:t>National Treasury</w:t>
      </w:r>
      <w:r w:rsidR="0041641C" w:rsidRPr="00524E2D">
        <w:rPr>
          <w:rFonts w:cs="Arial"/>
          <w:bCs/>
          <w:sz w:val="24"/>
          <w:szCs w:val="24"/>
          <w:lang w:val="en-GB"/>
        </w:rPr>
        <w:t xml:space="preserve"> </w:t>
      </w:r>
      <w:r w:rsidR="001259C9" w:rsidRPr="00524E2D">
        <w:rPr>
          <w:rFonts w:cs="Arial"/>
          <w:bCs/>
          <w:sz w:val="24"/>
          <w:szCs w:val="24"/>
          <w:lang w:val="en-GB"/>
        </w:rPr>
        <w:t xml:space="preserve">Instruction Note No. 08 of 2019/2020 Emergency Procurement COVID-19 in paragraph 3.5.1(i)  that provide for the invocation of emergency procedures.  </w:t>
      </w:r>
      <w:r w:rsidR="0041641C" w:rsidRPr="00524E2D">
        <w:rPr>
          <w:rFonts w:cs="Arial"/>
          <w:bCs/>
          <w:sz w:val="24"/>
          <w:szCs w:val="24"/>
          <w:lang w:val="en-GB"/>
        </w:rPr>
        <w:t>I</w:t>
      </w:r>
      <w:r w:rsidR="001259C9" w:rsidRPr="00524E2D">
        <w:rPr>
          <w:rFonts w:cs="Arial"/>
          <w:bCs/>
          <w:sz w:val="24"/>
          <w:szCs w:val="24"/>
          <w:lang w:val="en-GB"/>
        </w:rPr>
        <w:t>n terms of th</w:t>
      </w:r>
      <w:r w:rsidR="0041641C" w:rsidRPr="00524E2D">
        <w:rPr>
          <w:rFonts w:cs="Arial"/>
          <w:bCs/>
          <w:sz w:val="24"/>
          <w:szCs w:val="24"/>
          <w:lang w:val="en-GB"/>
        </w:rPr>
        <w:t xml:space="preserve">e </w:t>
      </w:r>
      <w:r w:rsidR="001259C9" w:rsidRPr="00524E2D">
        <w:rPr>
          <w:rFonts w:cs="Arial"/>
          <w:bCs/>
          <w:sz w:val="24"/>
          <w:szCs w:val="24"/>
          <w:lang w:val="en-GB"/>
        </w:rPr>
        <w:t>aforementioned NT Instruction Note</w:t>
      </w:r>
      <w:r w:rsidR="0041641C" w:rsidRPr="00524E2D">
        <w:rPr>
          <w:rFonts w:cs="Arial"/>
          <w:bCs/>
          <w:sz w:val="24"/>
          <w:szCs w:val="24"/>
          <w:lang w:val="en-GB"/>
        </w:rPr>
        <w:t xml:space="preserve">, Accounting Officers </w:t>
      </w:r>
      <w:r w:rsidR="001259C9" w:rsidRPr="00524E2D">
        <w:rPr>
          <w:rFonts w:cs="Arial"/>
          <w:bCs/>
          <w:sz w:val="24"/>
          <w:szCs w:val="24"/>
          <w:lang w:val="en-GB"/>
        </w:rPr>
        <w:t>are allowed to deviate from competitive bidding processes in cases that have been declared an emergency, without obtaining NT approval.</w:t>
      </w:r>
    </w:p>
    <w:p w:rsidR="00D93D64" w:rsidRPr="00524E2D" w:rsidRDefault="00D93D64" w:rsidP="00D64ED9">
      <w:pPr>
        <w:rPr>
          <w:rFonts w:cs="Arial"/>
          <w:b/>
          <w:bCs/>
          <w:sz w:val="24"/>
          <w:szCs w:val="24"/>
        </w:rPr>
      </w:pPr>
    </w:p>
    <w:p w:rsidR="001259C9" w:rsidRPr="00524E2D" w:rsidRDefault="001259C9" w:rsidP="00D64ED9">
      <w:pPr>
        <w:pStyle w:val="ListParagraph"/>
        <w:numPr>
          <w:ilvl w:val="1"/>
          <w:numId w:val="21"/>
        </w:numPr>
        <w:ind w:left="900"/>
        <w:rPr>
          <w:rFonts w:cs="Arial"/>
          <w:bCs/>
          <w:sz w:val="24"/>
          <w:szCs w:val="24"/>
          <w:lang w:val="en-GB"/>
        </w:rPr>
      </w:pPr>
      <w:r w:rsidRPr="00524E2D">
        <w:rPr>
          <w:rFonts w:cs="Arial"/>
          <w:bCs/>
          <w:sz w:val="24"/>
          <w:szCs w:val="24"/>
          <w:lang w:val="en-GB"/>
        </w:rPr>
        <w:t xml:space="preserve">The relevant details </w:t>
      </w:r>
      <w:r w:rsidR="0041641C" w:rsidRPr="00524E2D">
        <w:rPr>
          <w:rFonts w:cs="Arial"/>
          <w:bCs/>
          <w:sz w:val="24"/>
          <w:szCs w:val="24"/>
          <w:lang w:val="en-GB"/>
        </w:rPr>
        <w:t xml:space="preserve">for awarding </w:t>
      </w:r>
      <w:r w:rsidRPr="00524E2D">
        <w:rPr>
          <w:rFonts w:cs="Arial"/>
          <w:bCs/>
          <w:sz w:val="24"/>
          <w:szCs w:val="24"/>
          <w:lang w:val="en-GB"/>
        </w:rPr>
        <w:t xml:space="preserve">in each case </w:t>
      </w:r>
      <w:r w:rsidR="00BF6C6E" w:rsidRPr="00524E2D">
        <w:rPr>
          <w:rFonts w:cs="Arial"/>
          <w:bCs/>
          <w:sz w:val="24"/>
          <w:szCs w:val="24"/>
          <w:lang w:val="en-GB"/>
        </w:rPr>
        <w:t xml:space="preserve">is indicated </w:t>
      </w:r>
      <w:r w:rsidRPr="00524E2D">
        <w:rPr>
          <w:rFonts w:cs="Arial"/>
          <w:bCs/>
          <w:sz w:val="24"/>
          <w:szCs w:val="24"/>
          <w:lang w:val="en-GB"/>
        </w:rPr>
        <w:t xml:space="preserve">in </w:t>
      </w:r>
      <w:r w:rsidR="00BF6C6E" w:rsidRPr="00524E2D">
        <w:rPr>
          <w:rFonts w:cs="Arial"/>
          <w:bCs/>
          <w:sz w:val="24"/>
          <w:szCs w:val="24"/>
          <w:lang w:val="en-GB"/>
        </w:rPr>
        <w:t xml:space="preserve">column E of </w:t>
      </w:r>
      <w:r w:rsidR="0041641C" w:rsidRPr="00524E2D">
        <w:rPr>
          <w:rFonts w:cs="Arial"/>
          <w:bCs/>
          <w:sz w:val="24"/>
          <w:szCs w:val="24"/>
          <w:lang w:val="en-GB"/>
        </w:rPr>
        <w:t>Annexure A</w:t>
      </w:r>
      <w:r w:rsidR="00BF6C6E" w:rsidRPr="00524E2D">
        <w:rPr>
          <w:rFonts w:cs="Arial"/>
          <w:bCs/>
          <w:sz w:val="24"/>
          <w:szCs w:val="24"/>
          <w:lang w:val="en-GB"/>
        </w:rPr>
        <w:t>.</w:t>
      </w:r>
      <w:r w:rsidR="0041641C" w:rsidRPr="00524E2D">
        <w:rPr>
          <w:rFonts w:cs="Arial"/>
          <w:bCs/>
          <w:sz w:val="24"/>
          <w:szCs w:val="24"/>
          <w:lang w:val="en-GB"/>
        </w:rPr>
        <w:t xml:space="preserve">  </w:t>
      </w:r>
    </w:p>
    <w:p w:rsidR="00F128A0" w:rsidRPr="00524E2D" w:rsidRDefault="00F128A0" w:rsidP="00D64ED9">
      <w:pPr>
        <w:pStyle w:val="ListParagraph"/>
        <w:ind w:left="900" w:hanging="360"/>
        <w:rPr>
          <w:rFonts w:cs="Arial"/>
          <w:bCs/>
          <w:sz w:val="24"/>
          <w:szCs w:val="24"/>
          <w:lang w:val="en-GB"/>
        </w:rPr>
      </w:pPr>
    </w:p>
    <w:p w:rsidR="00F128A0" w:rsidRPr="00524E2D" w:rsidRDefault="00F128A0" w:rsidP="00D64ED9">
      <w:pPr>
        <w:pStyle w:val="ListParagraph"/>
        <w:numPr>
          <w:ilvl w:val="0"/>
          <w:numId w:val="21"/>
        </w:numPr>
        <w:ind w:left="540" w:hanging="630"/>
        <w:rPr>
          <w:rFonts w:cs="Arial"/>
          <w:b/>
          <w:bCs/>
          <w:i/>
          <w:sz w:val="24"/>
          <w:szCs w:val="24"/>
        </w:rPr>
      </w:pPr>
      <w:r w:rsidRPr="00524E2D">
        <w:rPr>
          <w:rFonts w:cs="Arial"/>
          <w:bCs/>
          <w:sz w:val="24"/>
          <w:szCs w:val="24"/>
        </w:rPr>
        <w:t xml:space="preserve">The reasons for which each specified business was awarded the specified tender </w:t>
      </w:r>
      <w:r w:rsidR="00BF6C6E" w:rsidRPr="00524E2D">
        <w:rPr>
          <w:rFonts w:cs="Arial"/>
          <w:bCs/>
          <w:sz w:val="24"/>
          <w:szCs w:val="24"/>
        </w:rPr>
        <w:t xml:space="preserve">is indicated in </w:t>
      </w:r>
      <w:r w:rsidRPr="00524E2D">
        <w:rPr>
          <w:rFonts w:cs="Arial"/>
          <w:bCs/>
          <w:sz w:val="24"/>
          <w:szCs w:val="24"/>
        </w:rPr>
        <w:t xml:space="preserve">column F of </w:t>
      </w:r>
      <w:r w:rsidR="0041641C" w:rsidRPr="00524E2D">
        <w:rPr>
          <w:rFonts w:cs="Arial"/>
          <w:bCs/>
          <w:sz w:val="24"/>
          <w:szCs w:val="24"/>
        </w:rPr>
        <w:t xml:space="preserve">Annexure A.  </w:t>
      </w:r>
    </w:p>
    <w:p w:rsidR="00F128A0" w:rsidRPr="00524E2D" w:rsidRDefault="00F128A0" w:rsidP="00D64ED9">
      <w:pPr>
        <w:rPr>
          <w:rFonts w:cs="Arial"/>
          <w:b/>
          <w:bCs/>
          <w:sz w:val="24"/>
          <w:szCs w:val="24"/>
        </w:rPr>
      </w:pPr>
    </w:p>
    <w:p w:rsidR="001259C9" w:rsidRPr="00524E2D" w:rsidRDefault="0042737A" w:rsidP="00D64ED9">
      <w:pPr>
        <w:pStyle w:val="ListParagraph"/>
        <w:numPr>
          <w:ilvl w:val="0"/>
          <w:numId w:val="21"/>
        </w:numPr>
        <w:spacing w:line="360" w:lineRule="auto"/>
        <w:ind w:left="540" w:hanging="630"/>
        <w:rPr>
          <w:rFonts w:cs="Arial"/>
          <w:bCs/>
          <w:sz w:val="24"/>
          <w:szCs w:val="24"/>
        </w:rPr>
      </w:pPr>
      <w:r w:rsidRPr="00524E2D">
        <w:rPr>
          <w:rFonts w:cs="Arial"/>
          <w:bCs/>
          <w:sz w:val="24"/>
          <w:szCs w:val="24"/>
        </w:rPr>
        <w:t>No</w:t>
      </w:r>
      <w:r w:rsidR="00BF6C6E" w:rsidRPr="00524E2D">
        <w:rPr>
          <w:rFonts w:cs="Arial"/>
          <w:bCs/>
          <w:sz w:val="24"/>
          <w:szCs w:val="24"/>
        </w:rPr>
        <w:t>.</w:t>
      </w:r>
      <w:r w:rsidR="00630C1F" w:rsidRPr="00524E2D">
        <w:rPr>
          <w:rFonts w:cs="Arial"/>
          <w:bCs/>
          <w:sz w:val="24"/>
          <w:szCs w:val="24"/>
        </w:rPr>
        <w:t xml:space="preserve"> </w:t>
      </w:r>
    </w:p>
    <w:p w:rsidR="00524E2D" w:rsidRPr="00524E2D" w:rsidRDefault="00524E2D" w:rsidP="00524E2D">
      <w:pPr>
        <w:pStyle w:val="ListParagraph"/>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pPr>
    </w:p>
    <w:p w:rsidR="00524E2D" w:rsidRPr="00524E2D" w:rsidRDefault="00524E2D" w:rsidP="00524E2D">
      <w:pPr>
        <w:spacing w:line="360" w:lineRule="auto"/>
        <w:rPr>
          <w:rFonts w:cs="Arial"/>
          <w:bCs/>
          <w:sz w:val="24"/>
          <w:szCs w:val="24"/>
        </w:rPr>
        <w:sectPr w:rsidR="00524E2D" w:rsidRPr="00524E2D" w:rsidSect="00847567">
          <w:headerReference w:type="default" r:id="rId10"/>
          <w:footerReference w:type="default" r:id="rId11"/>
          <w:pgSz w:w="12240" w:h="15840"/>
          <w:pgMar w:top="851" w:right="1183" w:bottom="907" w:left="1531" w:header="397" w:footer="624" w:gutter="0"/>
          <w:cols w:space="720"/>
          <w:docGrid w:linePitch="360"/>
        </w:sectPr>
      </w:pPr>
    </w:p>
    <w:p w:rsidR="00524E2D" w:rsidRPr="00524E2D" w:rsidRDefault="00524E2D" w:rsidP="00524E2D">
      <w:pPr>
        <w:jc w:val="center"/>
        <w:rPr>
          <w:rFonts w:cs="Arial"/>
          <w:b/>
        </w:rPr>
      </w:pPr>
      <w:r w:rsidRPr="00524E2D">
        <w:rPr>
          <w:rFonts w:cs="Arial"/>
          <w:b/>
        </w:rPr>
        <w:lastRenderedPageBreak/>
        <w:t>NATIONAL DEPARTMENT OF PUBLIC WORKS AND INFRASTRUCTURE (DPWI)</w:t>
      </w:r>
    </w:p>
    <w:p w:rsidR="00524E2D" w:rsidRPr="00524E2D" w:rsidRDefault="00524E2D" w:rsidP="00524E2D">
      <w:pPr>
        <w:jc w:val="center"/>
        <w:rPr>
          <w:rFonts w:cs="Arial"/>
          <w:b/>
        </w:rPr>
      </w:pPr>
      <w:r w:rsidRPr="00524E2D">
        <w:rPr>
          <w:rFonts w:cs="Arial"/>
          <w:b/>
        </w:rPr>
        <w:t>ANNEXURE A: LIST OF TENDER (&gt;R500 000.00) AWARDS CONNECTED TO THE COVID-19 PANDEMIC</w:t>
      </w:r>
    </w:p>
    <w:tbl>
      <w:tblPr>
        <w:tblStyle w:val="TableGrid"/>
        <w:tblW w:w="0" w:type="auto"/>
        <w:tblLook w:val="04A0" w:firstRow="1" w:lastRow="0" w:firstColumn="1" w:lastColumn="0" w:noHBand="0" w:noVBand="1"/>
      </w:tblPr>
      <w:tblGrid>
        <w:gridCol w:w="816"/>
        <w:gridCol w:w="1256"/>
        <w:gridCol w:w="2669"/>
        <w:gridCol w:w="1843"/>
        <w:gridCol w:w="1695"/>
        <w:gridCol w:w="1835"/>
        <w:gridCol w:w="3958"/>
      </w:tblGrid>
      <w:tr w:rsidR="00524E2D" w:rsidRPr="00524E2D" w:rsidTr="006A7738">
        <w:tc>
          <w:tcPr>
            <w:tcW w:w="726" w:type="dxa"/>
            <w:shd w:val="clear" w:color="auto" w:fill="A6A6A6" w:themeFill="background1" w:themeFillShade="A6"/>
          </w:tcPr>
          <w:p w:rsidR="00524E2D" w:rsidRPr="00524E2D" w:rsidRDefault="00524E2D" w:rsidP="006A7738">
            <w:pPr>
              <w:jc w:val="center"/>
              <w:rPr>
                <w:rFonts w:cs="Arial"/>
                <w:b/>
              </w:rPr>
            </w:pPr>
          </w:p>
        </w:tc>
        <w:tc>
          <w:tcPr>
            <w:tcW w:w="1254" w:type="dxa"/>
            <w:shd w:val="clear" w:color="auto" w:fill="A6A6A6" w:themeFill="background1" w:themeFillShade="A6"/>
          </w:tcPr>
          <w:p w:rsidR="00524E2D" w:rsidRPr="00524E2D" w:rsidRDefault="00524E2D" w:rsidP="006A7738">
            <w:pPr>
              <w:jc w:val="center"/>
              <w:rPr>
                <w:rFonts w:cs="Arial"/>
                <w:b/>
              </w:rPr>
            </w:pPr>
            <w:r w:rsidRPr="00524E2D">
              <w:rPr>
                <w:rFonts w:cs="Arial"/>
                <w:b/>
              </w:rPr>
              <w:t>Column A</w:t>
            </w:r>
          </w:p>
        </w:tc>
        <w:tc>
          <w:tcPr>
            <w:tcW w:w="2692" w:type="dxa"/>
            <w:shd w:val="clear" w:color="auto" w:fill="A6A6A6" w:themeFill="background1" w:themeFillShade="A6"/>
          </w:tcPr>
          <w:p w:rsidR="00524E2D" w:rsidRPr="00524E2D" w:rsidRDefault="00524E2D" w:rsidP="006A7738">
            <w:pPr>
              <w:jc w:val="center"/>
              <w:rPr>
                <w:rFonts w:cs="Arial"/>
                <w:b/>
              </w:rPr>
            </w:pPr>
            <w:r w:rsidRPr="00524E2D">
              <w:rPr>
                <w:rFonts w:cs="Arial"/>
                <w:b/>
              </w:rPr>
              <w:t>Column B</w:t>
            </w:r>
          </w:p>
        </w:tc>
        <w:tc>
          <w:tcPr>
            <w:tcW w:w="1702" w:type="dxa"/>
            <w:shd w:val="clear" w:color="auto" w:fill="A6A6A6" w:themeFill="background1" w:themeFillShade="A6"/>
          </w:tcPr>
          <w:p w:rsidR="00524E2D" w:rsidRPr="00524E2D" w:rsidRDefault="00524E2D" w:rsidP="006A7738">
            <w:pPr>
              <w:jc w:val="center"/>
              <w:rPr>
                <w:rFonts w:cs="Arial"/>
                <w:b/>
              </w:rPr>
            </w:pPr>
            <w:r w:rsidRPr="00524E2D">
              <w:rPr>
                <w:rFonts w:cs="Arial"/>
                <w:b/>
              </w:rPr>
              <w:t>Column C</w:t>
            </w:r>
          </w:p>
        </w:tc>
        <w:tc>
          <w:tcPr>
            <w:tcW w:w="1701" w:type="dxa"/>
            <w:shd w:val="clear" w:color="auto" w:fill="A6A6A6" w:themeFill="background1" w:themeFillShade="A6"/>
          </w:tcPr>
          <w:p w:rsidR="00524E2D" w:rsidRPr="00524E2D" w:rsidRDefault="00524E2D" w:rsidP="006A7738">
            <w:pPr>
              <w:jc w:val="center"/>
              <w:rPr>
                <w:rFonts w:cs="Arial"/>
                <w:b/>
              </w:rPr>
            </w:pPr>
            <w:r w:rsidRPr="00524E2D">
              <w:rPr>
                <w:rFonts w:cs="Arial"/>
                <w:b/>
              </w:rPr>
              <w:t>Column D</w:t>
            </w:r>
          </w:p>
        </w:tc>
        <w:tc>
          <w:tcPr>
            <w:tcW w:w="1843" w:type="dxa"/>
            <w:shd w:val="clear" w:color="auto" w:fill="A6A6A6" w:themeFill="background1" w:themeFillShade="A6"/>
          </w:tcPr>
          <w:p w:rsidR="00524E2D" w:rsidRPr="00524E2D" w:rsidRDefault="00524E2D" w:rsidP="006A7738">
            <w:pPr>
              <w:jc w:val="center"/>
              <w:rPr>
                <w:rFonts w:cs="Arial"/>
                <w:b/>
              </w:rPr>
            </w:pPr>
            <w:r w:rsidRPr="00524E2D">
              <w:rPr>
                <w:rFonts w:cs="Arial"/>
                <w:b/>
              </w:rPr>
              <w:t>Column E</w:t>
            </w:r>
          </w:p>
        </w:tc>
        <w:tc>
          <w:tcPr>
            <w:tcW w:w="4030" w:type="dxa"/>
            <w:shd w:val="clear" w:color="auto" w:fill="A6A6A6" w:themeFill="background1" w:themeFillShade="A6"/>
          </w:tcPr>
          <w:p w:rsidR="00524E2D" w:rsidRPr="00524E2D" w:rsidRDefault="00524E2D" w:rsidP="006A7738">
            <w:pPr>
              <w:jc w:val="center"/>
              <w:rPr>
                <w:rFonts w:cs="Arial"/>
                <w:b/>
              </w:rPr>
            </w:pPr>
            <w:r w:rsidRPr="00524E2D">
              <w:rPr>
                <w:rFonts w:cs="Arial"/>
                <w:b/>
              </w:rPr>
              <w:t>Column F</w:t>
            </w:r>
          </w:p>
        </w:tc>
      </w:tr>
      <w:tr w:rsidR="00524E2D" w:rsidRPr="00524E2D" w:rsidTr="006A7738">
        <w:tc>
          <w:tcPr>
            <w:tcW w:w="726" w:type="dxa"/>
            <w:shd w:val="clear" w:color="auto" w:fill="D9D9D9" w:themeFill="background1" w:themeFillShade="D9"/>
          </w:tcPr>
          <w:p w:rsidR="00524E2D" w:rsidRPr="00524E2D" w:rsidRDefault="00524E2D" w:rsidP="006A7738">
            <w:pPr>
              <w:jc w:val="center"/>
              <w:rPr>
                <w:rFonts w:cs="Arial"/>
                <w:b/>
              </w:rPr>
            </w:pPr>
            <w:r w:rsidRPr="00524E2D">
              <w:rPr>
                <w:rFonts w:cs="Arial"/>
                <w:b/>
              </w:rPr>
              <w:t>Serial No</w:t>
            </w:r>
          </w:p>
        </w:tc>
        <w:tc>
          <w:tcPr>
            <w:tcW w:w="1254" w:type="dxa"/>
            <w:shd w:val="clear" w:color="auto" w:fill="D9D9D9" w:themeFill="background1" w:themeFillShade="D9"/>
          </w:tcPr>
          <w:p w:rsidR="00524E2D" w:rsidRPr="00524E2D" w:rsidRDefault="00524E2D" w:rsidP="006A7738">
            <w:pPr>
              <w:jc w:val="center"/>
              <w:rPr>
                <w:rFonts w:cs="Arial"/>
                <w:b/>
              </w:rPr>
            </w:pPr>
            <w:r w:rsidRPr="00524E2D">
              <w:rPr>
                <w:rFonts w:cs="Arial"/>
                <w:b/>
              </w:rPr>
              <w:t>Office</w:t>
            </w:r>
          </w:p>
        </w:tc>
        <w:tc>
          <w:tcPr>
            <w:tcW w:w="2692" w:type="dxa"/>
            <w:shd w:val="clear" w:color="auto" w:fill="D9D9D9" w:themeFill="background1" w:themeFillShade="D9"/>
          </w:tcPr>
          <w:p w:rsidR="00524E2D" w:rsidRPr="00524E2D" w:rsidRDefault="00524E2D" w:rsidP="006A7738">
            <w:pPr>
              <w:jc w:val="center"/>
              <w:rPr>
                <w:rFonts w:cs="Arial"/>
                <w:b/>
              </w:rPr>
            </w:pPr>
            <w:r w:rsidRPr="00524E2D">
              <w:rPr>
                <w:rFonts w:cs="Arial"/>
                <w:b/>
              </w:rPr>
              <w:t>Commodity</w:t>
            </w:r>
          </w:p>
        </w:tc>
        <w:tc>
          <w:tcPr>
            <w:tcW w:w="1702" w:type="dxa"/>
            <w:shd w:val="clear" w:color="auto" w:fill="D9D9D9" w:themeFill="background1" w:themeFillShade="D9"/>
          </w:tcPr>
          <w:p w:rsidR="00524E2D" w:rsidRPr="00524E2D" w:rsidRDefault="00524E2D" w:rsidP="006A7738">
            <w:pPr>
              <w:jc w:val="center"/>
              <w:rPr>
                <w:rFonts w:cs="Arial"/>
                <w:b/>
              </w:rPr>
            </w:pPr>
            <w:r w:rsidRPr="00524E2D">
              <w:rPr>
                <w:rFonts w:cs="Arial"/>
                <w:b/>
              </w:rPr>
              <w:t>Service Provider</w:t>
            </w:r>
          </w:p>
        </w:tc>
        <w:tc>
          <w:tcPr>
            <w:tcW w:w="1701" w:type="dxa"/>
            <w:shd w:val="clear" w:color="auto" w:fill="D9D9D9" w:themeFill="background1" w:themeFillShade="D9"/>
          </w:tcPr>
          <w:p w:rsidR="00524E2D" w:rsidRPr="00524E2D" w:rsidRDefault="00524E2D" w:rsidP="006A7738">
            <w:pPr>
              <w:jc w:val="center"/>
              <w:rPr>
                <w:rFonts w:cs="Arial"/>
                <w:b/>
              </w:rPr>
            </w:pPr>
            <w:r w:rsidRPr="00524E2D">
              <w:rPr>
                <w:rFonts w:cs="Arial"/>
                <w:b/>
              </w:rPr>
              <w:t>Amount</w:t>
            </w:r>
          </w:p>
        </w:tc>
        <w:tc>
          <w:tcPr>
            <w:tcW w:w="1843" w:type="dxa"/>
            <w:shd w:val="clear" w:color="auto" w:fill="D9D9D9" w:themeFill="background1" w:themeFillShade="D9"/>
          </w:tcPr>
          <w:p w:rsidR="00524E2D" w:rsidRPr="00524E2D" w:rsidRDefault="00524E2D" w:rsidP="006A7738">
            <w:pPr>
              <w:jc w:val="center"/>
              <w:rPr>
                <w:rFonts w:cs="Arial"/>
                <w:b/>
              </w:rPr>
            </w:pPr>
            <w:r w:rsidRPr="00524E2D">
              <w:rPr>
                <w:rFonts w:cs="Arial"/>
                <w:b/>
              </w:rPr>
              <w:t>Procurement Process</w:t>
            </w:r>
          </w:p>
        </w:tc>
        <w:tc>
          <w:tcPr>
            <w:tcW w:w="4030" w:type="dxa"/>
            <w:shd w:val="clear" w:color="auto" w:fill="D9D9D9" w:themeFill="background1" w:themeFillShade="D9"/>
          </w:tcPr>
          <w:p w:rsidR="00524E2D" w:rsidRPr="00524E2D" w:rsidRDefault="00524E2D" w:rsidP="006A7738">
            <w:pPr>
              <w:jc w:val="center"/>
              <w:rPr>
                <w:rFonts w:cs="Arial"/>
                <w:b/>
              </w:rPr>
            </w:pPr>
            <w:r w:rsidRPr="00524E2D">
              <w:rPr>
                <w:rFonts w:cs="Arial"/>
                <w:b/>
              </w:rPr>
              <w:t>Reason for award to each business</w:t>
            </w:r>
          </w:p>
        </w:tc>
      </w:tr>
      <w:tr w:rsidR="00524E2D" w:rsidRPr="00524E2D" w:rsidTr="006A7738">
        <w:tc>
          <w:tcPr>
            <w:tcW w:w="726" w:type="dxa"/>
          </w:tcPr>
          <w:p w:rsidR="00524E2D" w:rsidRPr="00524E2D" w:rsidRDefault="00524E2D" w:rsidP="006A7738">
            <w:pPr>
              <w:rPr>
                <w:rFonts w:cs="Arial"/>
              </w:rPr>
            </w:pPr>
            <w:r w:rsidRPr="00524E2D">
              <w:rPr>
                <w:rFonts w:cs="Arial"/>
              </w:rPr>
              <w:t>1</w:t>
            </w:r>
          </w:p>
        </w:tc>
        <w:tc>
          <w:tcPr>
            <w:tcW w:w="1254" w:type="dxa"/>
          </w:tcPr>
          <w:p w:rsidR="00524E2D" w:rsidRPr="00524E2D" w:rsidRDefault="00524E2D" w:rsidP="006A7738">
            <w:pPr>
              <w:rPr>
                <w:rFonts w:cs="Arial"/>
              </w:rPr>
            </w:pPr>
            <w:r w:rsidRPr="00524E2D">
              <w:rPr>
                <w:rFonts w:cs="Arial"/>
              </w:rPr>
              <w:t>CPT Regional Office</w:t>
            </w:r>
          </w:p>
        </w:tc>
        <w:tc>
          <w:tcPr>
            <w:tcW w:w="2692" w:type="dxa"/>
          </w:tcPr>
          <w:p w:rsidR="00524E2D" w:rsidRPr="00524E2D" w:rsidRDefault="00524E2D" w:rsidP="00524E2D">
            <w:pPr>
              <w:rPr>
                <w:rFonts w:cs="Arial"/>
              </w:rPr>
            </w:pPr>
            <w:r w:rsidRPr="00524E2D">
              <w:rPr>
                <w:rFonts w:cs="Arial"/>
                <w:color w:val="000000"/>
              </w:rPr>
              <w:t>Procurement of 1000 hand saniti</w:t>
            </w:r>
            <w:r>
              <w:rPr>
                <w:rFonts w:cs="Arial"/>
                <w:color w:val="000000"/>
              </w:rPr>
              <w:t>s</w:t>
            </w:r>
            <w:r w:rsidRPr="00524E2D">
              <w:rPr>
                <w:rFonts w:cs="Arial"/>
                <w:color w:val="000000"/>
              </w:rPr>
              <w:t>ers and servicing for 12 Months</w:t>
            </w:r>
          </w:p>
        </w:tc>
        <w:tc>
          <w:tcPr>
            <w:tcW w:w="1702" w:type="dxa"/>
          </w:tcPr>
          <w:p w:rsidR="00524E2D" w:rsidRPr="00524E2D" w:rsidRDefault="00524E2D" w:rsidP="006A7738">
            <w:pPr>
              <w:rPr>
                <w:rFonts w:cs="Arial"/>
                <w:color w:val="000000"/>
              </w:rPr>
            </w:pPr>
            <w:r w:rsidRPr="00524E2D">
              <w:rPr>
                <w:rFonts w:cs="Arial"/>
                <w:color w:val="000000"/>
              </w:rPr>
              <w:t>Hornes Projects</w:t>
            </w:r>
          </w:p>
          <w:p w:rsidR="00524E2D" w:rsidRPr="00524E2D" w:rsidRDefault="00524E2D" w:rsidP="006A7738">
            <w:pPr>
              <w:rPr>
                <w:rFonts w:cs="Arial"/>
              </w:rPr>
            </w:pPr>
          </w:p>
        </w:tc>
        <w:tc>
          <w:tcPr>
            <w:tcW w:w="1701" w:type="dxa"/>
          </w:tcPr>
          <w:p w:rsidR="00524E2D" w:rsidRPr="00524E2D" w:rsidRDefault="00524E2D" w:rsidP="006A7738">
            <w:pPr>
              <w:rPr>
                <w:rFonts w:cs="Arial"/>
                <w:color w:val="000000"/>
              </w:rPr>
            </w:pPr>
            <w:r w:rsidRPr="00524E2D">
              <w:rPr>
                <w:rFonts w:cs="Arial"/>
                <w:color w:val="000000"/>
              </w:rPr>
              <w:t xml:space="preserve">R3 864 000.00 </w:t>
            </w:r>
          </w:p>
          <w:p w:rsidR="00524E2D" w:rsidRPr="00524E2D" w:rsidRDefault="00524E2D" w:rsidP="006A7738">
            <w:pPr>
              <w:rPr>
                <w:rFonts w:cs="Arial"/>
              </w:rPr>
            </w:pPr>
          </w:p>
        </w:tc>
        <w:tc>
          <w:tcPr>
            <w:tcW w:w="1843" w:type="dxa"/>
          </w:tcPr>
          <w:p w:rsidR="00524E2D" w:rsidRPr="00524E2D" w:rsidRDefault="00524E2D" w:rsidP="006A7738">
            <w:pPr>
              <w:rPr>
                <w:rFonts w:cs="Arial"/>
                <w:color w:val="000000"/>
              </w:rPr>
            </w:pPr>
            <w:r w:rsidRPr="00524E2D">
              <w:rPr>
                <w:rFonts w:cs="Arial"/>
                <w:color w:val="000000"/>
              </w:rPr>
              <w:t>Emergency (Negotiated Procedure)</w:t>
            </w:r>
          </w:p>
          <w:p w:rsidR="00524E2D" w:rsidRPr="00524E2D" w:rsidRDefault="00524E2D" w:rsidP="006A7738">
            <w:pPr>
              <w:rPr>
                <w:rFonts w:cs="Arial"/>
              </w:rPr>
            </w:pPr>
          </w:p>
        </w:tc>
        <w:tc>
          <w:tcPr>
            <w:tcW w:w="4030" w:type="dxa"/>
          </w:tcPr>
          <w:p w:rsidR="00524E2D" w:rsidRPr="00524E2D" w:rsidRDefault="00524E2D" w:rsidP="00524E2D">
            <w:pPr>
              <w:rPr>
                <w:rFonts w:cs="Arial"/>
              </w:rPr>
            </w:pPr>
            <w:r w:rsidRPr="00524E2D">
              <w:rPr>
                <w:rFonts w:cs="Arial"/>
              </w:rPr>
              <w:t>The service provider installed all automatic hand saniti</w:t>
            </w:r>
            <w:r>
              <w:rPr>
                <w:rFonts w:cs="Arial"/>
              </w:rPr>
              <w:t>s</w:t>
            </w:r>
            <w:r w:rsidRPr="00524E2D">
              <w:rPr>
                <w:rFonts w:cs="Arial"/>
              </w:rPr>
              <w:t xml:space="preserve">er units and is also responsible for the servicing of the units for a 12 month period.   </w:t>
            </w:r>
          </w:p>
        </w:tc>
      </w:tr>
      <w:tr w:rsidR="00524E2D" w:rsidRPr="00524E2D" w:rsidTr="006A7738">
        <w:tc>
          <w:tcPr>
            <w:tcW w:w="726" w:type="dxa"/>
          </w:tcPr>
          <w:p w:rsidR="00524E2D" w:rsidRPr="00524E2D" w:rsidRDefault="00524E2D" w:rsidP="006A7738">
            <w:pPr>
              <w:rPr>
                <w:rFonts w:cs="Arial"/>
              </w:rPr>
            </w:pPr>
            <w:r w:rsidRPr="00524E2D">
              <w:rPr>
                <w:rFonts w:cs="Arial"/>
              </w:rPr>
              <w:t>2</w:t>
            </w:r>
          </w:p>
        </w:tc>
        <w:tc>
          <w:tcPr>
            <w:tcW w:w="1254" w:type="dxa"/>
          </w:tcPr>
          <w:p w:rsidR="00524E2D" w:rsidRPr="00524E2D" w:rsidRDefault="00524E2D" w:rsidP="006A7738">
            <w:pPr>
              <w:rPr>
                <w:rFonts w:cs="Arial"/>
              </w:rPr>
            </w:pPr>
            <w:r w:rsidRPr="00524E2D">
              <w:rPr>
                <w:rFonts w:cs="Arial"/>
              </w:rPr>
              <w:t>DBN Regional Office</w:t>
            </w:r>
          </w:p>
        </w:tc>
        <w:tc>
          <w:tcPr>
            <w:tcW w:w="2692" w:type="dxa"/>
          </w:tcPr>
          <w:p w:rsidR="00524E2D" w:rsidRPr="00524E2D" w:rsidRDefault="00524E2D" w:rsidP="006A7738">
            <w:pPr>
              <w:rPr>
                <w:rFonts w:cs="Arial"/>
              </w:rPr>
            </w:pPr>
            <w:r w:rsidRPr="00524E2D">
              <w:rPr>
                <w:rFonts w:cs="Arial"/>
                <w:color w:val="000000"/>
              </w:rPr>
              <w:t>Decontamination of facilities to prevent &amp; combat spread of Covid-19 - Justice. Magistrate Courts in Midlands District Municipality</w:t>
            </w:r>
          </w:p>
        </w:tc>
        <w:tc>
          <w:tcPr>
            <w:tcW w:w="1702" w:type="dxa"/>
          </w:tcPr>
          <w:p w:rsidR="00524E2D" w:rsidRPr="00524E2D" w:rsidRDefault="00524E2D" w:rsidP="006A7738">
            <w:pPr>
              <w:rPr>
                <w:rFonts w:cs="Arial"/>
                <w:color w:val="000000"/>
              </w:rPr>
            </w:pPr>
            <w:r w:rsidRPr="00524E2D">
              <w:rPr>
                <w:rFonts w:cs="Arial"/>
                <w:color w:val="000000"/>
              </w:rPr>
              <w:t>Zulu Royal Civil Construction</w:t>
            </w:r>
          </w:p>
          <w:p w:rsidR="00524E2D" w:rsidRPr="00524E2D" w:rsidRDefault="00524E2D" w:rsidP="006A7738">
            <w:pPr>
              <w:rPr>
                <w:rFonts w:cs="Arial"/>
              </w:rPr>
            </w:pPr>
          </w:p>
        </w:tc>
        <w:tc>
          <w:tcPr>
            <w:tcW w:w="1701" w:type="dxa"/>
          </w:tcPr>
          <w:p w:rsidR="00524E2D" w:rsidRPr="00524E2D" w:rsidRDefault="00524E2D" w:rsidP="006A7738">
            <w:pPr>
              <w:rPr>
                <w:rFonts w:cs="Arial"/>
                <w:color w:val="000000"/>
              </w:rPr>
            </w:pPr>
            <w:r w:rsidRPr="00524E2D">
              <w:rPr>
                <w:rFonts w:cs="Arial"/>
                <w:color w:val="000000"/>
              </w:rPr>
              <w:t xml:space="preserve">R1 800 000.00 </w:t>
            </w:r>
          </w:p>
          <w:p w:rsidR="00524E2D" w:rsidRPr="00524E2D" w:rsidRDefault="00524E2D" w:rsidP="006A7738">
            <w:pPr>
              <w:rPr>
                <w:rFonts w:cs="Arial"/>
              </w:rPr>
            </w:pPr>
          </w:p>
        </w:tc>
        <w:tc>
          <w:tcPr>
            <w:tcW w:w="1843" w:type="dxa"/>
          </w:tcPr>
          <w:p w:rsidR="00524E2D" w:rsidRPr="00524E2D" w:rsidRDefault="00524E2D" w:rsidP="006A7738">
            <w:pPr>
              <w:rPr>
                <w:rFonts w:cs="Arial"/>
              </w:rPr>
            </w:pPr>
            <w:r w:rsidRPr="00524E2D">
              <w:rPr>
                <w:rFonts w:cs="Arial"/>
                <w:color w:val="000000"/>
              </w:rPr>
              <w:t>Emergency Procedure as per National Treasury Instruction No 08 of 2019/2020.</w:t>
            </w:r>
          </w:p>
        </w:tc>
        <w:tc>
          <w:tcPr>
            <w:tcW w:w="4030" w:type="dxa"/>
          </w:tcPr>
          <w:p w:rsidR="00524E2D" w:rsidRPr="00524E2D" w:rsidRDefault="00524E2D" w:rsidP="006A7738">
            <w:pPr>
              <w:rPr>
                <w:rFonts w:cs="Arial"/>
              </w:rPr>
            </w:pPr>
            <w:r w:rsidRPr="00524E2D">
              <w:rPr>
                <w:rFonts w:cs="Arial"/>
              </w:rPr>
              <w:t>Service provider is the highest point scorer and lowest in price.</w:t>
            </w:r>
          </w:p>
          <w:p w:rsidR="00524E2D" w:rsidRPr="00524E2D" w:rsidRDefault="00524E2D" w:rsidP="006A7738">
            <w:pPr>
              <w:rPr>
                <w:rFonts w:cs="Arial"/>
              </w:rPr>
            </w:pPr>
            <w:r w:rsidRPr="00524E2D">
              <w:rPr>
                <w:rFonts w:cs="Arial"/>
              </w:rPr>
              <w:t xml:space="preserve">Minimum of at least 3 comparative quotes obtained </w:t>
            </w:r>
          </w:p>
        </w:tc>
      </w:tr>
      <w:tr w:rsidR="00524E2D" w:rsidRPr="00524E2D" w:rsidTr="006A7738">
        <w:tc>
          <w:tcPr>
            <w:tcW w:w="726" w:type="dxa"/>
          </w:tcPr>
          <w:p w:rsidR="00524E2D" w:rsidRPr="00524E2D" w:rsidRDefault="00524E2D" w:rsidP="006A7738">
            <w:pPr>
              <w:rPr>
                <w:rFonts w:cs="Arial"/>
              </w:rPr>
            </w:pPr>
            <w:r w:rsidRPr="00524E2D">
              <w:rPr>
                <w:rFonts w:cs="Arial"/>
              </w:rPr>
              <w:t>3</w:t>
            </w:r>
          </w:p>
        </w:tc>
        <w:tc>
          <w:tcPr>
            <w:tcW w:w="1254" w:type="dxa"/>
          </w:tcPr>
          <w:p w:rsidR="00524E2D" w:rsidRPr="00524E2D" w:rsidRDefault="00524E2D" w:rsidP="006A7738">
            <w:pPr>
              <w:rPr>
                <w:rFonts w:cs="Arial"/>
              </w:rPr>
            </w:pPr>
            <w:r w:rsidRPr="00524E2D">
              <w:rPr>
                <w:rFonts w:cs="Arial"/>
              </w:rPr>
              <w:t>DBN Regional Office</w:t>
            </w:r>
          </w:p>
        </w:tc>
        <w:tc>
          <w:tcPr>
            <w:tcW w:w="2692" w:type="dxa"/>
          </w:tcPr>
          <w:p w:rsidR="00524E2D" w:rsidRPr="00524E2D" w:rsidRDefault="00524E2D" w:rsidP="006A7738">
            <w:pPr>
              <w:rPr>
                <w:rFonts w:cs="Arial"/>
              </w:rPr>
            </w:pPr>
            <w:r w:rsidRPr="00524E2D">
              <w:rPr>
                <w:rFonts w:cs="Arial"/>
                <w:color w:val="000000"/>
              </w:rPr>
              <w:t xml:space="preserve">Decontamination of facilities to prevent &amp; combat spread of Covid-19 - Justice. Magistrate Courts in UMgungundlovu District Municipality </w:t>
            </w:r>
          </w:p>
        </w:tc>
        <w:tc>
          <w:tcPr>
            <w:tcW w:w="1702" w:type="dxa"/>
          </w:tcPr>
          <w:p w:rsidR="00524E2D" w:rsidRPr="00524E2D" w:rsidRDefault="00524E2D" w:rsidP="006A7738">
            <w:pPr>
              <w:rPr>
                <w:rFonts w:cs="Arial"/>
                <w:color w:val="000000"/>
              </w:rPr>
            </w:pPr>
            <w:r w:rsidRPr="00524E2D">
              <w:rPr>
                <w:rFonts w:cs="Arial"/>
                <w:color w:val="000000"/>
              </w:rPr>
              <w:t>Themihlase</w:t>
            </w:r>
          </w:p>
          <w:p w:rsidR="00524E2D" w:rsidRPr="00524E2D" w:rsidRDefault="00524E2D" w:rsidP="006A7738">
            <w:pPr>
              <w:rPr>
                <w:rFonts w:cs="Arial"/>
              </w:rPr>
            </w:pPr>
          </w:p>
        </w:tc>
        <w:tc>
          <w:tcPr>
            <w:tcW w:w="1701" w:type="dxa"/>
          </w:tcPr>
          <w:p w:rsidR="00524E2D" w:rsidRPr="00524E2D" w:rsidRDefault="00524E2D" w:rsidP="006A7738">
            <w:pPr>
              <w:rPr>
                <w:rFonts w:cs="Arial"/>
                <w:color w:val="000000"/>
              </w:rPr>
            </w:pPr>
            <w:r w:rsidRPr="00524E2D">
              <w:rPr>
                <w:rFonts w:cs="Arial"/>
                <w:color w:val="000000"/>
              </w:rPr>
              <w:t xml:space="preserve">R1 877 246.00 </w:t>
            </w:r>
          </w:p>
          <w:p w:rsidR="00524E2D" w:rsidRPr="00524E2D" w:rsidRDefault="00524E2D" w:rsidP="006A7738">
            <w:pPr>
              <w:rPr>
                <w:rFonts w:cs="Arial"/>
              </w:rPr>
            </w:pPr>
          </w:p>
        </w:tc>
        <w:tc>
          <w:tcPr>
            <w:tcW w:w="1843" w:type="dxa"/>
          </w:tcPr>
          <w:p w:rsidR="00524E2D" w:rsidRPr="00524E2D" w:rsidRDefault="00524E2D" w:rsidP="006A7738">
            <w:pPr>
              <w:rPr>
                <w:rFonts w:cs="Arial"/>
              </w:rPr>
            </w:pPr>
            <w:r w:rsidRPr="00524E2D">
              <w:rPr>
                <w:rFonts w:cs="Arial"/>
                <w:color w:val="000000"/>
              </w:rPr>
              <w:t>Emergency Procedure as per National Treasury Instruction No 08 of 2019/2020.</w:t>
            </w:r>
          </w:p>
        </w:tc>
        <w:tc>
          <w:tcPr>
            <w:tcW w:w="4030" w:type="dxa"/>
          </w:tcPr>
          <w:p w:rsidR="00524E2D" w:rsidRPr="00524E2D" w:rsidRDefault="00524E2D" w:rsidP="006A7738">
            <w:pPr>
              <w:rPr>
                <w:rFonts w:cs="Arial"/>
              </w:rPr>
            </w:pPr>
            <w:r w:rsidRPr="00524E2D">
              <w:rPr>
                <w:rFonts w:cs="Arial"/>
              </w:rPr>
              <w:t>Service provider is the highest point scorer and lowest in price.</w:t>
            </w:r>
          </w:p>
          <w:p w:rsidR="00524E2D" w:rsidRPr="00524E2D" w:rsidRDefault="00524E2D" w:rsidP="006A7738">
            <w:pPr>
              <w:rPr>
                <w:rFonts w:cs="Arial"/>
              </w:rPr>
            </w:pPr>
            <w:r w:rsidRPr="00524E2D">
              <w:rPr>
                <w:rFonts w:cs="Arial"/>
              </w:rPr>
              <w:t>Minimum of at least 3 comparative quotes  obtained</w:t>
            </w:r>
          </w:p>
        </w:tc>
      </w:tr>
      <w:tr w:rsidR="00524E2D" w:rsidRPr="00524E2D" w:rsidTr="006A7738">
        <w:tc>
          <w:tcPr>
            <w:tcW w:w="726" w:type="dxa"/>
          </w:tcPr>
          <w:p w:rsidR="00524E2D" w:rsidRPr="00524E2D" w:rsidRDefault="00524E2D" w:rsidP="006A7738">
            <w:pPr>
              <w:rPr>
                <w:rFonts w:cs="Arial"/>
              </w:rPr>
            </w:pPr>
            <w:r w:rsidRPr="00524E2D">
              <w:rPr>
                <w:rFonts w:cs="Arial"/>
              </w:rPr>
              <w:t>4</w:t>
            </w:r>
          </w:p>
        </w:tc>
        <w:tc>
          <w:tcPr>
            <w:tcW w:w="1254" w:type="dxa"/>
          </w:tcPr>
          <w:p w:rsidR="00524E2D" w:rsidRPr="00524E2D" w:rsidRDefault="00524E2D" w:rsidP="006A7738">
            <w:pPr>
              <w:rPr>
                <w:rFonts w:cs="Arial"/>
              </w:rPr>
            </w:pPr>
            <w:r w:rsidRPr="00524E2D">
              <w:rPr>
                <w:rFonts w:cs="Arial"/>
              </w:rPr>
              <w:t>DBN Regional Office</w:t>
            </w:r>
          </w:p>
        </w:tc>
        <w:tc>
          <w:tcPr>
            <w:tcW w:w="2692" w:type="dxa"/>
          </w:tcPr>
          <w:p w:rsidR="00524E2D" w:rsidRPr="00524E2D" w:rsidRDefault="00524E2D" w:rsidP="006A7738">
            <w:pPr>
              <w:rPr>
                <w:rFonts w:cs="Arial"/>
                <w:color w:val="000000"/>
              </w:rPr>
            </w:pPr>
            <w:r w:rsidRPr="00524E2D">
              <w:rPr>
                <w:rFonts w:cs="Arial"/>
                <w:color w:val="000000"/>
              </w:rPr>
              <w:t>Decontamination of facilities to prevent &amp; combat spread of Covid-19 - Justice.</w:t>
            </w:r>
          </w:p>
          <w:p w:rsidR="00524E2D" w:rsidRPr="00524E2D" w:rsidRDefault="00524E2D" w:rsidP="006A7738">
            <w:pPr>
              <w:rPr>
                <w:rFonts w:cs="Arial"/>
              </w:rPr>
            </w:pPr>
            <w:r w:rsidRPr="00524E2D">
              <w:rPr>
                <w:rFonts w:cs="Arial"/>
                <w:color w:val="000000"/>
              </w:rPr>
              <w:t xml:space="preserve">Magistrate Courts in EThekwini District Municipality </w:t>
            </w:r>
          </w:p>
        </w:tc>
        <w:tc>
          <w:tcPr>
            <w:tcW w:w="1702" w:type="dxa"/>
          </w:tcPr>
          <w:p w:rsidR="00524E2D" w:rsidRPr="00524E2D" w:rsidRDefault="00524E2D" w:rsidP="006A7738">
            <w:pPr>
              <w:rPr>
                <w:rFonts w:cs="Arial"/>
                <w:color w:val="000000"/>
              </w:rPr>
            </w:pPr>
            <w:r w:rsidRPr="00524E2D">
              <w:rPr>
                <w:rFonts w:cs="Arial"/>
                <w:color w:val="000000"/>
              </w:rPr>
              <w:t>Avellanche Projects</w:t>
            </w:r>
          </w:p>
          <w:p w:rsidR="00524E2D" w:rsidRPr="00524E2D" w:rsidRDefault="00524E2D" w:rsidP="006A7738">
            <w:pPr>
              <w:rPr>
                <w:rFonts w:cs="Arial"/>
              </w:rPr>
            </w:pPr>
          </w:p>
        </w:tc>
        <w:tc>
          <w:tcPr>
            <w:tcW w:w="1701" w:type="dxa"/>
          </w:tcPr>
          <w:p w:rsidR="00524E2D" w:rsidRPr="00524E2D" w:rsidRDefault="00524E2D" w:rsidP="006A7738">
            <w:pPr>
              <w:rPr>
                <w:rFonts w:cs="Arial"/>
                <w:color w:val="000000"/>
              </w:rPr>
            </w:pPr>
            <w:r w:rsidRPr="00524E2D">
              <w:rPr>
                <w:rFonts w:cs="Arial"/>
                <w:color w:val="000000"/>
              </w:rPr>
              <w:t xml:space="preserve">R1 885 987.00 </w:t>
            </w:r>
          </w:p>
          <w:p w:rsidR="00524E2D" w:rsidRPr="00524E2D" w:rsidRDefault="00524E2D" w:rsidP="006A7738">
            <w:pPr>
              <w:rPr>
                <w:rFonts w:cs="Arial"/>
              </w:rPr>
            </w:pPr>
          </w:p>
        </w:tc>
        <w:tc>
          <w:tcPr>
            <w:tcW w:w="1843" w:type="dxa"/>
          </w:tcPr>
          <w:p w:rsidR="00524E2D" w:rsidRPr="00524E2D" w:rsidRDefault="00524E2D" w:rsidP="006A7738">
            <w:pPr>
              <w:rPr>
                <w:rFonts w:cs="Arial"/>
              </w:rPr>
            </w:pPr>
            <w:r w:rsidRPr="00524E2D">
              <w:rPr>
                <w:rFonts w:cs="Arial"/>
                <w:color w:val="000000"/>
              </w:rPr>
              <w:t>Emergency Procedure as per National Treasury Instruction No 08 of 2019/2020.</w:t>
            </w:r>
          </w:p>
        </w:tc>
        <w:tc>
          <w:tcPr>
            <w:tcW w:w="4030" w:type="dxa"/>
          </w:tcPr>
          <w:p w:rsidR="00524E2D" w:rsidRPr="00524E2D" w:rsidRDefault="00524E2D" w:rsidP="006A7738">
            <w:pPr>
              <w:rPr>
                <w:rFonts w:cs="Arial"/>
              </w:rPr>
            </w:pPr>
            <w:r w:rsidRPr="00524E2D">
              <w:rPr>
                <w:rFonts w:cs="Arial"/>
              </w:rPr>
              <w:t>Service provider is the highest point scorer and lowest in price.</w:t>
            </w:r>
          </w:p>
          <w:p w:rsidR="00524E2D" w:rsidRPr="00524E2D" w:rsidRDefault="00524E2D" w:rsidP="006A7738">
            <w:pPr>
              <w:rPr>
                <w:rFonts w:cs="Arial"/>
              </w:rPr>
            </w:pPr>
            <w:r w:rsidRPr="00524E2D">
              <w:rPr>
                <w:rFonts w:cs="Arial"/>
              </w:rPr>
              <w:t>Minimum of at least 3 comparative quotes  obtained</w:t>
            </w:r>
          </w:p>
        </w:tc>
      </w:tr>
      <w:tr w:rsidR="00524E2D" w:rsidRPr="00524E2D" w:rsidTr="006A7738">
        <w:tc>
          <w:tcPr>
            <w:tcW w:w="726" w:type="dxa"/>
          </w:tcPr>
          <w:p w:rsidR="00524E2D" w:rsidRPr="00524E2D" w:rsidRDefault="00524E2D" w:rsidP="006A7738">
            <w:pPr>
              <w:rPr>
                <w:rFonts w:cs="Arial"/>
              </w:rPr>
            </w:pPr>
            <w:r w:rsidRPr="00524E2D">
              <w:rPr>
                <w:rFonts w:cs="Arial"/>
              </w:rPr>
              <w:t>5</w:t>
            </w:r>
          </w:p>
        </w:tc>
        <w:tc>
          <w:tcPr>
            <w:tcW w:w="1254" w:type="dxa"/>
          </w:tcPr>
          <w:p w:rsidR="00524E2D" w:rsidRPr="00524E2D" w:rsidRDefault="00524E2D" w:rsidP="006A7738">
            <w:pPr>
              <w:rPr>
                <w:rFonts w:cs="Arial"/>
              </w:rPr>
            </w:pPr>
            <w:r w:rsidRPr="00524E2D">
              <w:rPr>
                <w:rFonts w:cs="Arial"/>
              </w:rPr>
              <w:t>DBN Regional Office</w:t>
            </w:r>
          </w:p>
        </w:tc>
        <w:tc>
          <w:tcPr>
            <w:tcW w:w="2692" w:type="dxa"/>
          </w:tcPr>
          <w:p w:rsidR="00524E2D" w:rsidRPr="00524E2D" w:rsidRDefault="00524E2D" w:rsidP="006A7738">
            <w:pPr>
              <w:rPr>
                <w:rFonts w:cs="Arial"/>
              </w:rPr>
            </w:pPr>
            <w:r w:rsidRPr="00524E2D">
              <w:rPr>
                <w:rFonts w:cs="Arial"/>
                <w:color w:val="000000"/>
              </w:rPr>
              <w:t xml:space="preserve">Decontamination of facilities to prevent &amp; combat spread of Covid-19 - Justice.  Magistrate Courts in Ugu District Municipality </w:t>
            </w:r>
          </w:p>
        </w:tc>
        <w:tc>
          <w:tcPr>
            <w:tcW w:w="1702" w:type="dxa"/>
          </w:tcPr>
          <w:p w:rsidR="00524E2D" w:rsidRPr="00524E2D" w:rsidRDefault="00524E2D" w:rsidP="006A7738">
            <w:pPr>
              <w:rPr>
                <w:rFonts w:cs="Arial"/>
                <w:color w:val="000000"/>
              </w:rPr>
            </w:pPr>
            <w:r w:rsidRPr="00524E2D">
              <w:rPr>
                <w:rFonts w:cs="Arial"/>
                <w:color w:val="000000"/>
              </w:rPr>
              <w:t>Kamanga Trading</w:t>
            </w:r>
          </w:p>
          <w:p w:rsidR="00524E2D" w:rsidRPr="00524E2D" w:rsidRDefault="00524E2D" w:rsidP="006A7738">
            <w:pPr>
              <w:rPr>
                <w:rFonts w:cs="Arial"/>
              </w:rPr>
            </w:pPr>
          </w:p>
        </w:tc>
        <w:tc>
          <w:tcPr>
            <w:tcW w:w="1701" w:type="dxa"/>
          </w:tcPr>
          <w:p w:rsidR="00524E2D" w:rsidRPr="00524E2D" w:rsidRDefault="00524E2D" w:rsidP="006A7738">
            <w:pPr>
              <w:rPr>
                <w:rFonts w:cs="Arial"/>
                <w:color w:val="000000"/>
              </w:rPr>
            </w:pPr>
            <w:r w:rsidRPr="00524E2D">
              <w:rPr>
                <w:rFonts w:cs="Arial"/>
                <w:color w:val="000000"/>
              </w:rPr>
              <w:t xml:space="preserve">R1 050 448.00 </w:t>
            </w:r>
          </w:p>
          <w:p w:rsidR="00524E2D" w:rsidRPr="00524E2D" w:rsidRDefault="00524E2D" w:rsidP="006A7738">
            <w:pPr>
              <w:rPr>
                <w:rFonts w:cs="Arial"/>
              </w:rPr>
            </w:pPr>
          </w:p>
        </w:tc>
        <w:tc>
          <w:tcPr>
            <w:tcW w:w="1843" w:type="dxa"/>
          </w:tcPr>
          <w:p w:rsidR="00524E2D" w:rsidRPr="00524E2D" w:rsidRDefault="00524E2D" w:rsidP="006A7738">
            <w:pPr>
              <w:rPr>
                <w:rFonts w:cs="Arial"/>
              </w:rPr>
            </w:pPr>
            <w:r w:rsidRPr="00524E2D">
              <w:rPr>
                <w:rFonts w:cs="Arial"/>
                <w:color w:val="000000"/>
              </w:rPr>
              <w:t>Emergency Procedure as per National Treasury Instruction No 08 of 2019/2020.</w:t>
            </w:r>
          </w:p>
        </w:tc>
        <w:tc>
          <w:tcPr>
            <w:tcW w:w="4030" w:type="dxa"/>
          </w:tcPr>
          <w:p w:rsidR="00524E2D" w:rsidRPr="00524E2D" w:rsidRDefault="00524E2D" w:rsidP="006A7738">
            <w:pPr>
              <w:rPr>
                <w:rFonts w:cs="Arial"/>
              </w:rPr>
            </w:pPr>
            <w:r w:rsidRPr="00524E2D">
              <w:rPr>
                <w:rFonts w:cs="Arial"/>
              </w:rPr>
              <w:t>Service provider is the highest point scorer and lowest in price.</w:t>
            </w:r>
          </w:p>
          <w:p w:rsidR="00524E2D" w:rsidRPr="00524E2D" w:rsidRDefault="00524E2D" w:rsidP="006A7738">
            <w:pPr>
              <w:rPr>
                <w:rFonts w:cs="Arial"/>
              </w:rPr>
            </w:pPr>
            <w:r w:rsidRPr="00524E2D">
              <w:rPr>
                <w:rFonts w:cs="Arial"/>
              </w:rPr>
              <w:t>Minimum of at least 3 comparative quotes  obtained</w:t>
            </w:r>
          </w:p>
        </w:tc>
      </w:tr>
      <w:tr w:rsidR="00524E2D" w:rsidRPr="00524E2D" w:rsidTr="006A7738">
        <w:tc>
          <w:tcPr>
            <w:tcW w:w="726" w:type="dxa"/>
          </w:tcPr>
          <w:p w:rsidR="00524E2D" w:rsidRPr="00524E2D" w:rsidRDefault="00524E2D" w:rsidP="006A7738">
            <w:pPr>
              <w:rPr>
                <w:rFonts w:cs="Arial"/>
              </w:rPr>
            </w:pPr>
            <w:r w:rsidRPr="00524E2D">
              <w:rPr>
                <w:rFonts w:cs="Arial"/>
              </w:rPr>
              <w:t>6</w:t>
            </w:r>
          </w:p>
        </w:tc>
        <w:tc>
          <w:tcPr>
            <w:tcW w:w="1254" w:type="dxa"/>
          </w:tcPr>
          <w:p w:rsidR="00524E2D" w:rsidRPr="00524E2D" w:rsidRDefault="00524E2D" w:rsidP="006A7738">
            <w:pPr>
              <w:rPr>
                <w:rFonts w:cs="Arial"/>
              </w:rPr>
            </w:pPr>
            <w:r w:rsidRPr="00524E2D">
              <w:rPr>
                <w:rFonts w:cs="Arial"/>
              </w:rPr>
              <w:t>DBN Regional Office</w:t>
            </w:r>
          </w:p>
        </w:tc>
        <w:tc>
          <w:tcPr>
            <w:tcW w:w="2692" w:type="dxa"/>
          </w:tcPr>
          <w:p w:rsidR="00524E2D" w:rsidRPr="00524E2D" w:rsidRDefault="00524E2D" w:rsidP="006A7738">
            <w:pPr>
              <w:rPr>
                <w:rFonts w:cs="Arial"/>
              </w:rPr>
            </w:pPr>
            <w:r w:rsidRPr="00524E2D">
              <w:rPr>
                <w:rFonts w:cs="Arial"/>
                <w:color w:val="000000"/>
              </w:rPr>
              <w:t xml:space="preserve">Decontamination of facilities  to prevent &amp; combat spread of Covid-19 - Justice.  Magistrate Courts in  EThekwini District Municipality </w:t>
            </w:r>
          </w:p>
        </w:tc>
        <w:tc>
          <w:tcPr>
            <w:tcW w:w="1702" w:type="dxa"/>
          </w:tcPr>
          <w:p w:rsidR="00524E2D" w:rsidRPr="00524E2D" w:rsidRDefault="00524E2D" w:rsidP="006A7738">
            <w:pPr>
              <w:rPr>
                <w:rFonts w:cs="Arial"/>
                <w:color w:val="000000"/>
              </w:rPr>
            </w:pPr>
            <w:r w:rsidRPr="00524E2D">
              <w:rPr>
                <w:rFonts w:cs="Arial"/>
                <w:color w:val="000000"/>
              </w:rPr>
              <w:t>Makumalou</w:t>
            </w:r>
          </w:p>
          <w:p w:rsidR="00524E2D" w:rsidRPr="00524E2D" w:rsidRDefault="00524E2D" w:rsidP="006A7738">
            <w:pPr>
              <w:rPr>
                <w:rFonts w:cs="Arial"/>
              </w:rPr>
            </w:pPr>
          </w:p>
        </w:tc>
        <w:tc>
          <w:tcPr>
            <w:tcW w:w="1701" w:type="dxa"/>
          </w:tcPr>
          <w:p w:rsidR="00524E2D" w:rsidRPr="00524E2D" w:rsidRDefault="00524E2D" w:rsidP="006A7738">
            <w:pPr>
              <w:rPr>
                <w:rFonts w:cs="Arial"/>
                <w:color w:val="000000"/>
              </w:rPr>
            </w:pPr>
            <w:r w:rsidRPr="00524E2D">
              <w:rPr>
                <w:rFonts w:cs="Arial"/>
                <w:color w:val="000000"/>
              </w:rPr>
              <w:t xml:space="preserve">R1 878 831.00 </w:t>
            </w:r>
          </w:p>
          <w:p w:rsidR="00524E2D" w:rsidRPr="00524E2D" w:rsidRDefault="00524E2D" w:rsidP="006A7738">
            <w:pPr>
              <w:rPr>
                <w:rFonts w:cs="Arial"/>
              </w:rPr>
            </w:pPr>
          </w:p>
        </w:tc>
        <w:tc>
          <w:tcPr>
            <w:tcW w:w="1843" w:type="dxa"/>
          </w:tcPr>
          <w:p w:rsidR="00524E2D" w:rsidRPr="00524E2D" w:rsidRDefault="00524E2D" w:rsidP="006A7738">
            <w:pPr>
              <w:rPr>
                <w:rFonts w:cs="Arial"/>
              </w:rPr>
            </w:pPr>
            <w:r w:rsidRPr="00524E2D">
              <w:rPr>
                <w:rFonts w:cs="Arial"/>
                <w:color w:val="000000"/>
              </w:rPr>
              <w:t>Emergency Procedure as per National Treasury Instruction No 08 of 2019/2020.</w:t>
            </w:r>
          </w:p>
        </w:tc>
        <w:tc>
          <w:tcPr>
            <w:tcW w:w="4030" w:type="dxa"/>
          </w:tcPr>
          <w:p w:rsidR="00524E2D" w:rsidRPr="00524E2D" w:rsidRDefault="00524E2D" w:rsidP="006A7738">
            <w:pPr>
              <w:rPr>
                <w:rFonts w:cs="Arial"/>
              </w:rPr>
            </w:pPr>
            <w:r w:rsidRPr="00524E2D">
              <w:rPr>
                <w:rFonts w:cs="Arial"/>
              </w:rPr>
              <w:t>Service provider is the highest point scorer and lowest in price.</w:t>
            </w:r>
          </w:p>
          <w:p w:rsidR="00524E2D" w:rsidRPr="00524E2D" w:rsidRDefault="00524E2D" w:rsidP="006A7738">
            <w:pPr>
              <w:rPr>
                <w:rFonts w:cs="Arial"/>
              </w:rPr>
            </w:pPr>
            <w:r w:rsidRPr="00524E2D">
              <w:rPr>
                <w:rFonts w:cs="Arial"/>
              </w:rPr>
              <w:t xml:space="preserve">Minimum of at least 3 comparative quotes obtained </w:t>
            </w:r>
          </w:p>
        </w:tc>
      </w:tr>
      <w:tr w:rsidR="00524E2D" w:rsidRPr="00524E2D" w:rsidTr="006A7738">
        <w:tc>
          <w:tcPr>
            <w:tcW w:w="726" w:type="dxa"/>
          </w:tcPr>
          <w:p w:rsidR="00524E2D" w:rsidRPr="00524E2D" w:rsidRDefault="00524E2D" w:rsidP="006A7738">
            <w:pPr>
              <w:rPr>
                <w:rFonts w:cs="Arial"/>
              </w:rPr>
            </w:pPr>
            <w:r w:rsidRPr="00524E2D">
              <w:rPr>
                <w:rFonts w:cs="Arial"/>
              </w:rPr>
              <w:t>7</w:t>
            </w:r>
          </w:p>
        </w:tc>
        <w:tc>
          <w:tcPr>
            <w:tcW w:w="1254" w:type="dxa"/>
          </w:tcPr>
          <w:p w:rsidR="00524E2D" w:rsidRPr="00524E2D" w:rsidRDefault="00524E2D" w:rsidP="006A7738">
            <w:pPr>
              <w:rPr>
                <w:rFonts w:cs="Arial"/>
              </w:rPr>
            </w:pPr>
            <w:r w:rsidRPr="00524E2D">
              <w:rPr>
                <w:rFonts w:cs="Arial"/>
              </w:rPr>
              <w:t>DBN Regional Office</w:t>
            </w:r>
          </w:p>
        </w:tc>
        <w:tc>
          <w:tcPr>
            <w:tcW w:w="2692" w:type="dxa"/>
          </w:tcPr>
          <w:p w:rsidR="00524E2D" w:rsidRPr="00524E2D" w:rsidRDefault="00524E2D" w:rsidP="006A7738">
            <w:pPr>
              <w:rPr>
                <w:rFonts w:cs="Arial"/>
              </w:rPr>
            </w:pPr>
            <w:r w:rsidRPr="00524E2D">
              <w:rPr>
                <w:rFonts w:cs="Arial"/>
                <w:color w:val="000000"/>
              </w:rPr>
              <w:t xml:space="preserve">Decontamination of facilities to prevent &amp; combat spread of Covid-19 - Justice.  Magistrate Courts in Zululand District Municipality </w:t>
            </w:r>
          </w:p>
        </w:tc>
        <w:tc>
          <w:tcPr>
            <w:tcW w:w="1702" w:type="dxa"/>
          </w:tcPr>
          <w:p w:rsidR="00524E2D" w:rsidRPr="00524E2D" w:rsidRDefault="00524E2D" w:rsidP="006A7738">
            <w:pPr>
              <w:rPr>
                <w:rFonts w:cs="Arial"/>
                <w:color w:val="000000"/>
              </w:rPr>
            </w:pPr>
            <w:r w:rsidRPr="00524E2D">
              <w:rPr>
                <w:rFonts w:cs="Arial"/>
                <w:color w:val="000000"/>
              </w:rPr>
              <w:t>Manceda Projects and Trading</w:t>
            </w:r>
          </w:p>
          <w:p w:rsidR="00524E2D" w:rsidRPr="00524E2D" w:rsidRDefault="00524E2D" w:rsidP="006A7738">
            <w:pPr>
              <w:rPr>
                <w:rFonts w:cs="Arial"/>
              </w:rPr>
            </w:pPr>
          </w:p>
        </w:tc>
        <w:tc>
          <w:tcPr>
            <w:tcW w:w="1701" w:type="dxa"/>
          </w:tcPr>
          <w:p w:rsidR="00524E2D" w:rsidRPr="00524E2D" w:rsidRDefault="00524E2D" w:rsidP="006A7738">
            <w:pPr>
              <w:rPr>
                <w:rFonts w:cs="Arial"/>
                <w:color w:val="000000"/>
              </w:rPr>
            </w:pPr>
            <w:r w:rsidRPr="00524E2D">
              <w:rPr>
                <w:rFonts w:cs="Arial"/>
                <w:color w:val="000000"/>
              </w:rPr>
              <w:t xml:space="preserve">R1 742 983.00 </w:t>
            </w:r>
          </w:p>
          <w:p w:rsidR="00524E2D" w:rsidRPr="00524E2D" w:rsidRDefault="00524E2D" w:rsidP="006A7738">
            <w:pPr>
              <w:rPr>
                <w:rFonts w:cs="Arial"/>
              </w:rPr>
            </w:pPr>
          </w:p>
        </w:tc>
        <w:tc>
          <w:tcPr>
            <w:tcW w:w="1843" w:type="dxa"/>
          </w:tcPr>
          <w:p w:rsidR="00524E2D" w:rsidRPr="00524E2D" w:rsidRDefault="00524E2D" w:rsidP="006A7738">
            <w:pPr>
              <w:rPr>
                <w:rFonts w:cs="Arial"/>
              </w:rPr>
            </w:pPr>
            <w:r w:rsidRPr="00524E2D">
              <w:rPr>
                <w:rFonts w:cs="Arial"/>
                <w:color w:val="000000"/>
              </w:rPr>
              <w:t>Emergency Procedure as per National Treasury Instruction No 08 of 2019/2020.</w:t>
            </w:r>
          </w:p>
        </w:tc>
        <w:tc>
          <w:tcPr>
            <w:tcW w:w="4030" w:type="dxa"/>
          </w:tcPr>
          <w:p w:rsidR="00524E2D" w:rsidRPr="00524E2D" w:rsidRDefault="00524E2D" w:rsidP="006A7738">
            <w:pPr>
              <w:rPr>
                <w:rFonts w:cs="Arial"/>
              </w:rPr>
            </w:pPr>
            <w:r w:rsidRPr="00524E2D">
              <w:rPr>
                <w:rFonts w:cs="Arial"/>
              </w:rPr>
              <w:t>Service provider is the highest point scorer and lowest in price.</w:t>
            </w:r>
          </w:p>
          <w:p w:rsidR="00524E2D" w:rsidRPr="00524E2D" w:rsidRDefault="00524E2D" w:rsidP="006A7738">
            <w:pPr>
              <w:rPr>
                <w:rFonts w:cs="Arial"/>
              </w:rPr>
            </w:pPr>
            <w:r w:rsidRPr="00524E2D">
              <w:rPr>
                <w:rFonts w:cs="Arial"/>
              </w:rPr>
              <w:t xml:space="preserve">Minimum of at least 3 comparative quotes obtained </w:t>
            </w:r>
          </w:p>
        </w:tc>
      </w:tr>
      <w:tr w:rsidR="00524E2D" w:rsidRPr="00524E2D" w:rsidTr="006A7738">
        <w:tc>
          <w:tcPr>
            <w:tcW w:w="726" w:type="dxa"/>
          </w:tcPr>
          <w:p w:rsidR="00524E2D" w:rsidRPr="00524E2D" w:rsidRDefault="00524E2D" w:rsidP="006A7738">
            <w:pPr>
              <w:rPr>
                <w:rFonts w:cs="Arial"/>
              </w:rPr>
            </w:pPr>
            <w:r w:rsidRPr="00524E2D">
              <w:rPr>
                <w:rFonts w:cs="Arial"/>
              </w:rPr>
              <w:t>8</w:t>
            </w:r>
          </w:p>
        </w:tc>
        <w:tc>
          <w:tcPr>
            <w:tcW w:w="1254" w:type="dxa"/>
          </w:tcPr>
          <w:p w:rsidR="00524E2D" w:rsidRPr="00524E2D" w:rsidRDefault="00524E2D" w:rsidP="006A7738">
            <w:pPr>
              <w:rPr>
                <w:rFonts w:cs="Arial"/>
              </w:rPr>
            </w:pPr>
            <w:r w:rsidRPr="00524E2D">
              <w:rPr>
                <w:rFonts w:cs="Arial"/>
              </w:rPr>
              <w:t>Head Office</w:t>
            </w:r>
          </w:p>
        </w:tc>
        <w:tc>
          <w:tcPr>
            <w:tcW w:w="2692" w:type="dxa"/>
          </w:tcPr>
          <w:p w:rsidR="00524E2D" w:rsidRPr="00524E2D" w:rsidRDefault="00524E2D" w:rsidP="006A7738">
            <w:pPr>
              <w:rPr>
                <w:rFonts w:cs="Arial"/>
                <w:color w:val="000000"/>
              </w:rPr>
            </w:pPr>
            <w:r w:rsidRPr="00524E2D">
              <w:rPr>
                <w:rFonts w:cs="Arial"/>
                <w:color w:val="000000"/>
              </w:rPr>
              <w:t>Sanitiser - hand liquid</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Crystal Pier Trading 148</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R9 085 000.00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rPr>
            </w:pPr>
            <w:r w:rsidRPr="00524E2D">
              <w:rPr>
                <w:rFonts w:cs="Arial"/>
                <w:color w:val="000000"/>
              </w:rPr>
              <w:t>Emergency Procedure as per National Treasury Instruction No 08 of 2019/2020.</w:t>
            </w:r>
          </w:p>
        </w:tc>
        <w:tc>
          <w:tcPr>
            <w:tcW w:w="4030" w:type="dxa"/>
          </w:tcPr>
          <w:p w:rsidR="00524E2D" w:rsidRPr="00524E2D" w:rsidRDefault="00524E2D" w:rsidP="006A7738">
            <w:pPr>
              <w:rPr>
                <w:rFonts w:cs="Arial"/>
              </w:rPr>
            </w:pPr>
            <w:r w:rsidRPr="00524E2D">
              <w:rPr>
                <w:rFonts w:cs="Arial"/>
              </w:rPr>
              <w:t>Service provider is the highest point scorer with ready stock available.  Procured for 25 000 EPWP participants across the country.  7 service providers invited and 6 Quotations received.</w:t>
            </w:r>
          </w:p>
          <w:p w:rsidR="00524E2D" w:rsidRPr="00524E2D" w:rsidRDefault="00524E2D" w:rsidP="006A7738">
            <w:pPr>
              <w:rPr>
                <w:rFonts w:cs="Arial"/>
              </w:rPr>
            </w:pPr>
          </w:p>
        </w:tc>
      </w:tr>
      <w:tr w:rsidR="00524E2D" w:rsidRPr="00524E2D" w:rsidTr="006A7738">
        <w:tc>
          <w:tcPr>
            <w:tcW w:w="726" w:type="dxa"/>
          </w:tcPr>
          <w:p w:rsidR="00524E2D" w:rsidRPr="00524E2D" w:rsidRDefault="00524E2D" w:rsidP="006A7738">
            <w:pPr>
              <w:rPr>
                <w:rFonts w:cs="Arial"/>
              </w:rPr>
            </w:pPr>
            <w:r w:rsidRPr="00524E2D">
              <w:rPr>
                <w:rFonts w:cs="Arial"/>
              </w:rPr>
              <w:t>9</w:t>
            </w:r>
          </w:p>
        </w:tc>
        <w:tc>
          <w:tcPr>
            <w:tcW w:w="1254" w:type="dxa"/>
          </w:tcPr>
          <w:p w:rsidR="00524E2D" w:rsidRPr="00524E2D" w:rsidRDefault="00524E2D" w:rsidP="006A7738">
            <w:pPr>
              <w:rPr>
                <w:rFonts w:cs="Arial"/>
              </w:rPr>
            </w:pPr>
            <w:r w:rsidRPr="00524E2D">
              <w:rPr>
                <w:rFonts w:cs="Arial"/>
              </w:rPr>
              <w:t>Head Office</w:t>
            </w:r>
          </w:p>
        </w:tc>
        <w:tc>
          <w:tcPr>
            <w:tcW w:w="2692" w:type="dxa"/>
          </w:tcPr>
          <w:p w:rsidR="00524E2D" w:rsidRPr="00524E2D" w:rsidRDefault="00524E2D" w:rsidP="006A7738">
            <w:pPr>
              <w:rPr>
                <w:rFonts w:cs="Arial"/>
                <w:color w:val="000000"/>
              </w:rPr>
            </w:pPr>
            <w:r w:rsidRPr="00524E2D">
              <w:rPr>
                <w:rFonts w:cs="Arial"/>
                <w:color w:val="000000"/>
              </w:rPr>
              <w:t>IT Server infrastructure</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Odirile IT Holdings</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R4 989 868.00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Procurement. Negotiated single source quotation</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Supplier selected based on similar service they provided to the Department for past 6 months.  Supplier compliance status was confirmed on the National Treasury Central Supplier Database.  DPWI engaged with the service provider to provide pricing as per the solutions required and in ensuring value for money the solutions will also be used beyond lockdown and COVID-19</w:t>
            </w:r>
          </w:p>
        </w:tc>
      </w:tr>
      <w:tr w:rsidR="00524E2D" w:rsidRPr="00524E2D" w:rsidTr="006A7738">
        <w:tc>
          <w:tcPr>
            <w:tcW w:w="726" w:type="dxa"/>
          </w:tcPr>
          <w:p w:rsidR="00524E2D" w:rsidRPr="00524E2D" w:rsidRDefault="00524E2D" w:rsidP="006A7738">
            <w:pPr>
              <w:rPr>
                <w:rFonts w:cs="Arial"/>
              </w:rPr>
            </w:pPr>
            <w:r w:rsidRPr="00524E2D">
              <w:rPr>
                <w:rFonts w:cs="Arial"/>
              </w:rPr>
              <w:t>10</w:t>
            </w:r>
          </w:p>
        </w:tc>
        <w:tc>
          <w:tcPr>
            <w:tcW w:w="1254" w:type="dxa"/>
          </w:tcPr>
          <w:p w:rsidR="00524E2D" w:rsidRPr="00524E2D" w:rsidRDefault="00524E2D" w:rsidP="006A7738">
            <w:pPr>
              <w:rPr>
                <w:rFonts w:cs="Arial"/>
              </w:rPr>
            </w:pPr>
            <w:r w:rsidRPr="00524E2D">
              <w:rPr>
                <w:rFonts w:cs="Arial"/>
              </w:rPr>
              <w:t>Head Office</w:t>
            </w:r>
          </w:p>
        </w:tc>
        <w:tc>
          <w:tcPr>
            <w:tcW w:w="2692" w:type="dxa"/>
          </w:tcPr>
          <w:p w:rsidR="00524E2D" w:rsidRPr="00524E2D" w:rsidRDefault="00524E2D" w:rsidP="006A7738">
            <w:pPr>
              <w:rPr>
                <w:rFonts w:cs="Arial"/>
                <w:color w:val="000000"/>
              </w:rPr>
            </w:pPr>
            <w:r w:rsidRPr="00524E2D">
              <w:rPr>
                <w:rFonts w:cs="Arial"/>
                <w:color w:val="000000"/>
              </w:rPr>
              <w:t>Video conference and virtual meeting rooms</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YottaZetta</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R2 932 500.00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Procurement</w:t>
            </w:r>
          </w:p>
          <w:p w:rsidR="00524E2D" w:rsidRPr="00524E2D" w:rsidRDefault="00524E2D" w:rsidP="006A7738">
            <w:pPr>
              <w:rPr>
                <w:rFonts w:cs="Arial"/>
                <w:color w:val="000000"/>
              </w:rPr>
            </w:pPr>
            <w:r w:rsidRPr="00524E2D">
              <w:rPr>
                <w:rFonts w:cs="Arial"/>
                <w:color w:val="000000"/>
              </w:rPr>
              <w:t>Negotiated single source quotation</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Supplier selected based on the similar service they provided to the Department for past 6 months and their status was also confirmed on the National Treasury Central Supplier Database.  DPWI engaged with the service provider to provide pricing as per the solutions required and in ensuring value for money the solutions will also be used beyond lockdown and COVID-19</w:t>
            </w:r>
          </w:p>
        </w:tc>
      </w:tr>
      <w:tr w:rsidR="00524E2D" w:rsidRPr="00524E2D" w:rsidTr="006A7738">
        <w:tc>
          <w:tcPr>
            <w:tcW w:w="726" w:type="dxa"/>
          </w:tcPr>
          <w:p w:rsidR="00524E2D" w:rsidRPr="00524E2D" w:rsidRDefault="00524E2D" w:rsidP="006A7738">
            <w:pPr>
              <w:rPr>
                <w:rFonts w:cs="Arial"/>
              </w:rPr>
            </w:pPr>
            <w:r w:rsidRPr="00524E2D">
              <w:rPr>
                <w:rFonts w:cs="Arial"/>
              </w:rPr>
              <w:t>11</w:t>
            </w:r>
          </w:p>
        </w:tc>
        <w:tc>
          <w:tcPr>
            <w:tcW w:w="1254" w:type="dxa"/>
          </w:tcPr>
          <w:p w:rsidR="00524E2D" w:rsidRPr="00524E2D" w:rsidRDefault="00524E2D" w:rsidP="006A7738">
            <w:pPr>
              <w:rPr>
                <w:rFonts w:cs="Arial"/>
              </w:rPr>
            </w:pPr>
            <w:r w:rsidRPr="00524E2D">
              <w:rPr>
                <w:rFonts w:cs="Arial"/>
              </w:rPr>
              <w:t>Head Office</w:t>
            </w:r>
          </w:p>
        </w:tc>
        <w:tc>
          <w:tcPr>
            <w:tcW w:w="2692" w:type="dxa"/>
          </w:tcPr>
          <w:p w:rsidR="00524E2D" w:rsidRPr="00524E2D" w:rsidRDefault="00524E2D" w:rsidP="006A7738">
            <w:pPr>
              <w:rPr>
                <w:rFonts w:cs="Arial"/>
                <w:color w:val="000000"/>
              </w:rPr>
            </w:pPr>
            <w:r w:rsidRPr="00524E2D">
              <w:rPr>
                <w:rFonts w:cs="Arial"/>
                <w:color w:val="000000"/>
              </w:rPr>
              <w:t>Remote management tools</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Ikando t/a IT Master</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R2 196 530.00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procurement</w:t>
            </w:r>
          </w:p>
          <w:p w:rsidR="00524E2D" w:rsidRPr="00524E2D" w:rsidRDefault="00524E2D" w:rsidP="006A7738">
            <w:pPr>
              <w:rPr>
                <w:rFonts w:cs="Arial"/>
                <w:color w:val="000000"/>
              </w:rPr>
            </w:pPr>
            <w:r w:rsidRPr="00524E2D">
              <w:rPr>
                <w:rFonts w:cs="Arial"/>
                <w:color w:val="000000"/>
              </w:rPr>
              <w:t>Negotiated single source quotation</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Supplier selected based on the similar service they provided to the Department for past 6 months and their status was also confirmed on the National Treasury Central Supplier Database.  DPWI engaged with the service provider to provide pricing as per the solutions required and in ensuring value for money the solutions will also be used beyond lockdown and COVID-19</w:t>
            </w:r>
          </w:p>
        </w:tc>
      </w:tr>
      <w:tr w:rsidR="00524E2D" w:rsidRPr="00524E2D" w:rsidTr="006A7738">
        <w:tc>
          <w:tcPr>
            <w:tcW w:w="726" w:type="dxa"/>
          </w:tcPr>
          <w:p w:rsidR="00524E2D" w:rsidRPr="00524E2D" w:rsidRDefault="00524E2D" w:rsidP="006A7738">
            <w:pPr>
              <w:rPr>
                <w:rFonts w:cs="Arial"/>
              </w:rPr>
            </w:pPr>
            <w:r w:rsidRPr="00524E2D">
              <w:rPr>
                <w:rFonts w:cs="Arial"/>
              </w:rPr>
              <w:t>12</w:t>
            </w:r>
          </w:p>
        </w:tc>
        <w:tc>
          <w:tcPr>
            <w:tcW w:w="1254" w:type="dxa"/>
          </w:tcPr>
          <w:p w:rsidR="00524E2D" w:rsidRPr="00524E2D" w:rsidRDefault="00524E2D" w:rsidP="006A7738">
            <w:pPr>
              <w:rPr>
                <w:rFonts w:cs="Arial"/>
              </w:rPr>
            </w:pPr>
            <w:r w:rsidRPr="00524E2D">
              <w:rPr>
                <w:rFonts w:cs="Arial"/>
              </w:rPr>
              <w:t>Head Office</w:t>
            </w:r>
          </w:p>
        </w:tc>
        <w:tc>
          <w:tcPr>
            <w:tcW w:w="2692" w:type="dxa"/>
          </w:tcPr>
          <w:p w:rsidR="00524E2D" w:rsidRPr="00524E2D" w:rsidRDefault="00524E2D" w:rsidP="006A7738">
            <w:pPr>
              <w:rPr>
                <w:rFonts w:cs="Arial"/>
                <w:color w:val="000000"/>
              </w:rPr>
            </w:pPr>
            <w:r w:rsidRPr="00524E2D">
              <w:rPr>
                <w:rFonts w:cs="Arial"/>
                <w:color w:val="000000"/>
              </w:rPr>
              <w:t>Network / Security specialist</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Tipp Focus Holdings</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R2 382 800.00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procurement</w:t>
            </w:r>
          </w:p>
          <w:p w:rsidR="00524E2D" w:rsidRPr="00524E2D" w:rsidRDefault="00524E2D" w:rsidP="006A7738">
            <w:pPr>
              <w:rPr>
                <w:rFonts w:cs="Arial"/>
                <w:color w:val="000000"/>
              </w:rPr>
            </w:pPr>
            <w:r w:rsidRPr="00524E2D">
              <w:rPr>
                <w:rFonts w:cs="Arial"/>
                <w:color w:val="000000"/>
              </w:rPr>
              <w:t>Negotiated single source quotation</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Supplier selected based on the similar service they provided to the Department for past 6 months and their status was also confirmed on the National Treasury Central Supplier Database.  DPWI engaged with the service provider to provide pricing as per the solutions required and in ensuring value for money the solutions will also be used beyond lockdown and COVID-19</w:t>
            </w:r>
          </w:p>
        </w:tc>
      </w:tr>
      <w:tr w:rsidR="00524E2D" w:rsidRPr="00524E2D" w:rsidTr="006A7738">
        <w:tc>
          <w:tcPr>
            <w:tcW w:w="726" w:type="dxa"/>
          </w:tcPr>
          <w:p w:rsidR="00524E2D" w:rsidRPr="00524E2D" w:rsidRDefault="00524E2D" w:rsidP="006A7738">
            <w:pPr>
              <w:rPr>
                <w:rFonts w:cs="Arial"/>
              </w:rPr>
            </w:pPr>
            <w:r w:rsidRPr="00524E2D">
              <w:rPr>
                <w:rFonts w:cs="Arial"/>
              </w:rPr>
              <w:t>13</w:t>
            </w:r>
          </w:p>
        </w:tc>
        <w:tc>
          <w:tcPr>
            <w:tcW w:w="1254" w:type="dxa"/>
          </w:tcPr>
          <w:p w:rsidR="00524E2D" w:rsidRPr="00524E2D" w:rsidRDefault="00524E2D" w:rsidP="006A7738">
            <w:pPr>
              <w:rPr>
                <w:rFonts w:cs="Arial"/>
              </w:rPr>
            </w:pPr>
            <w:r w:rsidRPr="00524E2D">
              <w:rPr>
                <w:rFonts w:cs="Arial"/>
              </w:rPr>
              <w:t>Head Office</w:t>
            </w:r>
          </w:p>
        </w:tc>
        <w:tc>
          <w:tcPr>
            <w:tcW w:w="2692" w:type="dxa"/>
          </w:tcPr>
          <w:p w:rsidR="00524E2D" w:rsidRPr="00524E2D" w:rsidRDefault="00524E2D" w:rsidP="006A7738">
            <w:pPr>
              <w:rPr>
                <w:rFonts w:cs="Arial"/>
                <w:color w:val="000000"/>
              </w:rPr>
            </w:pPr>
            <w:r w:rsidRPr="00524E2D">
              <w:rPr>
                <w:rFonts w:cs="Arial"/>
                <w:color w:val="000000"/>
              </w:rPr>
              <w:t>Beitbridge phase 1 borderline infrastructure and installation: Infrastructure Contractor</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Caledon River Properties t/a Magwa Construction</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R37 176 844.00 </w:t>
            </w:r>
          </w:p>
          <w:p w:rsidR="00524E2D" w:rsidRPr="00524E2D" w:rsidRDefault="00524E2D" w:rsidP="006A7738">
            <w:pPr>
              <w:rPr>
                <w:rFonts w:cs="Arial"/>
                <w:color w:val="000000"/>
              </w:rPr>
            </w:pPr>
            <w:r>
              <w:rPr>
                <w:rFonts w:cs="Arial"/>
                <w:color w:val="000000"/>
              </w:rPr>
              <w:t>(projected)</w:t>
            </w:r>
          </w:p>
        </w:tc>
        <w:tc>
          <w:tcPr>
            <w:tcW w:w="1843" w:type="dxa"/>
          </w:tcPr>
          <w:p w:rsidR="00524E2D" w:rsidRPr="00524E2D" w:rsidRDefault="00524E2D" w:rsidP="006A7738">
            <w:pPr>
              <w:rPr>
                <w:rFonts w:cs="Arial"/>
                <w:color w:val="000000"/>
              </w:rPr>
            </w:pPr>
            <w:r w:rsidRPr="00524E2D">
              <w:rPr>
                <w:rFonts w:cs="Arial"/>
                <w:color w:val="000000"/>
              </w:rPr>
              <w:t>Emergency Procurement (Negotiated Procedure)</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The service provider was already on site and the requirements were already in their previous BoQ – the old prices in the BOQ would be used thus reducing the procurement cost.</w:t>
            </w:r>
          </w:p>
        </w:tc>
      </w:tr>
      <w:tr w:rsidR="00524E2D" w:rsidRPr="00524E2D" w:rsidTr="006A7738">
        <w:tc>
          <w:tcPr>
            <w:tcW w:w="726" w:type="dxa"/>
          </w:tcPr>
          <w:p w:rsidR="00524E2D" w:rsidRPr="00524E2D" w:rsidRDefault="00524E2D" w:rsidP="006A7738">
            <w:pPr>
              <w:rPr>
                <w:rFonts w:cs="Arial"/>
              </w:rPr>
            </w:pPr>
            <w:r w:rsidRPr="00524E2D">
              <w:rPr>
                <w:rFonts w:cs="Arial"/>
              </w:rPr>
              <w:t>14</w:t>
            </w:r>
          </w:p>
        </w:tc>
        <w:tc>
          <w:tcPr>
            <w:tcW w:w="1254" w:type="dxa"/>
          </w:tcPr>
          <w:p w:rsidR="00524E2D" w:rsidRPr="00524E2D" w:rsidRDefault="00524E2D" w:rsidP="006A7738">
            <w:pPr>
              <w:rPr>
                <w:rFonts w:cs="Arial"/>
              </w:rPr>
            </w:pPr>
            <w:r w:rsidRPr="00524E2D">
              <w:rPr>
                <w:rFonts w:cs="Arial"/>
              </w:rPr>
              <w:t>Head Office</w:t>
            </w:r>
          </w:p>
        </w:tc>
        <w:tc>
          <w:tcPr>
            <w:tcW w:w="2692" w:type="dxa"/>
          </w:tcPr>
          <w:p w:rsidR="00524E2D" w:rsidRPr="00524E2D" w:rsidRDefault="00524E2D" w:rsidP="006A7738">
            <w:pPr>
              <w:rPr>
                <w:rFonts w:cs="Arial"/>
                <w:color w:val="000000"/>
              </w:rPr>
            </w:pPr>
            <w:r w:rsidRPr="00524E2D">
              <w:rPr>
                <w:rFonts w:cs="Arial"/>
                <w:color w:val="000000"/>
              </w:rPr>
              <w:t>Beitbridge phase 1 borderline infrastructure and installation: Principal Agent</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Profteam cc</w:t>
            </w:r>
          </w:p>
        </w:tc>
        <w:tc>
          <w:tcPr>
            <w:tcW w:w="1701" w:type="dxa"/>
          </w:tcPr>
          <w:p w:rsidR="00524E2D" w:rsidRPr="00524E2D" w:rsidRDefault="00524E2D" w:rsidP="006A7738">
            <w:pPr>
              <w:rPr>
                <w:rFonts w:cs="Arial"/>
                <w:color w:val="000000"/>
              </w:rPr>
            </w:pPr>
            <w:r w:rsidRPr="00524E2D">
              <w:rPr>
                <w:rFonts w:cs="Arial"/>
                <w:color w:val="000000"/>
              </w:rPr>
              <w:t xml:space="preserve">R3 259 071.00 </w:t>
            </w:r>
          </w:p>
          <w:p w:rsidR="00524E2D" w:rsidRPr="00524E2D" w:rsidRDefault="00524E2D" w:rsidP="006A7738">
            <w:pPr>
              <w:rPr>
                <w:rFonts w:cs="Arial"/>
                <w:color w:val="000000"/>
              </w:rPr>
            </w:pPr>
            <w:r>
              <w:rPr>
                <w:rFonts w:cs="Arial"/>
                <w:color w:val="000000"/>
              </w:rPr>
              <w:t>(projected)</w:t>
            </w:r>
          </w:p>
        </w:tc>
        <w:tc>
          <w:tcPr>
            <w:tcW w:w="1843" w:type="dxa"/>
          </w:tcPr>
          <w:p w:rsidR="00524E2D" w:rsidRPr="00524E2D" w:rsidRDefault="00524E2D" w:rsidP="006A7738">
            <w:pPr>
              <w:rPr>
                <w:rFonts w:cs="Arial"/>
                <w:color w:val="000000"/>
              </w:rPr>
            </w:pPr>
            <w:r w:rsidRPr="00524E2D">
              <w:rPr>
                <w:rFonts w:cs="Arial"/>
                <w:color w:val="000000"/>
              </w:rPr>
              <w:t>Emergency Procurement (Negotiated Procedure)</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The service provider was already on site and the requirements were already in their previous BoQ – the old prices in the BOQ would be used thus reducing the procurement cost.</w:t>
            </w:r>
          </w:p>
        </w:tc>
      </w:tr>
      <w:tr w:rsidR="00524E2D" w:rsidRPr="00524E2D" w:rsidTr="006A7738">
        <w:tc>
          <w:tcPr>
            <w:tcW w:w="726" w:type="dxa"/>
          </w:tcPr>
          <w:p w:rsidR="00524E2D" w:rsidRPr="00524E2D" w:rsidRDefault="00524E2D" w:rsidP="006A7738">
            <w:pPr>
              <w:rPr>
                <w:rFonts w:cs="Arial"/>
              </w:rPr>
            </w:pPr>
            <w:r w:rsidRPr="00524E2D">
              <w:rPr>
                <w:rFonts w:cs="Arial"/>
              </w:rPr>
              <w:t>15</w:t>
            </w:r>
          </w:p>
        </w:tc>
        <w:tc>
          <w:tcPr>
            <w:tcW w:w="1254" w:type="dxa"/>
          </w:tcPr>
          <w:p w:rsidR="00524E2D" w:rsidRPr="00524E2D" w:rsidRDefault="00524E2D" w:rsidP="006A7738">
            <w:pPr>
              <w:rPr>
                <w:rFonts w:cs="Arial"/>
              </w:rPr>
            </w:pPr>
            <w:r w:rsidRPr="00524E2D">
              <w:rPr>
                <w:rFonts w:cs="Arial"/>
              </w:rPr>
              <w:t>Kimberley Regional Office</w:t>
            </w:r>
          </w:p>
        </w:tc>
        <w:tc>
          <w:tcPr>
            <w:tcW w:w="2692" w:type="dxa"/>
          </w:tcPr>
          <w:p w:rsidR="00524E2D" w:rsidRPr="00524E2D" w:rsidRDefault="00524E2D" w:rsidP="00524E2D">
            <w:pPr>
              <w:rPr>
                <w:rFonts w:cs="Arial"/>
                <w:color w:val="000000"/>
              </w:rPr>
            </w:pPr>
            <w:r w:rsidRPr="00524E2D">
              <w:rPr>
                <w:rFonts w:cs="Arial"/>
                <w:color w:val="000000"/>
              </w:rPr>
              <w:t>Installation and maintenance of 65 no touch hand saniti</w:t>
            </w:r>
            <w:r>
              <w:rPr>
                <w:rFonts w:cs="Arial"/>
                <w:color w:val="000000"/>
              </w:rPr>
              <w:t>s</w:t>
            </w:r>
            <w:r w:rsidRPr="00524E2D">
              <w:rPr>
                <w:rFonts w:cs="Arial"/>
                <w:color w:val="000000"/>
              </w:rPr>
              <w:t>ers (automated dispensers plus monthly refills) for a period of 36 months.</w:t>
            </w:r>
          </w:p>
        </w:tc>
        <w:tc>
          <w:tcPr>
            <w:tcW w:w="1702" w:type="dxa"/>
          </w:tcPr>
          <w:p w:rsidR="00524E2D" w:rsidRPr="00524E2D" w:rsidRDefault="00524E2D" w:rsidP="006A7738">
            <w:pPr>
              <w:rPr>
                <w:rFonts w:cs="Arial"/>
                <w:color w:val="000000"/>
              </w:rPr>
            </w:pPr>
            <w:r w:rsidRPr="00524E2D">
              <w:rPr>
                <w:rFonts w:cs="Arial"/>
                <w:color w:val="000000"/>
              </w:rPr>
              <w:t>Bidvest Steiner</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 R657 162.00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Procurement (Negotiated Procedure)</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 xml:space="preserve">Initially awarded to (Rentokil-Initial) but could not fulfil the delivery of order, citing global shortage of the requested items. Shopping procedure was done with other service providers within Kimberley and only Steiner could secure the required units urgently for the Region. </w:t>
            </w:r>
          </w:p>
        </w:tc>
      </w:tr>
      <w:tr w:rsidR="00524E2D" w:rsidRPr="00524E2D" w:rsidTr="006A7738">
        <w:tc>
          <w:tcPr>
            <w:tcW w:w="726" w:type="dxa"/>
          </w:tcPr>
          <w:p w:rsidR="00524E2D" w:rsidRPr="00524E2D" w:rsidRDefault="00524E2D" w:rsidP="006A7738">
            <w:pPr>
              <w:rPr>
                <w:rFonts w:cs="Arial"/>
              </w:rPr>
            </w:pPr>
            <w:r w:rsidRPr="00524E2D">
              <w:rPr>
                <w:rFonts w:cs="Arial"/>
              </w:rPr>
              <w:t>16</w:t>
            </w:r>
          </w:p>
        </w:tc>
        <w:tc>
          <w:tcPr>
            <w:tcW w:w="1254" w:type="dxa"/>
          </w:tcPr>
          <w:p w:rsidR="00524E2D" w:rsidRPr="00524E2D" w:rsidRDefault="00524E2D" w:rsidP="006A7738">
            <w:pPr>
              <w:rPr>
                <w:rFonts w:cs="Arial"/>
              </w:rPr>
            </w:pPr>
            <w:r w:rsidRPr="00524E2D">
              <w:rPr>
                <w:rFonts w:cs="Arial"/>
              </w:rPr>
              <w:t>Mmabatho Regional Office</w:t>
            </w:r>
          </w:p>
        </w:tc>
        <w:tc>
          <w:tcPr>
            <w:tcW w:w="2692" w:type="dxa"/>
          </w:tcPr>
          <w:p w:rsidR="00524E2D" w:rsidRPr="00524E2D" w:rsidRDefault="00524E2D" w:rsidP="006A7738">
            <w:pPr>
              <w:rPr>
                <w:rFonts w:cs="Arial"/>
                <w:color w:val="000000"/>
              </w:rPr>
            </w:pPr>
            <w:r w:rsidRPr="00524E2D">
              <w:rPr>
                <w:rFonts w:cs="Arial"/>
                <w:color w:val="000000"/>
              </w:rPr>
              <w:t>Provision of sanitary services on a monthly basis for 12 months</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Perfect Girlz</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 R994 529.00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Procurement (Negotiated Procedure)</w:t>
            </w:r>
          </w:p>
        </w:tc>
        <w:tc>
          <w:tcPr>
            <w:tcW w:w="4030" w:type="dxa"/>
          </w:tcPr>
          <w:p w:rsidR="00524E2D" w:rsidRPr="00524E2D" w:rsidRDefault="00524E2D" w:rsidP="006A7738">
            <w:pPr>
              <w:rPr>
                <w:rFonts w:cs="Arial"/>
              </w:rPr>
            </w:pPr>
            <w:r w:rsidRPr="00524E2D">
              <w:rPr>
                <w:rFonts w:cs="Arial"/>
              </w:rPr>
              <w:t>The service provider offered the total solution at the most negotiable price</w:t>
            </w:r>
          </w:p>
          <w:p w:rsidR="00524E2D" w:rsidRPr="00524E2D" w:rsidRDefault="00524E2D" w:rsidP="006A7738">
            <w:pPr>
              <w:rPr>
                <w:rFonts w:cs="Arial"/>
              </w:rPr>
            </w:pPr>
          </w:p>
        </w:tc>
      </w:tr>
      <w:tr w:rsidR="00524E2D" w:rsidRPr="00524E2D" w:rsidTr="006A7738">
        <w:tc>
          <w:tcPr>
            <w:tcW w:w="726" w:type="dxa"/>
          </w:tcPr>
          <w:p w:rsidR="00524E2D" w:rsidRPr="00524E2D" w:rsidRDefault="00524E2D" w:rsidP="006A7738">
            <w:pPr>
              <w:rPr>
                <w:rFonts w:cs="Arial"/>
              </w:rPr>
            </w:pPr>
            <w:r w:rsidRPr="00524E2D">
              <w:rPr>
                <w:rFonts w:cs="Arial"/>
              </w:rPr>
              <w:t>17</w:t>
            </w:r>
          </w:p>
        </w:tc>
        <w:tc>
          <w:tcPr>
            <w:tcW w:w="1254" w:type="dxa"/>
          </w:tcPr>
          <w:p w:rsidR="00524E2D" w:rsidRPr="00524E2D" w:rsidRDefault="00524E2D" w:rsidP="006A7738">
            <w:pPr>
              <w:rPr>
                <w:rFonts w:cs="Arial"/>
              </w:rPr>
            </w:pPr>
            <w:r w:rsidRPr="00524E2D">
              <w:rPr>
                <w:rFonts w:cs="Arial"/>
              </w:rPr>
              <w:t>Pretoria Regional Office</w:t>
            </w:r>
          </w:p>
        </w:tc>
        <w:tc>
          <w:tcPr>
            <w:tcW w:w="2692" w:type="dxa"/>
          </w:tcPr>
          <w:p w:rsidR="00524E2D" w:rsidRPr="00524E2D" w:rsidRDefault="00524E2D" w:rsidP="006A7738">
            <w:pPr>
              <w:rPr>
                <w:rFonts w:cs="Arial"/>
                <w:color w:val="000000"/>
              </w:rPr>
            </w:pPr>
            <w:r w:rsidRPr="00524E2D">
              <w:rPr>
                <w:rFonts w:cs="Arial"/>
                <w:color w:val="000000"/>
              </w:rPr>
              <w:t>Masks</w:t>
            </w:r>
          </w:p>
        </w:tc>
        <w:tc>
          <w:tcPr>
            <w:tcW w:w="1702" w:type="dxa"/>
          </w:tcPr>
          <w:p w:rsidR="00524E2D" w:rsidRPr="00524E2D" w:rsidRDefault="00524E2D" w:rsidP="006A7738">
            <w:pPr>
              <w:rPr>
                <w:rFonts w:cs="Arial"/>
                <w:color w:val="000000"/>
              </w:rPr>
            </w:pPr>
            <w:r w:rsidRPr="00524E2D">
              <w:rPr>
                <w:rFonts w:cs="Arial"/>
                <w:color w:val="000000"/>
              </w:rPr>
              <w:t>Biological Pharmaceuticals</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 R2 132 000.00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 xml:space="preserve">National Treasury  Contract: RT32-2019 </w:t>
            </w:r>
          </w:p>
        </w:tc>
        <w:tc>
          <w:tcPr>
            <w:tcW w:w="4030" w:type="dxa"/>
          </w:tcPr>
          <w:p w:rsidR="00524E2D" w:rsidRPr="00524E2D" w:rsidRDefault="00524E2D" w:rsidP="006A7738">
            <w:pPr>
              <w:rPr>
                <w:rFonts w:cs="Arial"/>
              </w:rPr>
            </w:pPr>
            <w:r w:rsidRPr="00524E2D">
              <w:rPr>
                <w:rFonts w:cs="Arial"/>
              </w:rPr>
              <w:t>Existing contract in place with the relevant service provider.</w:t>
            </w:r>
          </w:p>
          <w:p w:rsidR="00524E2D" w:rsidRPr="00524E2D" w:rsidRDefault="00524E2D" w:rsidP="006A7738">
            <w:pPr>
              <w:rPr>
                <w:rFonts w:cs="Arial"/>
              </w:rPr>
            </w:pPr>
          </w:p>
        </w:tc>
      </w:tr>
      <w:tr w:rsidR="00524E2D" w:rsidRPr="00524E2D" w:rsidTr="006A7738">
        <w:tc>
          <w:tcPr>
            <w:tcW w:w="726" w:type="dxa"/>
          </w:tcPr>
          <w:p w:rsidR="00524E2D" w:rsidRPr="00524E2D" w:rsidRDefault="00524E2D" w:rsidP="006A7738">
            <w:pPr>
              <w:rPr>
                <w:rFonts w:cs="Arial"/>
              </w:rPr>
            </w:pPr>
            <w:r w:rsidRPr="00524E2D">
              <w:rPr>
                <w:rFonts w:cs="Arial"/>
              </w:rPr>
              <w:t>18</w:t>
            </w:r>
          </w:p>
        </w:tc>
        <w:tc>
          <w:tcPr>
            <w:tcW w:w="1254" w:type="dxa"/>
          </w:tcPr>
          <w:p w:rsidR="00524E2D" w:rsidRPr="00524E2D" w:rsidRDefault="00524E2D" w:rsidP="006A7738">
            <w:pPr>
              <w:rPr>
                <w:rFonts w:cs="Arial"/>
              </w:rPr>
            </w:pPr>
            <w:r w:rsidRPr="00524E2D">
              <w:rPr>
                <w:rFonts w:cs="Arial"/>
              </w:rPr>
              <w:t>Pretoria Regional Office</w:t>
            </w:r>
          </w:p>
        </w:tc>
        <w:tc>
          <w:tcPr>
            <w:tcW w:w="2692" w:type="dxa"/>
          </w:tcPr>
          <w:p w:rsidR="00524E2D" w:rsidRPr="00524E2D" w:rsidRDefault="00524E2D" w:rsidP="006A7738">
            <w:pPr>
              <w:rPr>
                <w:rFonts w:cs="Arial"/>
                <w:color w:val="000000"/>
              </w:rPr>
            </w:pPr>
            <w:r w:rsidRPr="00524E2D">
              <w:rPr>
                <w:rFonts w:cs="Arial"/>
                <w:color w:val="000000"/>
              </w:rPr>
              <w:t>Cleaning services @ Momentum Building (DOJ)</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Onkgopotse Enterprise</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 R553 631.00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Urgent Procurement (1 quote)</w:t>
            </w:r>
          </w:p>
        </w:tc>
        <w:tc>
          <w:tcPr>
            <w:tcW w:w="4030" w:type="dxa"/>
          </w:tcPr>
          <w:p w:rsidR="00524E2D" w:rsidRPr="00524E2D" w:rsidRDefault="00524E2D" w:rsidP="006A7738">
            <w:pPr>
              <w:rPr>
                <w:rFonts w:cs="Arial"/>
              </w:rPr>
            </w:pPr>
            <w:r w:rsidRPr="00524E2D">
              <w:rPr>
                <w:rFonts w:cs="Arial"/>
              </w:rPr>
              <w:t>Existing contract in place with the relevant service provider.</w:t>
            </w:r>
          </w:p>
          <w:p w:rsidR="00524E2D" w:rsidRPr="00524E2D" w:rsidRDefault="00524E2D" w:rsidP="006A7738">
            <w:pPr>
              <w:rPr>
                <w:rFonts w:cs="Arial"/>
              </w:rPr>
            </w:pPr>
          </w:p>
        </w:tc>
      </w:tr>
      <w:tr w:rsidR="00524E2D" w:rsidRPr="00524E2D" w:rsidTr="006A7738">
        <w:tc>
          <w:tcPr>
            <w:tcW w:w="726" w:type="dxa"/>
          </w:tcPr>
          <w:p w:rsidR="00524E2D" w:rsidRPr="00524E2D" w:rsidRDefault="00524E2D" w:rsidP="006A7738">
            <w:pPr>
              <w:rPr>
                <w:rFonts w:cs="Arial"/>
              </w:rPr>
            </w:pPr>
            <w:r w:rsidRPr="00524E2D">
              <w:rPr>
                <w:rFonts w:cs="Arial"/>
              </w:rPr>
              <w:t>19</w:t>
            </w:r>
          </w:p>
        </w:tc>
        <w:tc>
          <w:tcPr>
            <w:tcW w:w="1254" w:type="dxa"/>
          </w:tcPr>
          <w:p w:rsidR="00524E2D" w:rsidRPr="00524E2D" w:rsidRDefault="00524E2D" w:rsidP="006A7738">
            <w:pPr>
              <w:rPr>
                <w:rFonts w:cs="Arial"/>
              </w:rPr>
            </w:pPr>
            <w:r w:rsidRPr="00524E2D">
              <w:rPr>
                <w:rFonts w:cs="Arial"/>
              </w:rPr>
              <w:t>Pretoria Regional Office</w:t>
            </w:r>
          </w:p>
        </w:tc>
        <w:tc>
          <w:tcPr>
            <w:tcW w:w="2692" w:type="dxa"/>
          </w:tcPr>
          <w:p w:rsidR="00524E2D" w:rsidRPr="00524E2D" w:rsidRDefault="00524E2D" w:rsidP="006A7738">
            <w:pPr>
              <w:rPr>
                <w:rFonts w:cs="Arial"/>
                <w:color w:val="000000"/>
              </w:rPr>
            </w:pPr>
            <w:r w:rsidRPr="00524E2D">
              <w:rPr>
                <w:rFonts w:cs="Arial"/>
                <w:color w:val="000000"/>
              </w:rPr>
              <w:t>Building Infrastructure Services, Salvokop Quarantine site</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Labstyres (pty)ltd</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R1 333 348.00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Delegation Procurement</w:t>
            </w:r>
          </w:p>
          <w:p w:rsidR="00524E2D" w:rsidRPr="00524E2D" w:rsidRDefault="00524E2D" w:rsidP="006A7738">
            <w:pPr>
              <w:rPr>
                <w:rFonts w:cs="Arial"/>
                <w:color w:val="000000"/>
              </w:rPr>
            </w:pPr>
          </w:p>
        </w:tc>
        <w:tc>
          <w:tcPr>
            <w:tcW w:w="4030" w:type="dxa"/>
          </w:tcPr>
          <w:p w:rsidR="00524E2D" w:rsidRPr="00524E2D" w:rsidRDefault="00524E2D" w:rsidP="006A7738">
            <w:pPr>
              <w:rPr>
                <w:rFonts w:cs="Arial"/>
              </w:rPr>
            </w:pPr>
            <w:r w:rsidRPr="00524E2D">
              <w:rPr>
                <w:rFonts w:cs="Arial"/>
              </w:rPr>
              <w:t>Emergency work in response to Novel Coronavirus (COVID-19) 21 Lockdown at the Salvokop Isolation and Quarantine Centre. Service providers were appointed from Central Supplier Database and Construction Industrial Development Board respectively.</w:t>
            </w:r>
          </w:p>
        </w:tc>
      </w:tr>
      <w:tr w:rsidR="00524E2D" w:rsidRPr="00524E2D" w:rsidTr="006A7738">
        <w:tc>
          <w:tcPr>
            <w:tcW w:w="726" w:type="dxa"/>
          </w:tcPr>
          <w:p w:rsidR="00524E2D" w:rsidRPr="00524E2D" w:rsidRDefault="00524E2D" w:rsidP="006A7738">
            <w:pPr>
              <w:rPr>
                <w:rFonts w:cs="Arial"/>
              </w:rPr>
            </w:pPr>
            <w:r w:rsidRPr="00524E2D">
              <w:rPr>
                <w:rFonts w:cs="Arial"/>
              </w:rPr>
              <w:t>20</w:t>
            </w:r>
          </w:p>
        </w:tc>
        <w:tc>
          <w:tcPr>
            <w:tcW w:w="1254" w:type="dxa"/>
          </w:tcPr>
          <w:p w:rsidR="00524E2D" w:rsidRPr="00524E2D" w:rsidRDefault="00524E2D" w:rsidP="006A7738">
            <w:pPr>
              <w:rPr>
                <w:rFonts w:cs="Arial"/>
              </w:rPr>
            </w:pPr>
            <w:r w:rsidRPr="00524E2D">
              <w:rPr>
                <w:rFonts w:cs="Arial"/>
              </w:rPr>
              <w:t>Pretoria Regional Office</w:t>
            </w:r>
          </w:p>
        </w:tc>
        <w:tc>
          <w:tcPr>
            <w:tcW w:w="2692" w:type="dxa"/>
          </w:tcPr>
          <w:p w:rsidR="00524E2D" w:rsidRPr="00524E2D" w:rsidRDefault="00524E2D" w:rsidP="006A7738">
            <w:pPr>
              <w:rPr>
                <w:rFonts w:cs="Arial"/>
                <w:color w:val="000000"/>
              </w:rPr>
            </w:pPr>
            <w:r w:rsidRPr="00524E2D">
              <w:rPr>
                <w:rFonts w:cs="Arial"/>
                <w:color w:val="000000"/>
              </w:rPr>
              <w:t>Decontamination at CGO Building</w:t>
            </w:r>
          </w:p>
          <w:p w:rsidR="00524E2D" w:rsidRPr="00524E2D" w:rsidRDefault="00524E2D" w:rsidP="006A7738">
            <w:pPr>
              <w:rPr>
                <w:rFonts w:cs="Arial"/>
                <w:color w:val="000000"/>
              </w:rPr>
            </w:pPr>
          </w:p>
        </w:tc>
        <w:tc>
          <w:tcPr>
            <w:tcW w:w="1702" w:type="dxa"/>
          </w:tcPr>
          <w:p w:rsidR="00524E2D" w:rsidRPr="00524E2D" w:rsidRDefault="00524E2D" w:rsidP="006A7738">
            <w:pPr>
              <w:rPr>
                <w:rFonts w:cs="Arial"/>
                <w:color w:val="000000"/>
              </w:rPr>
            </w:pPr>
            <w:r w:rsidRPr="00524E2D">
              <w:rPr>
                <w:rFonts w:cs="Arial"/>
                <w:color w:val="000000"/>
              </w:rPr>
              <w:t xml:space="preserve">       </w:t>
            </w:r>
          </w:p>
          <w:p w:rsidR="00524E2D" w:rsidRPr="00524E2D" w:rsidRDefault="00524E2D" w:rsidP="006A7738">
            <w:pPr>
              <w:rPr>
                <w:rFonts w:cs="Arial"/>
                <w:color w:val="000000"/>
              </w:rPr>
            </w:pPr>
            <w:r w:rsidRPr="00524E2D">
              <w:rPr>
                <w:rFonts w:cs="Arial"/>
                <w:color w:val="000000"/>
              </w:rPr>
              <w:t>MLA Consortia</w:t>
            </w:r>
          </w:p>
          <w:p w:rsidR="00524E2D" w:rsidRPr="00524E2D" w:rsidRDefault="00524E2D" w:rsidP="006A7738">
            <w:pPr>
              <w:rPr>
                <w:rFonts w:cs="Arial"/>
                <w:color w:val="000000"/>
              </w:rPr>
            </w:pPr>
            <w:r w:rsidRPr="00524E2D">
              <w:rPr>
                <w:rFonts w:cs="Arial"/>
                <w:color w:val="000000"/>
              </w:rPr>
              <w:t xml:space="preserve">      </w:t>
            </w:r>
          </w:p>
          <w:p w:rsidR="00524E2D" w:rsidRPr="00524E2D" w:rsidRDefault="00524E2D" w:rsidP="006A7738">
            <w:pPr>
              <w:rPr>
                <w:rFonts w:cs="Arial"/>
                <w:color w:val="000000"/>
              </w:rPr>
            </w:pPr>
          </w:p>
        </w:tc>
        <w:tc>
          <w:tcPr>
            <w:tcW w:w="1701" w:type="dxa"/>
          </w:tcPr>
          <w:p w:rsidR="00524E2D" w:rsidRPr="00524E2D" w:rsidRDefault="00524E2D" w:rsidP="006A7738">
            <w:pPr>
              <w:rPr>
                <w:rFonts w:cs="Arial"/>
                <w:color w:val="000000"/>
              </w:rPr>
            </w:pPr>
            <w:r w:rsidRPr="00524E2D">
              <w:rPr>
                <w:rFonts w:cs="Arial"/>
                <w:color w:val="000000"/>
              </w:rPr>
              <w:t xml:space="preserve"> R914 147.00 </w:t>
            </w:r>
          </w:p>
          <w:p w:rsidR="00524E2D" w:rsidRPr="00524E2D" w:rsidRDefault="00524E2D" w:rsidP="006A7738">
            <w:pPr>
              <w:rPr>
                <w:rFonts w:cs="Arial"/>
                <w:color w:val="000000"/>
              </w:rPr>
            </w:pPr>
          </w:p>
        </w:tc>
        <w:tc>
          <w:tcPr>
            <w:tcW w:w="1843" w:type="dxa"/>
          </w:tcPr>
          <w:p w:rsidR="00524E2D" w:rsidRPr="00524E2D" w:rsidRDefault="00524E2D" w:rsidP="006A7738">
            <w:pPr>
              <w:rPr>
                <w:rFonts w:cs="Arial"/>
                <w:color w:val="000000"/>
              </w:rPr>
            </w:pPr>
            <w:r w:rsidRPr="00524E2D">
              <w:rPr>
                <w:rFonts w:cs="Arial"/>
                <w:color w:val="000000"/>
              </w:rPr>
              <w:t>Emergency Delegation Procurement</w:t>
            </w:r>
          </w:p>
        </w:tc>
        <w:tc>
          <w:tcPr>
            <w:tcW w:w="4030" w:type="dxa"/>
          </w:tcPr>
          <w:p w:rsidR="00524E2D" w:rsidRPr="00524E2D" w:rsidRDefault="00524E2D" w:rsidP="006A7738">
            <w:pPr>
              <w:rPr>
                <w:rFonts w:cs="Arial"/>
              </w:rPr>
            </w:pPr>
            <w:r w:rsidRPr="00524E2D">
              <w:rPr>
                <w:rFonts w:cs="Arial"/>
              </w:rPr>
              <w:t>Awarded on the basis of obtaining highest score</w:t>
            </w:r>
          </w:p>
          <w:p w:rsidR="00524E2D" w:rsidRPr="00524E2D" w:rsidRDefault="00524E2D" w:rsidP="006A7738">
            <w:pPr>
              <w:rPr>
                <w:rFonts w:cs="Arial"/>
              </w:rPr>
            </w:pPr>
          </w:p>
        </w:tc>
      </w:tr>
    </w:tbl>
    <w:p w:rsidR="00524E2D" w:rsidRPr="00524E2D" w:rsidRDefault="00524E2D" w:rsidP="00524E2D">
      <w:pPr>
        <w:spacing w:line="360" w:lineRule="auto"/>
        <w:rPr>
          <w:rFonts w:cs="Arial"/>
          <w:bCs/>
          <w:sz w:val="24"/>
          <w:szCs w:val="24"/>
        </w:rPr>
      </w:pPr>
    </w:p>
    <w:sectPr w:rsidR="00524E2D" w:rsidRPr="00524E2D" w:rsidSect="00524E2D">
      <w:pgSz w:w="15840" w:h="12240" w:orient="landscape"/>
      <w:pgMar w:top="1185" w:right="907" w:bottom="1531" w:left="85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55" w:rsidRDefault="00BB5055" w:rsidP="00B01072">
      <w:r>
        <w:separator/>
      </w:r>
    </w:p>
  </w:endnote>
  <w:endnote w:type="continuationSeparator" w:id="0">
    <w:p w:rsidR="00BB5055" w:rsidRDefault="00BB505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0A" w:rsidRPr="00737457" w:rsidRDefault="007B6F0A"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NATIONAL ASSEMBLY QUESTION NO. 913</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657287">
      <w:rPr>
        <w:rFonts w:eastAsia="Calibri" w:cs="Arial"/>
        <w:b/>
        <w:bCs/>
        <w:sz w:val="18"/>
        <w:szCs w:val="18"/>
        <w:lang w:val="af-ZA" w:eastAsia="en-US"/>
      </w:rPr>
      <w:t>Mr P A van Staden (FF Plus)</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FB1B08" w:rsidRPr="00FB1B08">
      <w:rPr>
        <w:rFonts w:eastAsiaTheme="majorEastAsia" w:cs="Arial"/>
        <w:b/>
        <w:noProof/>
        <w:sz w:val="18"/>
        <w:szCs w:val="18"/>
      </w:rPr>
      <w:t>1</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55" w:rsidRDefault="00BB5055" w:rsidP="00B01072">
      <w:r>
        <w:separator/>
      </w:r>
    </w:p>
  </w:footnote>
  <w:footnote w:type="continuationSeparator" w:id="0">
    <w:p w:rsidR="00BB5055" w:rsidRDefault="00BB5055"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0A" w:rsidRDefault="007B6F0A">
    <w:pPr>
      <w:pStyle w:val="Header"/>
      <w:jc w:val="right"/>
    </w:pPr>
  </w:p>
  <w:p w:rsidR="007B6F0A" w:rsidRDefault="007B6F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1F63920"/>
    <w:multiLevelType w:val="hybridMultilevel"/>
    <w:tmpl w:val="AE1AA7BC"/>
    <w:lvl w:ilvl="0" w:tplc="61A6A322">
      <w:start w:val="1"/>
      <w:numFmt w:val="decimal"/>
      <w:lvlText w:val="(%1)"/>
      <w:lvlJc w:val="left"/>
      <w:pPr>
        <w:ind w:left="720" w:hanging="360"/>
      </w:pPr>
      <w:rPr>
        <w:rFonts w:ascii="Arial" w:eastAsia="Times New Roman" w:hAnsi="Arial" w:cs="Times New Roman"/>
        <w:b w:val="0"/>
        <w:i w:val="0"/>
      </w:rPr>
    </w:lvl>
    <w:lvl w:ilvl="1" w:tplc="1C090017">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19"/>
  </w:num>
  <w:num w:numId="5">
    <w:abstractNumId w:val="7"/>
  </w:num>
  <w:num w:numId="6">
    <w:abstractNumId w:val="17"/>
  </w:num>
  <w:num w:numId="7">
    <w:abstractNumId w:val="2"/>
  </w:num>
  <w:num w:numId="8">
    <w:abstractNumId w:val="5"/>
  </w:num>
  <w:num w:numId="9">
    <w:abstractNumId w:val="1"/>
  </w:num>
  <w:num w:numId="10">
    <w:abstractNumId w:val="14"/>
  </w:num>
  <w:num w:numId="11">
    <w:abstractNumId w:val="16"/>
  </w:num>
  <w:num w:numId="12">
    <w:abstractNumId w:val="0"/>
  </w:num>
  <w:num w:numId="13">
    <w:abstractNumId w:val="15"/>
  </w:num>
  <w:num w:numId="14">
    <w:abstractNumId w:val="20"/>
  </w:num>
  <w:num w:numId="15">
    <w:abstractNumId w:val="3"/>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1"/>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rgUAQIYoDi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59C9"/>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2C55"/>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45E4"/>
    <w:rsid w:val="0035503F"/>
    <w:rsid w:val="003577F4"/>
    <w:rsid w:val="00361E81"/>
    <w:rsid w:val="00367531"/>
    <w:rsid w:val="003718A9"/>
    <w:rsid w:val="003731CC"/>
    <w:rsid w:val="00382C94"/>
    <w:rsid w:val="00385CC5"/>
    <w:rsid w:val="003903FA"/>
    <w:rsid w:val="003930E2"/>
    <w:rsid w:val="003A0AD7"/>
    <w:rsid w:val="003A3689"/>
    <w:rsid w:val="003B1FAF"/>
    <w:rsid w:val="003B3F50"/>
    <w:rsid w:val="003D262F"/>
    <w:rsid w:val="003D3567"/>
    <w:rsid w:val="003D3867"/>
    <w:rsid w:val="003D41B8"/>
    <w:rsid w:val="003D6168"/>
    <w:rsid w:val="003E21E3"/>
    <w:rsid w:val="003E2910"/>
    <w:rsid w:val="003E5694"/>
    <w:rsid w:val="003F3ABB"/>
    <w:rsid w:val="003F3C93"/>
    <w:rsid w:val="003F628A"/>
    <w:rsid w:val="003F6C7B"/>
    <w:rsid w:val="004079CA"/>
    <w:rsid w:val="0041314D"/>
    <w:rsid w:val="00413C62"/>
    <w:rsid w:val="0041641C"/>
    <w:rsid w:val="004216F6"/>
    <w:rsid w:val="00422352"/>
    <w:rsid w:val="0042737A"/>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13712"/>
    <w:rsid w:val="00513A90"/>
    <w:rsid w:val="005144F3"/>
    <w:rsid w:val="0052239F"/>
    <w:rsid w:val="00524D71"/>
    <w:rsid w:val="00524E2D"/>
    <w:rsid w:val="005271BF"/>
    <w:rsid w:val="00531D8A"/>
    <w:rsid w:val="005330F9"/>
    <w:rsid w:val="0053382B"/>
    <w:rsid w:val="00536224"/>
    <w:rsid w:val="00540DA6"/>
    <w:rsid w:val="005449EC"/>
    <w:rsid w:val="00550A0F"/>
    <w:rsid w:val="00550E45"/>
    <w:rsid w:val="00552491"/>
    <w:rsid w:val="00557577"/>
    <w:rsid w:val="00557745"/>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4E3F"/>
    <w:rsid w:val="005C570C"/>
    <w:rsid w:val="005C699E"/>
    <w:rsid w:val="005D076F"/>
    <w:rsid w:val="005D1762"/>
    <w:rsid w:val="005D4224"/>
    <w:rsid w:val="005D4543"/>
    <w:rsid w:val="005D5B0B"/>
    <w:rsid w:val="005D7673"/>
    <w:rsid w:val="005E2D86"/>
    <w:rsid w:val="005E535A"/>
    <w:rsid w:val="005E6AF1"/>
    <w:rsid w:val="005E71DB"/>
    <w:rsid w:val="005E7636"/>
    <w:rsid w:val="005E7F69"/>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0C1F"/>
    <w:rsid w:val="00632C03"/>
    <w:rsid w:val="006343C2"/>
    <w:rsid w:val="00641E3A"/>
    <w:rsid w:val="006462D7"/>
    <w:rsid w:val="00655338"/>
    <w:rsid w:val="00656CC9"/>
    <w:rsid w:val="00657287"/>
    <w:rsid w:val="006576EF"/>
    <w:rsid w:val="00661723"/>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0AA7"/>
    <w:rsid w:val="006C1F95"/>
    <w:rsid w:val="006C3E5B"/>
    <w:rsid w:val="006D0841"/>
    <w:rsid w:val="006D1A51"/>
    <w:rsid w:val="006D4597"/>
    <w:rsid w:val="006D4C8A"/>
    <w:rsid w:val="006E1211"/>
    <w:rsid w:val="006E1C1F"/>
    <w:rsid w:val="006E54EA"/>
    <w:rsid w:val="006E6EDC"/>
    <w:rsid w:val="006F2930"/>
    <w:rsid w:val="006F36F8"/>
    <w:rsid w:val="006F5166"/>
    <w:rsid w:val="006F6CCD"/>
    <w:rsid w:val="00705DD0"/>
    <w:rsid w:val="00713D62"/>
    <w:rsid w:val="007144AF"/>
    <w:rsid w:val="007254B8"/>
    <w:rsid w:val="0073270F"/>
    <w:rsid w:val="00737327"/>
    <w:rsid w:val="00737457"/>
    <w:rsid w:val="00741804"/>
    <w:rsid w:val="007422B3"/>
    <w:rsid w:val="00742DD7"/>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B6F0A"/>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6EA6"/>
    <w:rsid w:val="008425A3"/>
    <w:rsid w:val="00847567"/>
    <w:rsid w:val="00854D28"/>
    <w:rsid w:val="0085572D"/>
    <w:rsid w:val="00860122"/>
    <w:rsid w:val="008665EE"/>
    <w:rsid w:val="00870CEE"/>
    <w:rsid w:val="008717E7"/>
    <w:rsid w:val="00873D00"/>
    <w:rsid w:val="00873D6D"/>
    <w:rsid w:val="00874C55"/>
    <w:rsid w:val="0088064A"/>
    <w:rsid w:val="00881332"/>
    <w:rsid w:val="0089342B"/>
    <w:rsid w:val="008961F8"/>
    <w:rsid w:val="00897581"/>
    <w:rsid w:val="008A28F5"/>
    <w:rsid w:val="008A37C7"/>
    <w:rsid w:val="008A4354"/>
    <w:rsid w:val="008B3660"/>
    <w:rsid w:val="008C472C"/>
    <w:rsid w:val="008D1494"/>
    <w:rsid w:val="008D376A"/>
    <w:rsid w:val="008D5076"/>
    <w:rsid w:val="008F177A"/>
    <w:rsid w:val="008F1866"/>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445D"/>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7669D"/>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19D9"/>
    <w:rsid w:val="00B32F50"/>
    <w:rsid w:val="00B33183"/>
    <w:rsid w:val="00B35BD7"/>
    <w:rsid w:val="00B44518"/>
    <w:rsid w:val="00B44E3D"/>
    <w:rsid w:val="00B510CE"/>
    <w:rsid w:val="00B510E3"/>
    <w:rsid w:val="00B5512C"/>
    <w:rsid w:val="00B55B69"/>
    <w:rsid w:val="00B56E2D"/>
    <w:rsid w:val="00B64EFC"/>
    <w:rsid w:val="00B6532C"/>
    <w:rsid w:val="00B70A58"/>
    <w:rsid w:val="00B71256"/>
    <w:rsid w:val="00B72C9B"/>
    <w:rsid w:val="00B75DFF"/>
    <w:rsid w:val="00B76A66"/>
    <w:rsid w:val="00B76EA0"/>
    <w:rsid w:val="00B80887"/>
    <w:rsid w:val="00B8147F"/>
    <w:rsid w:val="00B91CF8"/>
    <w:rsid w:val="00B966D4"/>
    <w:rsid w:val="00BA0CBE"/>
    <w:rsid w:val="00BA210F"/>
    <w:rsid w:val="00BA3676"/>
    <w:rsid w:val="00BA53FA"/>
    <w:rsid w:val="00BA5896"/>
    <w:rsid w:val="00BB5055"/>
    <w:rsid w:val="00BB5559"/>
    <w:rsid w:val="00BC3F53"/>
    <w:rsid w:val="00BC494E"/>
    <w:rsid w:val="00BC5C94"/>
    <w:rsid w:val="00BC6AE1"/>
    <w:rsid w:val="00BD1E79"/>
    <w:rsid w:val="00BD2228"/>
    <w:rsid w:val="00BD53C1"/>
    <w:rsid w:val="00BE044E"/>
    <w:rsid w:val="00BF6C6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72E84"/>
    <w:rsid w:val="00C734C8"/>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3AC7"/>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64ED9"/>
    <w:rsid w:val="00D712DD"/>
    <w:rsid w:val="00D74A2D"/>
    <w:rsid w:val="00D80AD6"/>
    <w:rsid w:val="00D82A5F"/>
    <w:rsid w:val="00D86A1E"/>
    <w:rsid w:val="00D93D64"/>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4D"/>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36"/>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28A0"/>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1B08"/>
    <w:rsid w:val="00FB2B6B"/>
    <w:rsid w:val="00FB5364"/>
    <w:rsid w:val="00FB6528"/>
    <w:rsid w:val="00FB6CE9"/>
    <w:rsid w:val="00FB6F93"/>
    <w:rsid w:val="00FC0543"/>
    <w:rsid w:val="00FC336B"/>
    <w:rsid w:val="00FD0F80"/>
    <w:rsid w:val="00FD40CF"/>
    <w:rsid w:val="00FD48CD"/>
    <w:rsid w:val="00FD69B6"/>
    <w:rsid w:val="00FE516A"/>
    <w:rsid w:val="00FF1E2D"/>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6F0A"/>
    <w:rPr>
      <w:sz w:val="20"/>
    </w:rPr>
  </w:style>
  <w:style w:type="character" w:customStyle="1" w:styleId="FootnoteTextChar">
    <w:name w:val="Footnote Text Char"/>
    <w:basedOn w:val="DefaultParagraphFont"/>
    <w:link w:val="FootnoteText"/>
    <w:uiPriority w:val="99"/>
    <w:semiHidden/>
    <w:rsid w:val="007B6F0A"/>
    <w:rPr>
      <w:rFonts w:ascii="Arial" w:hAnsi="Arial"/>
      <w:lang w:val="en-ZA" w:eastAsia="en-GB"/>
    </w:rPr>
  </w:style>
  <w:style w:type="character" w:styleId="FootnoteReference">
    <w:name w:val="footnote reference"/>
    <w:basedOn w:val="DefaultParagraphFont"/>
    <w:uiPriority w:val="99"/>
    <w:semiHidden/>
    <w:unhideWhenUsed/>
    <w:rsid w:val="007B6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CD6B-0B54-45CD-8D7D-CF1A4F10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2020-06-09T19:27:00Z</dcterms:created>
  <dcterms:modified xsi:type="dcterms:W3CDTF">2020-06-09T19:27:00Z</dcterms:modified>
</cp:coreProperties>
</file>