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47BE"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8B709A3"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0F95BDF"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D7BB2">
        <w:rPr>
          <w:rFonts w:ascii="Times New Roman" w:hAnsi="Times New Roman" w:cs="Times New Roman"/>
          <w:b/>
          <w:sz w:val="24"/>
          <w:szCs w:val="24"/>
        </w:rPr>
        <w:t xml:space="preserve"> 909</w:t>
      </w:r>
    </w:p>
    <w:p w14:paraId="294679EB"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F03E8">
        <w:rPr>
          <w:rFonts w:ascii="Times New Roman" w:hAnsi="Times New Roman" w:cs="Times New Roman"/>
          <w:b/>
          <w:sz w:val="24"/>
          <w:szCs w:val="24"/>
          <w:u w:val="single"/>
        </w:rPr>
        <w:t>F INTERNAL QUESTION PAPER: 23</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0FBFE23F" w14:textId="77777777" w:rsidR="006D7B63" w:rsidRDefault="009F03E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1034EB">
        <w:rPr>
          <w:rFonts w:ascii="Times New Roman" w:hAnsi="Times New Roman" w:cs="Times New Roman"/>
          <w:b/>
          <w:sz w:val="24"/>
          <w:szCs w:val="24"/>
          <w:u w:val="single"/>
        </w:rPr>
        <w:t>/2018</w:t>
      </w:r>
    </w:p>
    <w:p w14:paraId="4F57555D" w14:textId="77777777" w:rsidR="009B598A" w:rsidRPr="009B598A" w:rsidRDefault="009B598A" w:rsidP="009B598A">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9B598A">
        <w:rPr>
          <w:rFonts w:ascii="Times New Roman" w:eastAsia="Calibri" w:hAnsi="Times New Roman" w:cs="Times New Roman"/>
          <w:b/>
          <w:sz w:val="24"/>
          <w:szCs w:val="24"/>
        </w:rPr>
        <w:t>909.</w:t>
      </w:r>
      <w:r w:rsidRPr="009B598A">
        <w:rPr>
          <w:rFonts w:ascii="Times New Roman" w:eastAsia="Calibri" w:hAnsi="Times New Roman" w:cs="Times New Roman"/>
          <w:b/>
          <w:sz w:val="24"/>
          <w:szCs w:val="24"/>
        </w:rPr>
        <w:tab/>
        <w:t>Mr M Tshwaku (EFF) to ask the Minister of Basic Education:</w:t>
      </w:r>
    </w:p>
    <w:p w14:paraId="6472BFC1" w14:textId="77777777" w:rsidR="009B598A" w:rsidRDefault="009B598A" w:rsidP="009B598A">
      <w:pPr>
        <w:spacing w:before="100" w:beforeAutospacing="1" w:after="100" w:afterAutospacing="1" w:line="259" w:lineRule="auto"/>
        <w:ind w:left="709" w:firstLine="11"/>
        <w:jc w:val="both"/>
        <w:rPr>
          <w:rFonts w:ascii="Times New Roman" w:eastAsia="Calibri" w:hAnsi="Times New Roman" w:cs="Times New Roman"/>
          <w:sz w:val="20"/>
          <w:szCs w:val="20"/>
        </w:rPr>
      </w:pPr>
      <w:r w:rsidRPr="009B598A">
        <w:rPr>
          <w:rFonts w:ascii="Times New Roman" w:eastAsia="Calibri" w:hAnsi="Times New Roman" w:cs="Times New Roman"/>
          <w:sz w:val="24"/>
          <w:szCs w:val="24"/>
        </w:rPr>
        <w:t>(a) What number of schools did not comply with the schools norms and standards for infrastructure set out by her department and (b) in each case, what (i) is the name and location of the school and (ii) are the reasons for non-compliance (aa) in the (aaa) 2014, (bbb) 2015, (ccc) 2016 and (ddd) 2017 academic years and (bb) since 1 January 2018?</w:t>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4"/>
          <w:szCs w:val="24"/>
        </w:rPr>
        <w:tab/>
      </w:r>
      <w:r w:rsidRPr="009B598A">
        <w:rPr>
          <w:rFonts w:ascii="Times New Roman" w:eastAsia="Calibri" w:hAnsi="Times New Roman" w:cs="Times New Roman"/>
          <w:sz w:val="20"/>
          <w:szCs w:val="20"/>
        </w:rPr>
        <w:t>NW991E</w:t>
      </w:r>
    </w:p>
    <w:p w14:paraId="21332954" w14:textId="77777777" w:rsidR="00A32191" w:rsidRPr="00A32191" w:rsidRDefault="00A32191" w:rsidP="009B598A">
      <w:pPr>
        <w:spacing w:before="100" w:beforeAutospacing="1" w:after="100" w:afterAutospacing="1" w:line="259" w:lineRule="auto"/>
        <w:ind w:left="709" w:firstLine="11"/>
        <w:jc w:val="both"/>
        <w:rPr>
          <w:rFonts w:ascii="Times New Roman" w:eastAsia="Calibri" w:hAnsi="Times New Roman" w:cs="Times New Roman"/>
          <w:b/>
          <w:color w:val="000000" w:themeColor="text1"/>
          <w:sz w:val="24"/>
          <w:szCs w:val="24"/>
        </w:rPr>
      </w:pPr>
      <w:r w:rsidRPr="00A32191">
        <w:rPr>
          <w:rFonts w:ascii="Times New Roman" w:eastAsia="Calibri" w:hAnsi="Times New Roman" w:cs="Times New Roman"/>
          <w:b/>
          <w:color w:val="000000" w:themeColor="text1"/>
          <w:sz w:val="24"/>
          <w:szCs w:val="24"/>
        </w:rPr>
        <w:t>Responses</w:t>
      </w:r>
    </w:p>
    <w:p w14:paraId="42C549AA" w14:textId="77777777" w:rsidR="00EC6907" w:rsidRPr="00A32191" w:rsidRDefault="00EC6907" w:rsidP="00014C58">
      <w:pPr>
        <w:pStyle w:val="ListParagraph"/>
        <w:numPr>
          <w:ilvl w:val="0"/>
          <w:numId w:val="1"/>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The table below indicate</w:t>
      </w:r>
      <w:r w:rsidR="007B3A7A">
        <w:rPr>
          <w:rFonts w:ascii="Times New Roman" w:eastAsia="Calibri" w:hAnsi="Times New Roman" w:cs="Times New Roman"/>
          <w:color w:val="000000" w:themeColor="text1"/>
          <w:sz w:val="24"/>
          <w:szCs w:val="24"/>
        </w:rPr>
        <w:t>s</w:t>
      </w:r>
      <w:r w:rsidRPr="00A32191">
        <w:rPr>
          <w:rFonts w:ascii="Times New Roman" w:eastAsia="Calibri" w:hAnsi="Times New Roman" w:cs="Times New Roman"/>
          <w:color w:val="000000" w:themeColor="text1"/>
          <w:sz w:val="24"/>
          <w:szCs w:val="24"/>
        </w:rPr>
        <w:t xml:space="preserve"> the number of sch</w:t>
      </w:r>
      <w:r w:rsidR="00A32191">
        <w:rPr>
          <w:rFonts w:ascii="Times New Roman" w:eastAsia="Calibri" w:hAnsi="Times New Roman" w:cs="Times New Roman"/>
          <w:color w:val="000000" w:themeColor="text1"/>
          <w:sz w:val="24"/>
          <w:szCs w:val="24"/>
        </w:rPr>
        <w:t xml:space="preserve">ools which did not comply </w:t>
      </w:r>
      <w:r w:rsidR="007B3A7A">
        <w:rPr>
          <w:rFonts w:ascii="Times New Roman" w:eastAsia="Calibri" w:hAnsi="Times New Roman" w:cs="Times New Roman"/>
          <w:color w:val="000000" w:themeColor="text1"/>
          <w:sz w:val="24"/>
          <w:szCs w:val="24"/>
        </w:rPr>
        <w:t xml:space="preserve">with the three year target for </w:t>
      </w:r>
      <w:r w:rsidR="00A32191">
        <w:rPr>
          <w:rFonts w:ascii="Times New Roman" w:eastAsia="Calibri" w:hAnsi="Times New Roman" w:cs="Times New Roman"/>
          <w:color w:val="000000" w:themeColor="text1"/>
          <w:sz w:val="24"/>
          <w:szCs w:val="24"/>
        </w:rPr>
        <w:t>Norms and S</w:t>
      </w:r>
      <w:r w:rsidRPr="00A32191">
        <w:rPr>
          <w:rFonts w:ascii="Times New Roman" w:eastAsia="Calibri" w:hAnsi="Times New Roman" w:cs="Times New Roman"/>
          <w:color w:val="000000" w:themeColor="text1"/>
          <w:sz w:val="24"/>
          <w:szCs w:val="24"/>
        </w:rPr>
        <w:t>tandards</w:t>
      </w:r>
      <w:r w:rsidR="007B3A7A">
        <w:rPr>
          <w:rFonts w:ascii="Times New Roman" w:eastAsia="Calibri" w:hAnsi="Times New Roman" w:cs="Times New Roman"/>
          <w:color w:val="000000" w:themeColor="text1"/>
          <w:sz w:val="24"/>
          <w:szCs w:val="24"/>
        </w:rPr>
        <w:t>.</w:t>
      </w:r>
      <w:r w:rsidRPr="00A32191">
        <w:rPr>
          <w:rFonts w:ascii="Times New Roman" w:eastAsia="Calibri" w:hAnsi="Times New Roman" w:cs="Times New Roman"/>
          <w:color w:val="000000" w:themeColor="text1"/>
          <w:sz w:val="24"/>
          <w:szCs w:val="24"/>
        </w:rPr>
        <w:t xml:space="preserve"> </w:t>
      </w:r>
    </w:p>
    <w:tbl>
      <w:tblPr>
        <w:tblStyle w:val="TableGrid"/>
        <w:tblW w:w="0" w:type="auto"/>
        <w:jc w:val="center"/>
        <w:tblLook w:val="04A0" w:firstRow="1" w:lastRow="0" w:firstColumn="1" w:lastColumn="0" w:noHBand="0" w:noVBand="1"/>
      </w:tblPr>
      <w:tblGrid>
        <w:gridCol w:w="2380"/>
        <w:gridCol w:w="1651"/>
        <w:gridCol w:w="1644"/>
        <w:gridCol w:w="1553"/>
        <w:gridCol w:w="1670"/>
      </w:tblGrid>
      <w:tr w:rsidR="00A32191" w:rsidRPr="00A32191" w14:paraId="62143609" w14:textId="77777777" w:rsidTr="00A32191">
        <w:trPr>
          <w:jc w:val="center"/>
        </w:trPr>
        <w:tc>
          <w:tcPr>
            <w:tcW w:w="2380" w:type="dxa"/>
            <w:vAlign w:val="center"/>
          </w:tcPr>
          <w:p w14:paraId="25A7E9E8" w14:textId="77777777" w:rsidR="00EF1EB5" w:rsidRPr="00A32191" w:rsidRDefault="00EF1EB5" w:rsidP="00A32191">
            <w:pPr>
              <w:pStyle w:val="NormalWeb"/>
              <w:spacing w:before="0" w:beforeAutospacing="0" w:after="0" w:afterAutospacing="0" w:line="276" w:lineRule="auto"/>
              <w:jc w:val="center"/>
              <w:rPr>
                <w:b/>
                <w:color w:val="000000" w:themeColor="text1"/>
              </w:rPr>
            </w:pPr>
            <w:r w:rsidRPr="00A32191">
              <w:rPr>
                <w:rFonts w:eastAsiaTheme="minorEastAsia"/>
                <w:b/>
                <w:bCs/>
                <w:color w:val="000000" w:themeColor="text1"/>
                <w:kern w:val="24"/>
              </w:rPr>
              <w:t>PROVINCE</w:t>
            </w:r>
          </w:p>
        </w:tc>
        <w:tc>
          <w:tcPr>
            <w:tcW w:w="1651" w:type="dxa"/>
            <w:vAlign w:val="center"/>
          </w:tcPr>
          <w:p w14:paraId="35C53961" w14:textId="77777777" w:rsidR="00EF1EB5" w:rsidRPr="00A32191" w:rsidRDefault="00EF1EB5" w:rsidP="00A32191">
            <w:pPr>
              <w:spacing w:before="100" w:beforeAutospacing="1" w:after="100" w:afterAutospacing="1"/>
              <w:jc w:val="center"/>
              <w:rPr>
                <w:rFonts w:ascii="Times New Roman" w:eastAsia="Calibri" w:hAnsi="Times New Roman" w:cs="Times New Roman"/>
                <w:b/>
                <w:color w:val="000000" w:themeColor="text1"/>
                <w:sz w:val="24"/>
                <w:szCs w:val="24"/>
              </w:rPr>
            </w:pPr>
            <w:r w:rsidRPr="00A32191">
              <w:rPr>
                <w:rFonts w:ascii="Times New Roman" w:eastAsia="Calibri" w:hAnsi="Times New Roman" w:cs="Times New Roman"/>
                <w:b/>
                <w:color w:val="000000" w:themeColor="text1"/>
                <w:sz w:val="24"/>
                <w:szCs w:val="24"/>
              </w:rPr>
              <w:t>Schools without Sanitation</w:t>
            </w:r>
          </w:p>
        </w:tc>
        <w:tc>
          <w:tcPr>
            <w:tcW w:w="1644" w:type="dxa"/>
            <w:vAlign w:val="center"/>
          </w:tcPr>
          <w:p w14:paraId="6A371EBE" w14:textId="77777777" w:rsidR="00EF1EB5" w:rsidRPr="00A32191" w:rsidRDefault="00EF1EB5" w:rsidP="00A32191">
            <w:pPr>
              <w:spacing w:before="100" w:beforeAutospacing="1" w:after="100" w:afterAutospacing="1"/>
              <w:jc w:val="center"/>
              <w:rPr>
                <w:rFonts w:ascii="Times New Roman" w:eastAsia="Calibri" w:hAnsi="Times New Roman" w:cs="Times New Roman"/>
                <w:b/>
                <w:color w:val="000000" w:themeColor="text1"/>
                <w:sz w:val="24"/>
                <w:szCs w:val="24"/>
              </w:rPr>
            </w:pPr>
            <w:r w:rsidRPr="00A32191">
              <w:rPr>
                <w:rFonts w:ascii="Times New Roman" w:eastAsia="Calibri" w:hAnsi="Times New Roman" w:cs="Times New Roman"/>
                <w:b/>
                <w:color w:val="000000" w:themeColor="text1"/>
                <w:sz w:val="24"/>
                <w:szCs w:val="24"/>
              </w:rPr>
              <w:t>Schools without electricity</w:t>
            </w:r>
          </w:p>
        </w:tc>
        <w:tc>
          <w:tcPr>
            <w:tcW w:w="1553" w:type="dxa"/>
            <w:vAlign w:val="center"/>
          </w:tcPr>
          <w:p w14:paraId="5FA35D6D" w14:textId="77777777" w:rsidR="00EF1EB5" w:rsidRPr="00A32191" w:rsidRDefault="00EF1EB5" w:rsidP="00A32191">
            <w:pPr>
              <w:spacing w:before="100" w:beforeAutospacing="1" w:after="100" w:afterAutospacing="1"/>
              <w:jc w:val="center"/>
              <w:rPr>
                <w:rFonts w:ascii="Times New Roman" w:eastAsia="Calibri" w:hAnsi="Times New Roman" w:cs="Times New Roman"/>
                <w:b/>
                <w:color w:val="000000" w:themeColor="text1"/>
                <w:sz w:val="24"/>
                <w:szCs w:val="24"/>
              </w:rPr>
            </w:pPr>
            <w:r w:rsidRPr="00A32191">
              <w:rPr>
                <w:rFonts w:ascii="Times New Roman" w:eastAsia="Calibri" w:hAnsi="Times New Roman" w:cs="Times New Roman"/>
                <w:b/>
                <w:color w:val="000000" w:themeColor="text1"/>
                <w:sz w:val="24"/>
                <w:szCs w:val="24"/>
              </w:rPr>
              <w:t>Schools without Water</w:t>
            </w:r>
          </w:p>
        </w:tc>
        <w:tc>
          <w:tcPr>
            <w:tcW w:w="1670" w:type="dxa"/>
            <w:vAlign w:val="center"/>
          </w:tcPr>
          <w:p w14:paraId="194408D9" w14:textId="77777777" w:rsidR="00EF1EB5" w:rsidRPr="00A32191" w:rsidRDefault="00EF1EB5" w:rsidP="00A32191">
            <w:pPr>
              <w:spacing w:before="100" w:beforeAutospacing="1" w:after="100" w:afterAutospacing="1"/>
              <w:jc w:val="center"/>
              <w:rPr>
                <w:rFonts w:ascii="Times New Roman" w:eastAsia="Calibri" w:hAnsi="Times New Roman" w:cs="Times New Roman"/>
                <w:b/>
                <w:color w:val="000000" w:themeColor="text1"/>
                <w:sz w:val="24"/>
                <w:szCs w:val="24"/>
              </w:rPr>
            </w:pPr>
            <w:r w:rsidRPr="00A32191">
              <w:rPr>
                <w:rFonts w:ascii="Times New Roman" w:eastAsia="Calibri" w:hAnsi="Times New Roman" w:cs="Times New Roman"/>
                <w:b/>
                <w:color w:val="000000" w:themeColor="text1"/>
                <w:sz w:val="24"/>
                <w:szCs w:val="24"/>
              </w:rPr>
              <w:t>Inappropriate material</w:t>
            </w:r>
          </w:p>
        </w:tc>
      </w:tr>
      <w:tr w:rsidR="00A32191" w:rsidRPr="00A32191" w14:paraId="44970CC1" w14:textId="77777777" w:rsidTr="00A32191">
        <w:trPr>
          <w:jc w:val="center"/>
        </w:trPr>
        <w:tc>
          <w:tcPr>
            <w:tcW w:w="2380" w:type="dxa"/>
          </w:tcPr>
          <w:p w14:paraId="3C69E2DE"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Eastern Cape</w:t>
            </w:r>
          </w:p>
        </w:tc>
        <w:tc>
          <w:tcPr>
            <w:tcW w:w="1651" w:type="dxa"/>
          </w:tcPr>
          <w:p w14:paraId="45313232"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25</w:t>
            </w:r>
          </w:p>
        </w:tc>
        <w:tc>
          <w:tcPr>
            <w:tcW w:w="1644" w:type="dxa"/>
          </w:tcPr>
          <w:p w14:paraId="0B5F6FF3"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105</w:t>
            </w:r>
          </w:p>
        </w:tc>
        <w:tc>
          <w:tcPr>
            <w:tcW w:w="1553" w:type="dxa"/>
          </w:tcPr>
          <w:p w14:paraId="67567133"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7A41AD02" w14:textId="77777777" w:rsidR="00EF1EB5" w:rsidRPr="00A32191" w:rsidRDefault="00366BC6"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20</w:t>
            </w:r>
            <w:r w:rsidR="00602CB4" w:rsidRPr="00A32191">
              <w:rPr>
                <w:rFonts w:ascii="Times New Roman" w:eastAsia="Calibri" w:hAnsi="Times New Roman" w:cs="Times New Roman"/>
                <w:color w:val="000000" w:themeColor="text1"/>
                <w:sz w:val="24"/>
                <w:szCs w:val="24"/>
              </w:rPr>
              <w:t>5</w:t>
            </w:r>
          </w:p>
        </w:tc>
      </w:tr>
      <w:tr w:rsidR="00A32191" w:rsidRPr="00A32191" w14:paraId="3C1635CB" w14:textId="77777777" w:rsidTr="00A32191">
        <w:trPr>
          <w:jc w:val="center"/>
        </w:trPr>
        <w:tc>
          <w:tcPr>
            <w:tcW w:w="2380" w:type="dxa"/>
          </w:tcPr>
          <w:p w14:paraId="71D118A9"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Free State</w:t>
            </w:r>
          </w:p>
        </w:tc>
        <w:tc>
          <w:tcPr>
            <w:tcW w:w="1651" w:type="dxa"/>
          </w:tcPr>
          <w:p w14:paraId="7DABEF58"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480A0F29"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44F46C0A"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6FE194CB" w14:textId="77777777" w:rsidR="00EF1EB5" w:rsidRPr="00A32191" w:rsidRDefault="00CE4160"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15</w:t>
            </w:r>
          </w:p>
        </w:tc>
      </w:tr>
      <w:tr w:rsidR="00A32191" w:rsidRPr="00A32191" w14:paraId="66EAF5EE" w14:textId="77777777" w:rsidTr="00A32191">
        <w:trPr>
          <w:jc w:val="center"/>
        </w:trPr>
        <w:tc>
          <w:tcPr>
            <w:tcW w:w="2380" w:type="dxa"/>
          </w:tcPr>
          <w:p w14:paraId="3B1A84F0"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Gauteng</w:t>
            </w:r>
          </w:p>
        </w:tc>
        <w:tc>
          <w:tcPr>
            <w:tcW w:w="1651" w:type="dxa"/>
          </w:tcPr>
          <w:p w14:paraId="036ABD03"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30E1DD0E"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63EA2811"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2910070B" w14:textId="77777777" w:rsidR="00EF1EB5" w:rsidRPr="00A32191" w:rsidRDefault="00721753"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w:t>
            </w:r>
            <w:r w:rsidR="00602CB4" w:rsidRPr="00A32191">
              <w:rPr>
                <w:rFonts w:ascii="Times New Roman" w:eastAsia="Calibri" w:hAnsi="Times New Roman" w:cs="Times New Roman"/>
                <w:color w:val="000000" w:themeColor="text1"/>
                <w:sz w:val="24"/>
                <w:szCs w:val="24"/>
              </w:rPr>
              <w:t>6</w:t>
            </w:r>
          </w:p>
        </w:tc>
      </w:tr>
      <w:tr w:rsidR="00A32191" w:rsidRPr="00A32191" w14:paraId="37258C0D" w14:textId="77777777" w:rsidTr="00A32191">
        <w:trPr>
          <w:jc w:val="center"/>
        </w:trPr>
        <w:tc>
          <w:tcPr>
            <w:tcW w:w="2380" w:type="dxa"/>
          </w:tcPr>
          <w:p w14:paraId="5EE9897F" w14:textId="77777777" w:rsidR="00EF1EB5" w:rsidRPr="00A32191" w:rsidRDefault="00A32191" w:rsidP="00014C58">
            <w:pPr>
              <w:pStyle w:val="NormalWeb"/>
              <w:spacing w:before="0" w:beforeAutospacing="0" w:after="0" w:afterAutospacing="0" w:line="276" w:lineRule="auto"/>
              <w:jc w:val="both"/>
              <w:rPr>
                <w:color w:val="000000" w:themeColor="text1"/>
              </w:rPr>
            </w:pPr>
            <w:r>
              <w:rPr>
                <w:rFonts w:eastAsiaTheme="minorEastAsia"/>
                <w:b/>
                <w:bCs/>
                <w:color w:val="000000" w:themeColor="text1"/>
                <w:kern w:val="24"/>
              </w:rPr>
              <w:t>KwaZulu</w:t>
            </w:r>
            <w:r w:rsidR="00EF1EB5" w:rsidRPr="00A32191">
              <w:rPr>
                <w:rFonts w:eastAsiaTheme="minorEastAsia"/>
                <w:b/>
                <w:bCs/>
                <w:color w:val="000000" w:themeColor="text1"/>
                <w:kern w:val="24"/>
              </w:rPr>
              <w:t>-Natal</w:t>
            </w:r>
          </w:p>
        </w:tc>
        <w:tc>
          <w:tcPr>
            <w:tcW w:w="1651" w:type="dxa"/>
          </w:tcPr>
          <w:p w14:paraId="404CA567"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57723935"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115</w:t>
            </w:r>
          </w:p>
        </w:tc>
        <w:tc>
          <w:tcPr>
            <w:tcW w:w="1553" w:type="dxa"/>
          </w:tcPr>
          <w:p w14:paraId="54098975"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0CEB3A3A"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3</w:t>
            </w:r>
          </w:p>
        </w:tc>
      </w:tr>
      <w:tr w:rsidR="00A32191" w:rsidRPr="00A32191" w14:paraId="21CCC840" w14:textId="77777777" w:rsidTr="00A32191">
        <w:trPr>
          <w:jc w:val="center"/>
        </w:trPr>
        <w:tc>
          <w:tcPr>
            <w:tcW w:w="2380" w:type="dxa"/>
          </w:tcPr>
          <w:p w14:paraId="367AA56A"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Limpopo</w:t>
            </w:r>
          </w:p>
        </w:tc>
        <w:tc>
          <w:tcPr>
            <w:tcW w:w="1651" w:type="dxa"/>
          </w:tcPr>
          <w:p w14:paraId="1A28B36B"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2677D688"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5E6DDDE5"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37E686C3"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r>
      <w:tr w:rsidR="00A32191" w:rsidRPr="00A32191" w14:paraId="26F508EA" w14:textId="77777777" w:rsidTr="00A32191">
        <w:trPr>
          <w:jc w:val="center"/>
        </w:trPr>
        <w:tc>
          <w:tcPr>
            <w:tcW w:w="2380" w:type="dxa"/>
          </w:tcPr>
          <w:p w14:paraId="482AF7D2"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Mpumalanga</w:t>
            </w:r>
          </w:p>
        </w:tc>
        <w:tc>
          <w:tcPr>
            <w:tcW w:w="1651" w:type="dxa"/>
          </w:tcPr>
          <w:p w14:paraId="33721273"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3A3A937B"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74389705"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3A0683A4"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r>
      <w:tr w:rsidR="00A32191" w:rsidRPr="00A32191" w14:paraId="75CE4FD4" w14:textId="77777777" w:rsidTr="00A32191">
        <w:trPr>
          <w:jc w:val="center"/>
        </w:trPr>
        <w:tc>
          <w:tcPr>
            <w:tcW w:w="2380" w:type="dxa"/>
          </w:tcPr>
          <w:p w14:paraId="2163C6C9"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North West</w:t>
            </w:r>
          </w:p>
        </w:tc>
        <w:tc>
          <w:tcPr>
            <w:tcW w:w="1651" w:type="dxa"/>
          </w:tcPr>
          <w:p w14:paraId="0BCDD554"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727DB5DA"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5BB67131"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01214E87" w14:textId="77777777" w:rsidR="00EF1EB5" w:rsidRPr="00A32191" w:rsidRDefault="004B7FE3"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r>
      <w:tr w:rsidR="00A32191" w:rsidRPr="00A32191" w14:paraId="765F669E" w14:textId="77777777" w:rsidTr="00A32191">
        <w:trPr>
          <w:jc w:val="center"/>
        </w:trPr>
        <w:tc>
          <w:tcPr>
            <w:tcW w:w="2380" w:type="dxa"/>
          </w:tcPr>
          <w:p w14:paraId="06D98077"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Northern Cape</w:t>
            </w:r>
          </w:p>
        </w:tc>
        <w:tc>
          <w:tcPr>
            <w:tcW w:w="1651" w:type="dxa"/>
          </w:tcPr>
          <w:p w14:paraId="61220B67"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721C54C4"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43ECE80D"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728F1682" w14:textId="77777777" w:rsidR="00EF1EB5" w:rsidRPr="00A32191" w:rsidRDefault="00B13E14"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24</w:t>
            </w:r>
          </w:p>
        </w:tc>
      </w:tr>
      <w:tr w:rsidR="00A32191" w:rsidRPr="00A32191" w14:paraId="653DB496" w14:textId="77777777" w:rsidTr="00A32191">
        <w:trPr>
          <w:jc w:val="center"/>
        </w:trPr>
        <w:tc>
          <w:tcPr>
            <w:tcW w:w="2380" w:type="dxa"/>
          </w:tcPr>
          <w:p w14:paraId="44F0C318"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Western Cape</w:t>
            </w:r>
          </w:p>
        </w:tc>
        <w:tc>
          <w:tcPr>
            <w:tcW w:w="1651" w:type="dxa"/>
          </w:tcPr>
          <w:p w14:paraId="637947C2"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44" w:type="dxa"/>
          </w:tcPr>
          <w:p w14:paraId="3EC2C7BA"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553" w:type="dxa"/>
          </w:tcPr>
          <w:p w14:paraId="5174F3C6"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0EB8DE88" w14:textId="77777777" w:rsidR="00EF1EB5" w:rsidRPr="00A32191" w:rsidRDefault="006A249A"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r>
      <w:tr w:rsidR="00A32191" w:rsidRPr="00A32191" w14:paraId="034CDB7F" w14:textId="77777777" w:rsidTr="00A32191">
        <w:trPr>
          <w:jc w:val="center"/>
        </w:trPr>
        <w:tc>
          <w:tcPr>
            <w:tcW w:w="2380" w:type="dxa"/>
          </w:tcPr>
          <w:p w14:paraId="0B45CCA4" w14:textId="77777777" w:rsidR="00EF1EB5" w:rsidRPr="00A32191" w:rsidRDefault="00EF1EB5" w:rsidP="00014C58">
            <w:pPr>
              <w:pStyle w:val="NormalWeb"/>
              <w:spacing w:before="0" w:beforeAutospacing="0" w:after="0" w:afterAutospacing="0" w:line="276" w:lineRule="auto"/>
              <w:jc w:val="both"/>
              <w:rPr>
                <w:color w:val="000000" w:themeColor="text1"/>
              </w:rPr>
            </w:pPr>
            <w:r w:rsidRPr="00A32191">
              <w:rPr>
                <w:rFonts w:eastAsiaTheme="minorEastAsia"/>
                <w:b/>
                <w:bCs/>
                <w:color w:val="000000" w:themeColor="text1"/>
                <w:kern w:val="24"/>
              </w:rPr>
              <w:t>Total</w:t>
            </w:r>
          </w:p>
        </w:tc>
        <w:tc>
          <w:tcPr>
            <w:tcW w:w="1651" w:type="dxa"/>
          </w:tcPr>
          <w:p w14:paraId="0FC86382"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25</w:t>
            </w:r>
          </w:p>
        </w:tc>
        <w:tc>
          <w:tcPr>
            <w:tcW w:w="1644" w:type="dxa"/>
          </w:tcPr>
          <w:p w14:paraId="159E20FC" w14:textId="77777777" w:rsidR="00EF1EB5" w:rsidRPr="00A32191" w:rsidRDefault="00EF1EB5"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220</w:t>
            </w:r>
          </w:p>
        </w:tc>
        <w:tc>
          <w:tcPr>
            <w:tcW w:w="1553" w:type="dxa"/>
          </w:tcPr>
          <w:p w14:paraId="6E642435" w14:textId="77777777" w:rsidR="00EF1EB5" w:rsidRPr="00A32191" w:rsidRDefault="0058416C"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0</w:t>
            </w:r>
          </w:p>
        </w:tc>
        <w:tc>
          <w:tcPr>
            <w:tcW w:w="1670" w:type="dxa"/>
          </w:tcPr>
          <w:p w14:paraId="12CDFC18" w14:textId="77777777" w:rsidR="00EF1EB5" w:rsidRPr="00A32191" w:rsidRDefault="00B13E14" w:rsidP="00A32191">
            <w:pPr>
              <w:spacing w:before="100" w:beforeAutospacing="1" w:after="100" w:afterAutospacing="1"/>
              <w:jc w:val="right"/>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27</w:t>
            </w:r>
            <w:r w:rsidR="00602CB4" w:rsidRPr="00A32191">
              <w:rPr>
                <w:rFonts w:ascii="Times New Roman" w:eastAsia="Calibri" w:hAnsi="Times New Roman" w:cs="Times New Roman"/>
                <w:color w:val="000000" w:themeColor="text1"/>
                <w:sz w:val="24"/>
                <w:szCs w:val="24"/>
              </w:rPr>
              <w:t>3</w:t>
            </w:r>
          </w:p>
        </w:tc>
      </w:tr>
    </w:tbl>
    <w:p w14:paraId="368D4225" w14:textId="77777777" w:rsidR="00366BC6" w:rsidRPr="00CB22EE" w:rsidRDefault="00CE4160" w:rsidP="009815BB">
      <w:pPr>
        <w:pStyle w:val="ListParagraph"/>
        <w:numPr>
          <w:ilvl w:val="0"/>
          <w:numId w:val="5"/>
        </w:numPr>
        <w:spacing w:before="100" w:beforeAutospacing="1" w:after="100" w:afterAutospacing="1" w:line="240" w:lineRule="auto"/>
        <w:ind w:left="810" w:hanging="720"/>
        <w:jc w:val="both"/>
        <w:rPr>
          <w:rFonts w:ascii="Times New Roman" w:eastAsia="Calibri" w:hAnsi="Times New Roman" w:cs="Times New Roman"/>
          <w:sz w:val="24"/>
          <w:szCs w:val="24"/>
        </w:rPr>
      </w:pPr>
      <w:r w:rsidRPr="00CB22EE">
        <w:rPr>
          <w:rFonts w:ascii="Times New Roman" w:eastAsia="Calibri" w:hAnsi="Times New Roman" w:cs="Times New Roman"/>
          <w:color w:val="000000" w:themeColor="text1"/>
          <w:sz w:val="24"/>
          <w:szCs w:val="24"/>
        </w:rPr>
        <w:t xml:space="preserve">Eastern Cape </w:t>
      </w:r>
      <w:r w:rsidR="00366BC6" w:rsidRPr="00CB22EE">
        <w:rPr>
          <w:rFonts w:ascii="Times New Roman" w:eastAsia="Calibri" w:hAnsi="Times New Roman" w:cs="Times New Roman"/>
          <w:color w:val="000000" w:themeColor="text1"/>
          <w:sz w:val="24"/>
          <w:szCs w:val="24"/>
        </w:rPr>
        <w:t xml:space="preserve">still </w:t>
      </w:r>
      <w:r w:rsidRPr="00CB22EE">
        <w:rPr>
          <w:rFonts w:ascii="Times New Roman" w:eastAsia="Calibri" w:hAnsi="Times New Roman" w:cs="Times New Roman"/>
          <w:color w:val="000000" w:themeColor="text1"/>
          <w:sz w:val="24"/>
          <w:szCs w:val="24"/>
        </w:rPr>
        <w:t>ha</w:t>
      </w:r>
      <w:r w:rsidR="007B3A7A">
        <w:rPr>
          <w:rFonts w:ascii="Times New Roman" w:eastAsia="Calibri" w:hAnsi="Times New Roman" w:cs="Times New Roman"/>
          <w:color w:val="000000" w:themeColor="text1"/>
          <w:sz w:val="24"/>
          <w:szCs w:val="24"/>
        </w:rPr>
        <w:t>s</w:t>
      </w:r>
      <w:r w:rsidRPr="00CB22EE">
        <w:rPr>
          <w:rFonts w:ascii="Times New Roman" w:eastAsia="Calibri" w:hAnsi="Times New Roman" w:cs="Times New Roman"/>
          <w:color w:val="000000" w:themeColor="text1"/>
          <w:sz w:val="24"/>
          <w:szCs w:val="24"/>
        </w:rPr>
        <w:t xml:space="preserve"> twenty five (25) schools without sanitation</w:t>
      </w:r>
      <w:r w:rsidR="00366BC6" w:rsidRPr="00CB22EE">
        <w:rPr>
          <w:rFonts w:ascii="Times New Roman" w:eastAsia="Calibri" w:hAnsi="Times New Roman" w:cs="Times New Roman"/>
          <w:color w:val="000000" w:themeColor="text1"/>
          <w:sz w:val="24"/>
          <w:szCs w:val="24"/>
        </w:rPr>
        <w:t>.</w:t>
      </w:r>
      <w:r w:rsidR="00A32191" w:rsidRPr="00CB22EE">
        <w:rPr>
          <w:rFonts w:ascii="Times New Roman" w:eastAsia="Calibri" w:hAnsi="Times New Roman" w:cs="Times New Roman"/>
          <w:color w:val="000000" w:themeColor="text1"/>
          <w:sz w:val="24"/>
          <w:szCs w:val="24"/>
        </w:rPr>
        <w:t xml:space="preserve"> </w:t>
      </w:r>
      <w:r w:rsidR="00A32191" w:rsidRPr="00CB22EE">
        <w:rPr>
          <w:rFonts w:ascii="Times New Roman" w:eastAsia="Calibri" w:hAnsi="Times New Roman" w:cs="Times New Roman"/>
          <w:sz w:val="24"/>
          <w:szCs w:val="24"/>
        </w:rPr>
        <w:t xml:space="preserve">However, these are </w:t>
      </w:r>
      <w:r w:rsidR="006A19CF" w:rsidRPr="00CB22EE">
        <w:rPr>
          <w:rFonts w:ascii="Times New Roman" w:eastAsia="Calibri" w:hAnsi="Times New Roman" w:cs="Times New Roman"/>
          <w:sz w:val="24"/>
          <w:szCs w:val="24"/>
        </w:rPr>
        <w:t>at different stages of implementation</w:t>
      </w:r>
      <w:r w:rsidR="00A32191" w:rsidRPr="00CB22EE">
        <w:rPr>
          <w:rFonts w:ascii="Times New Roman" w:eastAsia="Calibri" w:hAnsi="Times New Roman" w:cs="Times New Roman"/>
          <w:sz w:val="24"/>
          <w:szCs w:val="24"/>
        </w:rPr>
        <w:t>.</w:t>
      </w:r>
    </w:p>
    <w:p w14:paraId="642F6952" w14:textId="77777777" w:rsidR="00CB22EE" w:rsidRPr="00CB22EE" w:rsidRDefault="00CB22EE" w:rsidP="009815BB">
      <w:pPr>
        <w:pStyle w:val="ListParagraph"/>
        <w:numPr>
          <w:ilvl w:val="0"/>
          <w:numId w:val="5"/>
        </w:numPr>
        <w:spacing w:before="100" w:beforeAutospacing="1" w:after="100" w:afterAutospacing="1" w:line="240" w:lineRule="auto"/>
        <w:ind w:left="810" w:hanging="720"/>
        <w:jc w:val="both"/>
        <w:rPr>
          <w:rFonts w:ascii="Times New Roman" w:eastAsia="Calibri" w:hAnsi="Times New Roman" w:cs="Times New Roman"/>
          <w:sz w:val="24"/>
          <w:szCs w:val="24"/>
        </w:rPr>
      </w:pPr>
      <w:r w:rsidRPr="00CB22EE">
        <w:rPr>
          <w:rFonts w:ascii="Times New Roman" w:eastAsia="Times New Roman" w:hAnsi="Times New Roman" w:cs="Times New Roman"/>
          <w:sz w:val="24"/>
          <w:szCs w:val="24"/>
          <w:lang w:val="en-US"/>
        </w:rPr>
        <w:t>All schools have been provided with some form of electricity, either through grid connection, solar, generator or other means of electricity provision</w:t>
      </w:r>
      <w:r w:rsidRPr="00CB22EE">
        <w:rPr>
          <w:rFonts w:ascii="Times New Roman" w:eastAsia="Calibri" w:hAnsi="Times New Roman" w:cs="Times New Roman"/>
          <w:sz w:val="24"/>
          <w:szCs w:val="24"/>
        </w:rPr>
        <w:t xml:space="preserve">. </w:t>
      </w:r>
      <w:r w:rsidRPr="00CB22EE">
        <w:rPr>
          <w:rFonts w:ascii="Times New Roman" w:eastAsia="Times New Roman" w:hAnsi="Times New Roman" w:cs="Times New Roman"/>
          <w:sz w:val="24"/>
          <w:szCs w:val="24"/>
          <w:lang w:val="en-US"/>
        </w:rPr>
        <w:t>The sector is however, continuously affected by instances of theft and vandalism of solar panels and cables, which renders schools previously provided, to be without service;</w:t>
      </w:r>
      <w:r w:rsidR="00E032F9">
        <w:rPr>
          <w:rFonts w:ascii="Times New Roman" w:eastAsia="Times New Roman" w:hAnsi="Times New Roman" w:cs="Times New Roman"/>
          <w:sz w:val="24"/>
          <w:szCs w:val="24"/>
          <w:lang w:val="en-US"/>
        </w:rPr>
        <w:t xml:space="preserve"> and</w:t>
      </w:r>
    </w:p>
    <w:p w14:paraId="09E86481" w14:textId="77777777" w:rsidR="00EF1EB5" w:rsidRPr="00A32191" w:rsidRDefault="00CE4160" w:rsidP="009815BB">
      <w:pPr>
        <w:pStyle w:val="ListParagraph"/>
        <w:numPr>
          <w:ilvl w:val="0"/>
          <w:numId w:val="5"/>
        </w:numPr>
        <w:spacing w:before="100" w:beforeAutospacing="1" w:after="100" w:afterAutospacing="1" w:line="240" w:lineRule="auto"/>
        <w:ind w:left="810" w:hanging="720"/>
        <w:jc w:val="both"/>
        <w:rPr>
          <w:rFonts w:ascii="Times New Roman" w:hAnsi="Times New Roman" w:cs="Times New Roman"/>
          <w:color w:val="000000" w:themeColor="text1"/>
          <w:sz w:val="24"/>
          <w:szCs w:val="24"/>
        </w:rPr>
      </w:pPr>
      <w:r w:rsidRPr="006B3395">
        <w:rPr>
          <w:rFonts w:ascii="Times New Roman" w:eastAsia="Calibri" w:hAnsi="Times New Roman" w:cs="Times New Roman"/>
          <w:sz w:val="24"/>
          <w:szCs w:val="24"/>
        </w:rPr>
        <w:t xml:space="preserve">There is still </w:t>
      </w:r>
      <w:r w:rsidR="006A249A" w:rsidRPr="006B3395">
        <w:rPr>
          <w:rFonts w:ascii="Times New Roman" w:eastAsia="Calibri" w:hAnsi="Times New Roman" w:cs="Times New Roman"/>
          <w:sz w:val="24"/>
          <w:szCs w:val="24"/>
        </w:rPr>
        <w:t>27</w:t>
      </w:r>
      <w:r w:rsidR="00350216" w:rsidRPr="006B3395">
        <w:rPr>
          <w:rFonts w:ascii="Times New Roman" w:eastAsia="Calibri" w:hAnsi="Times New Roman" w:cs="Times New Roman"/>
          <w:sz w:val="24"/>
          <w:szCs w:val="24"/>
        </w:rPr>
        <w:t>3</w:t>
      </w:r>
      <w:r w:rsidR="00CF0428" w:rsidRPr="006B3395">
        <w:rPr>
          <w:rFonts w:ascii="Times New Roman" w:eastAsia="Calibri" w:hAnsi="Times New Roman" w:cs="Times New Roman"/>
          <w:sz w:val="24"/>
          <w:szCs w:val="24"/>
        </w:rPr>
        <w:t xml:space="preserve"> </w:t>
      </w:r>
      <w:r w:rsidRPr="006B3395">
        <w:rPr>
          <w:rFonts w:ascii="Times New Roman" w:eastAsia="Calibri" w:hAnsi="Times New Roman" w:cs="Times New Roman"/>
          <w:sz w:val="24"/>
          <w:szCs w:val="24"/>
        </w:rPr>
        <w:t>schools built entire</w:t>
      </w:r>
      <w:r w:rsidR="007B3A7A">
        <w:rPr>
          <w:rFonts w:ascii="Times New Roman" w:eastAsia="Calibri" w:hAnsi="Times New Roman" w:cs="Times New Roman"/>
          <w:sz w:val="24"/>
          <w:szCs w:val="24"/>
        </w:rPr>
        <w:t xml:space="preserve">ly of </w:t>
      </w:r>
      <w:r w:rsidRPr="006B3395">
        <w:rPr>
          <w:rFonts w:ascii="Times New Roman" w:eastAsia="Calibri" w:hAnsi="Times New Roman" w:cs="Times New Roman"/>
          <w:sz w:val="24"/>
          <w:szCs w:val="24"/>
        </w:rPr>
        <w:t>inappropriate</w:t>
      </w:r>
      <w:r w:rsidR="006A19CF" w:rsidRPr="006B3395">
        <w:rPr>
          <w:rFonts w:ascii="Times New Roman" w:eastAsia="Calibri" w:hAnsi="Times New Roman" w:cs="Times New Roman"/>
          <w:sz w:val="24"/>
          <w:szCs w:val="24"/>
        </w:rPr>
        <w:t xml:space="preserve"> </w:t>
      </w:r>
      <w:r w:rsidR="009815BB">
        <w:rPr>
          <w:rFonts w:ascii="Times New Roman" w:eastAsia="Calibri" w:hAnsi="Times New Roman" w:cs="Times New Roman"/>
          <w:sz w:val="24"/>
          <w:szCs w:val="24"/>
        </w:rPr>
        <w:t xml:space="preserve">materials </w:t>
      </w:r>
      <w:r w:rsidR="006A19CF" w:rsidRPr="00A32191">
        <w:rPr>
          <w:rFonts w:ascii="Times New Roman" w:eastAsia="Calibri" w:hAnsi="Times New Roman" w:cs="Times New Roman"/>
          <w:color w:val="000000" w:themeColor="text1"/>
          <w:sz w:val="24"/>
          <w:szCs w:val="24"/>
        </w:rPr>
        <w:t xml:space="preserve">and the </w:t>
      </w:r>
      <w:r w:rsidR="00E032F9">
        <w:rPr>
          <w:rFonts w:ascii="Times New Roman" w:eastAsia="Calibri" w:hAnsi="Times New Roman" w:cs="Times New Roman"/>
          <w:color w:val="000000" w:themeColor="text1"/>
          <w:sz w:val="24"/>
          <w:szCs w:val="24"/>
        </w:rPr>
        <w:t>D</w:t>
      </w:r>
      <w:r w:rsidR="006A19CF" w:rsidRPr="00A32191">
        <w:rPr>
          <w:rFonts w:ascii="Times New Roman" w:eastAsia="Calibri" w:hAnsi="Times New Roman" w:cs="Times New Roman"/>
          <w:color w:val="000000" w:themeColor="text1"/>
          <w:sz w:val="24"/>
          <w:szCs w:val="24"/>
        </w:rPr>
        <w:t xml:space="preserve">epartment is in the process of soliciting additional funding to address the backlogs. </w:t>
      </w:r>
    </w:p>
    <w:p w14:paraId="33646A0D" w14:textId="77777777" w:rsidR="0058416C" w:rsidRPr="00A32191" w:rsidRDefault="0058416C" w:rsidP="00014C58">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(b)  (</w:t>
      </w:r>
      <w:proofErr w:type="gramStart"/>
      <w:r w:rsidRPr="00A32191">
        <w:rPr>
          <w:rFonts w:ascii="Times New Roman" w:eastAsia="Calibri" w:hAnsi="Times New Roman" w:cs="Times New Roman"/>
          <w:color w:val="000000" w:themeColor="text1"/>
          <w:sz w:val="24"/>
          <w:szCs w:val="24"/>
        </w:rPr>
        <w:t>i</w:t>
      </w:r>
      <w:proofErr w:type="gramEnd"/>
      <w:r w:rsidRPr="00A32191">
        <w:rPr>
          <w:rFonts w:ascii="Times New Roman" w:eastAsia="Calibri" w:hAnsi="Times New Roman" w:cs="Times New Roman"/>
          <w:color w:val="000000" w:themeColor="text1"/>
          <w:sz w:val="24"/>
          <w:szCs w:val="24"/>
        </w:rPr>
        <w:t xml:space="preserve">) </w:t>
      </w:r>
      <w:r w:rsidR="00CE4160" w:rsidRPr="00A32191">
        <w:rPr>
          <w:rFonts w:ascii="Times New Roman" w:eastAsia="Calibri" w:hAnsi="Times New Roman" w:cs="Times New Roman"/>
          <w:color w:val="000000" w:themeColor="text1"/>
          <w:sz w:val="24"/>
          <w:szCs w:val="24"/>
        </w:rPr>
        <w:t xml:space="preserve">List of schools is attached in </w:t>
      </w:r>
      <w:r w:rsidRPr="00A32191">
        <w:rPr>
          <w:rFonts w:ascii="Times New Roman" w:eastAsia="Calibri" w:hAnsi="Times New Roman" w:cs="Times New Roman"/>
          <w:color w:val="000000" w:themeColor="text1"/>
          <w:sz w:val="24"/>
          <w:szCs w:val="24"/>
        </w:rPr>
        <w:t>Annexure</w:t>
      </w:r>
      <w:r w:rsidR="00CE4160" w:rsidRPr="00A32191">
        <w:rPr>
          <w:rFonts w:ascii="Times New Roman" w:eastAsia="Calibri" w:hAnsi="Times New Roman" w:cs="Times New Roman"/>
          <w:color w:val="000000" w:themeColor="text1"/>
          <w:sz w:val="24"/>
          <w:szCs w:val="24"/>
        </w:rPr>
        <w:t>s</w:t>
      </w:r>
      <w:r w:rsidRPr="00A32191">
        <w:rPr>
          <w:rFonts w:ascii="Times New Roman" w:eastAsia="Calibri" w:hAnsi="Times New Roman" w:cs="Times New Roman"/>
          <w:color w:val="000000" w:themeColor="text1"/>
          <w:sz w:val="24"/>
          <w:szCs w:val="24"/>
        </w:rPr>
        <w:t xml:space="preserve"> A</w:t>
      </w:r>
      <w:r w:rsidR="00CB22EE">
        <w:rPr>
          <w:rFonts w:ascii="Times New Roman" w:eastAsia="Calibri" w:hAnsi="Times New Roman" w:cs="Times New Roman"/>
          <w:color w:val="000000" w:themeColor="text1"/>
          <w:sz w:val="24"/>
          <w:szCs w:val="24"/>
        </w:rPr>
        <w:t xml:space="preserve"> and B.</w:t>
      </w:r>
    </w:p>
    <w:p w14:paraId="2E454F9D" w14:textId="77777777" w:rsidR="006A19CF" w:rsidRPr="00A32191" w:rsidRDefault="006E5736" w:rsidP="00014C58">
      <w:pPr>
        <w:spacing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lastRenderedPageBreak/>
        <w:t>(ii)</w:t>
      </w:r>
      <w:r w:rsidR="00AF1694" w:rsidRPr="00A32191">
        <w:rPr>
          <w:rFonts w:ascii="Times New Roman" w:eastAsia="Calibri" w:hAnsi="Times New Roman" w:cs="Times New Roman"/>
          <w:color w:val="000000" w:themeColor="text1"/>
          <w:sz w:val="24"/>
          <w:szCs w:val="24"/>
        </w:rPr>
        <w:t xml:space="preserve"> </w:t>
      </w:r>
      <w:r w:rsidR="006B4E12" w:rsidRPr="00A32191">
        <w:rPr>
          <w:rFonts w:ascii="Times New Roman" w:eastAsia="Calibri" w:hAnsi="Times New Roman" w:cs="Times New Roman"/>
          <w:color w:val="000000" w:themeColor="text1"/>
          <w:sz w:val="24"/>
          <w:szCs w:val="24"/>
        </w:rPr>
        <w:t xml:space="preserve"> </w:t>
      </w:r>
      <w:r w:rsidR="00CF0428" w:rsidRPr="00A32191">
        <w:rPr>
          <w:rFonts w:ascii="Times New Roman" w:eastAsia="Calibri" w:hAnsi="Times New Roman" w:cs="Times New Roman"/>
          <w:color w:val="000000" w:themeColor="text1"/>
          <w:sz w:val="24"/>
          <w:szCs w:val="24"/>
        </w:rPr>
        <w:t>(</w:t>
      </w:r>
      <w:proofErr w:type="gramStart"/>
      <w:r w:rsidR="00CF0428" w:rsidRPr="00A32191">
        <w:rPr>
          <w:rFonts w:ascii="Times New Roman" w:eastAsia="Calibri" w:hAnsi="Times New Roman" w:cs="Times New Roman"/>
          <w:color w:val="000000" w:themeColor="text1"/>
          <w:sz w:val="24"/>
          <w:szCs w:val="24"/>
        </w:rPr>
        <w:t>aa</w:t>
      </w:r>
      <w:proofErr w:type="gramEnd"/>
      <w:r w:rsidR="00CF0428" w:rsidRPr="00A32191">
        <w:rPr>
          <w:rFonts w:ascii="Times New Roman" w:eastAsia="Calibri" w:hAnsi="Times New Roman" w:cs="Times New Roman"/>
          <w:color w:val="000000" w:themeColor="text1"/>
          <w:sz w:val="24"/>
          <w:szCs w:val="24"/>
        </w:rPr>
        <w:t>)</w:t>
      </w:r>
      <w:r w:rsidR="006A19CF" w:rsidRPr="00A32191">
        <w:rPr>
          <w:rFonts w:ascii="Times New Roman" w:eastAsia="Calibri" w:hAnsi="Times New Roman" w:cs="Times New Roman"/>
          <w:color w:val="000000" w:themeColor="text1"/>
          <w:sz w:val="24"/>
          <w:szCs w:val="24"/>
        </w:rPr>
        <w:t>, (</w:t>
      </w:r>
      <w:proofErr w:type="spellStart"/>
      <w:r w:rsidR="006A19CF" w:rsidRPr="00A32191">
        <w:rPr>
          <w:rFonts w:ascii="Times New Roman" w:eastAsia="Calibri" w:hAnsi="Times New Roman" w:cs="Times New Roman"/>
          <w:color w:val="000000" w:themeColor="text1"/>
          <w:sz w:val="24"/>
          <w:szCs w:val="24"/>
        </w:rPr>
        <w:t>aaa</w:t>
      </w:r>
      <w:proofErr w:type="spellEnd"/>
      <w:r w:rsidR="006A19CF" w:rsidRPr="00A32191">
        <w:rPr>
          <w:rFonts w:ascii="Times New Roman" w:eastAsia="Calibri" w:hAnsi="Times New Roman" w:cs="Times New Roman"/>
          <w:color w:val="000000" w:themeColor="text1"/>
          <w:sz w:val="24"/>
          <w:szCs w:val="24"/>
        </w:rPr>
        <w:t>),</w:t>
      </w:r>
      <w:r w:rsidR="00CF0428" w:rsidRPr="00A32191">
        <w:rPr>
          <w:rFonts w:ascii="Times New Roman" w:eastAsia="Calibri" w:hAnsi="Times New Roman" w:cs="Times New Roman"/>
          <w:color w:val="000000" w:themeColor="text1"/>
          <w:sz w:val="24"/>
          <w:szCs w:val="24"/>
        </w:rPr>
        <w:t xml:space="preserve"> </w:t>
      </w:r>
      <w:r w:rsidR="006A19CF" w:rsidRPr="00A32191">
        <w:rPr>
          <w:rFonts w:ascii="Times New Roman" w:eastAsia="Calibri" w:hAnsi="Times New Roman" w:cs="Times New Roman"/>
          <w:color w:val="000000" w:themeColor="text1"/>
          <w:sz w:val="24"/>
          <w:szCs w:val="24"/>
        </w:rPr>
        <w:t>(</w:t>
      </w:r>
      <w:proofErr w:type="spellStart"/>
      <w:r w:rsidR="006A19CF" w:rsidRPr="00A32191">
        <w:rPr>
          <w:rFonts w:ascii="Times New Roman" w:eastAsia="Calibri" w:hAnsi="Times New Roman" w:cs="Times New Roman"/>
          <w:color w:val="000000" w:themeColor="text1"/>
          <w:sz w:val="24"/>
          <w:szCs w:val="24"/>
        </w:rPr>
        <w:t>bbb</w:t>
      </w:r>
      <w:proofErr w:type="spellEnd"/>
      <w:r w:rsidR="006A19CF" w:rsidRPr="00A32191">
        <w:rPr>
          <w:rFonts w:ascii="Times New Roman" w:eastAsia="Calibri" w:hAnsi="Times New Roman" w:cs="Times New Roman"/>
          <w:color w:val="000000" w:themeColor="text1"/>
          <w:sz w:val="24"/>
          <w:szCs w:val="24"/>
        </w:rPr>
        <w:t>), (ccc), (</w:t>
      </w:r>
      <w:proofErr w:type="spellStart"/>
      <w:r w:rsidR="006A19CF" w:rsidRPr="00A32191">
        <w:rPr>
          <w:rFonts w:ascii="Times New Roman" w:eastAsia="Calibri" w:hAnsi="Times New Roman" w:cs="Times New Roman"/>
          <w:color w:val="000000" w:themeColor="text1"/>
          <w:sz w:val="24"/>
          <w:szCs w:val="24"/>
        </w:rPr>
        <w:t>ddd</w:t>
      </w:r>
      <w:proofErr w:type="spellEnd"/>
      <w:r w:rsidR="006A19CF" w:rsidRPr="00A32191">
        <w:rPr>
          <w:rFonts w:ascii="Times New Roman" w:eastAsia="Calibri" w:hAnsi="Times New Roman" w:cs="Times New Roman"/>
          <w:color w:val="000000" w:themeColor="text1"/>
          <w:sz w:val="24"/>
          <w:szCs w:val="24"/>
        </w:rPr>
        <w:t>), and (bb)</w:t>
      </w:r>
    </w:p>
    <w:p w14:paraId="340BFA2D" w14:textId="77777777" w:rsidR="006A19CF" w:rsidRPr="00A32191" w:rsidRDefault="006B4E12" w:rsidP="00014C58">
      <w:pPr>
        <w:spacing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Reasons that led to delays and hence non-compliance with the targets set in the Norms and Standards for School Infrastructure are as follows:</w:t>
      </w:r>
    </w:p>
    <w:p w14:paraId="4A895668" w14:textId="77777777" w:rsidR="006B4E12" w:rsidRPr="00A32191" w:rsidRDefault="00A32191" w:rsidP="00FE3790">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Procurement:</w:t>
      </w:r>
      <w:r>
        <w:rPr>
          <w:rFonts w:ascii="Times New Roman" w:eastAsia="Calibri" w:hAnsi="Times New Roman" w:cs="Times New Roman"/>
          <w:color w:val="000000" w:themeColor="text1"/>
          <w:sz w:val="24"/>
          <w:szCs w:val="24"/>
        </w:rPr>
        <w:t xml:space="preserve"> T</w:t>
      </w:r>
      <w:r w:rsidR="006B4E12" w:rsidRPr="00A32191">
        <w:rPr>
          <w:rFonts w:ascii="Times New Roman" w:eastAsia="Calibri" w:hAnsi="Times New Roman" w:cs="Times New Roman"/>
          <w:color w:val="000000" w:themeColor="text1"/>
          <w:sz w:val="24"/>
          <w:szCs w:val="24"/>
        </w:rPr>
        <w:t>here were delays in procurement of Implementing Agents;</w:t>
      </w:r>
    </w:p>
    <w:p w14:paraId="11C4A741" w14:textId="77777777" w:rsidR="006B4E12" w:rsidRPr="00A32191" w:rsidRDefault="00A32191" w:rsidP="006B4E12">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Rationalisation of schools</w:t>
      </w:r>
      <w:r>
        <w:rPr>
          <w:rFonts w:ascii="Times New Roman" w:eastAsia="Calibri" w:hAnsi="Times New Roman" w:cs="Times New Roman"/>
          <w:color w:val="000000" w:themeColor="text1"/>
          <w:sz w:val="24"/>
          <w:szCs w:val="24"/>
        </w:rPr>
        <w:t>: T</w:t>
      </w:r>
      <w:r w:rsidR="006B4E12" w:rsidRPr="00A32191">
        <w:rPr>
          <w:rFonts w:ascii="Times New Roman" w:eastAsia="Calibri" w:hAnsi="Times New Roman" w:cs="Times New Roman"/>
          <w:color w:val="000000" w:themeColor="text1"/>
          <w:sz w:val="24"/>
          <w:szCs w:val="24"/>
        </w:rPr>
        <w:t xml:space="preserve">he key challenges for not meeting the targets are that some </w:t>
      </w:r>
      <w:r w:rsidR="006B4E12" w:rsidRPr="00A32191">
        <w:rPr>
          <w:rFonts w:ascii="Times New Roman" w:hAnsi="Times New Roman" w:cs="Times New Roman"/>
          <w:color w:val="000000" w:themeColor="text1"/>
          <w:sz w:val="24"/>
          <w:szCs w:val="24"/>
        </w:rPr>
        <w:t>of the schools which have been identified are</w:t>
      </w:r>
      <w:r>
        <w:rPr>
          <w:rFonts w:ascii="Times New Roman" w:hAnsi="Times New Roman" w:cs="Times New Roman"/>
          <w:color w:val="000000" w:themeColor="text1"/>
          <w:sz w:val="24"/>
          <w:szCs w:val="24"/>
        </w:rPr>
        <w:t xml:space="preserve"> earmarked for school rationalis</w:t>
      </w:r>
      <w:r w:rsidR="00B45422">
        <w:rPr>
          <w:rFonts w:ascii="Times New Roman" w:hAnsi="Times New Roman" w:cs="Times New Roman"/>
          <w:color w:val="000000" w:themeColor="text1"/>
          <w:sz w:val="24"/>
          <w:szCs w:val="24"/>
        </w:rPr>
        <w:t xml:space="preserve">ation </w:t>
      </w:r>
      <w:r w:rsidR="006B4E12" w:rsidRPr="00A32191">
        <w:rPr>
          <w:rFonts w:ascii="Times New Roman" w:hAnsi="Times New Roman" w:cs="Times New Roman"/>
          <w:color w:val="000000" w:themeColor="text1"/>
          <w:sz w:val="24"/>
          <w:szCs w:val="24"/>
        </w:rPr>
        <w:t xml:space="preserve">as they either </w:t>
      </w:r>
      <w:r w:rsidR="00B45422">
        <w:rPr>
          <w:rFonts w:ascii="Times New Roman" w:hAnsi="Times New Roman" w:cs="Times New Roman"/>
          <w:color w:val="000000" w:themeColor="text1"/>
          <w:sz w:val="24"/>
          <w:szCs w:val="24"/>
        </w:rPr>
        <w:t xml:space="preserve">have a </w:t>
      </w:r>
      <w:r w:rsidR="006B4E12" w:rsidRPr="00A32191">
        <w:rPr>
          <w:rFonts w:ascii="Times New Roman" w:hAnsi="Times New Roman" w:cs="Times New Roman"/>
          <w:color w:val="000000" w:themeColor="text1"/>
          <w:sz w:val="24"/>
          <w:szCs w:val="24"/>
        </w:rPr>
        <w:t>small number of learners</w:t>
      </w:r>
      <w:r w:rsidR="00B45422">
        <w:rPr>
          <w:rFonts w:ascii="Times New Roman" w:hAnsi="Times New Roman" w:cs="Times New Roman"/>
          <w:color w:val="000000" w:themeColor="text1"/>
          <w:sz w:val="24"/>
          <w:szCs w:val="24"/>
        </w:rPr>
        <w:t xml:space="preserve"> or they are small and unviable. T</w:t>
      </w:r>
      <w:r w:rsidR="006B4E12" w:rsidRPr="00A32191">
        <w:rPr>
          <w:rFonts w:ascii="Times New Roman" w:hAnsi="Times New Roman" w:cs="Times New Roman"/>
          <w:color w:val="000000" w:themeColor="text1"/>
          <w:sz w:val="24"/>
          <w:szCs w:val="24"/>
        </w:rPr>
        <w:t xml:space="preserve">his process has had a delaying effect on the achievement of provision of </w:t>
      </w:r>
      <w:r>
        <w:rPr>
          <w:rFonts w:ascii="Times New Roman" w:hAnsi="Times New Roman" w:cs="Times New Roman"/>
          <w:color w:val="000000" w:themeColor="text1"/>
          <w:sz w:val="24"/>
          <w:szCs w:val="24"/>
        </w:rPr>
        <w:t>basic</w:t>
      </w:r>
      <w:r w:rsidR="00B45422">
        <w:rPr>
          <w:rFonts w:ascii="Times New Roman" w:hAnsi="Times New Roman" w:cs="Times New Roman"/>
          <w:color w:val="000000" w:themeColor="text1"/>
          <w:sz w:val="24"/>
          <w:szCs w:val="24"/>
        </w:rPr>
        <w:t xml:space="preserve"> services</w:t>
      </w:r>
      <w:r>
        <w:rPr>
          <w:rFonts w:ascii="Times New Roman" w:hAnsi="Times New Roman" w:cs="Times New Roman"/>
          <w:color w:val="000000" w:themeColor="text1"/>
          <w:sz w:val="24"/>
          <w:szCs w:val="24"/>
        </w:rPr>
        <w:t>. The process of rationalis</w:t>
      </w:r>
      <w:r w:rsidR="006B4E12" w:rsidRPr="00A32191">
        <w:rPr>
          <w:rFonts w:ascii="Times New Roman" w:hAnsi="Times New Roman" w:cs="Times New Roman"/>
          <w:color w:val="000000" w:themeColor="text1"/>
          <w:sz w:val="24"/>
          <w:szCs w:val="24"/>
        </w:rPr>
        <w:t xml:space="preserve">ation of schools, involves closing and merging of small and unviable schools; </w:t>
      </w:r>
    </w:p>
    <w:p w14:paraId="4051296D" w14:textId="77777777" w:rsidR="008069D1" w:rsidRPr="00A32191" w:rsidRDefault="006B4E12" w:rsidP="008069D1">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Capacity</w:t>
      </w:r>
      <w:r w:rsidRPr="00A32191">
        <w:rPr>
          <w:rFonts w:ascii="Times New Roman" w:eastAsia="Calibri" w:hAnsi="Times New Roman" w:cs="Times New Roman"/>
          <w:color w:val="000000" w:themeColor="text1"/>
          <w:sz w:val="24"/>
          <w:szCs w:val="24"/>
        </w:rPr>
        <w:t xml:space="preserve">: </w:t>
      </w:r>
      <w:r w:rsidR="00B45422">
        <w:rPr>
          <w:rFonts w:ascii="Times New Roman" w:eastAsia="Calibri" w:hAnsi="Times New Roman" w:cs="Times New Roman"/>
          <w:color w:val="000000" w:themeColor="text1"/>
          <w:sz w:val="24"/>
          <w:szCs w:val="24"/>
        </w:rPr>
        <w:t>another</w:t>
      </w:r>
      <w:r w:rsidR="00A32191">
        <w:rPr>
          <w:rFonts w:ascii="Times New Roman" w:eastAsia="Calibri" w:hAnsi="Times New Roman" w:cs="Times New Roman"/>
          <w:color w:val="000000" w:themeColor="text1"/>
          <w:sz w:val="24"/>
          <w:szCs w:val="24"/>
        </w:rPr>
        <w:t xml:space="preserve"> challenge is the capacity of Implementing A</w:t>
      </w:r>
      <w:r w:rsidRPr="00A32191">
        <w:rPr>
          <w:rFonts w:ascii="Times New Roman" w:eastAsia="Calibri" w:hAnsi="Times New Roman" w:cs="Times New Roman"/>
          <w:color w:val="000000" w:themeColor="text1"/>
          <w:sz w:val="24"/>
          <w:szCs w:val="24"/>
        </w:rPr>
        <w:t>gents, which results in delays for completing the projects;</w:t>
      </w:r>
    </w:p>
    <w:p w14:paraId="04AF1903" w14:textId="77777777" w:rsidR="008069D1" w:rsidRPr="00A32191" w:rsidRDefault="006B4E12" w:rsidP="008069D1">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Land Issues</w:t>
      </w:r>
      <w:r w:rsidRPr="00A32191">
        <w:rPr>
          <w:rFonts w:ascii="Times New Roman" w:eastAsia="Calibri" w:hAnsi="Times New Roman" w:cs="Times New Roman"/>
          <w:color w:val="000000" w:themeColor="text1"/>
          <w:sz w:val="24"/>
          <w:szCs w:val="24"/>
        </w:rPr>
        <w:t xml:space="preserve">: </w:t>
      </w:r>
      <w:r w:rsidR="008069D1" w:rsidRPr="00A32191">
        <w:rPr>
          <w:rFonts w:ascii="Times New Roman" w:eastAsia="Calibri" w:hAnsi="Times New Roman" w:cs="Times New Roman"/>
          <w:color w:val="000000" w:themeColor="text1"/>
          <w:sz w:val="24"/>
          <w:szCs w:val="24"/>
        </w:rPr>
        <w:t>There are challenges in resolvi</w:t>
      </w:r>
      <w:r w:rsidR="00A32191">
        <w:rPr>
          <w:rFonts w:ascii="Times New Roman" w:eastAsia="Calibri" w:hAnsi="Times New Roman" w:cs="Times New Roman"/>
          <w:color w:val="000000" w:themeColor="text1"/>
          <w:sz w:val="24"/>
          <w:szCs w:val="24"/>
        </w:rPr>
        <w:t>ng land related issues (example</w:t>
      </w:r>
      <w:r w:rsidR="008069D1" w:rsidRPr="00A32191">
        <w:rPr>
          <w:rFonts w:ascii="Times New Roman" w:eastAsia="Calibri" w:hAnsi="Times New Roman" w:cs="Times New Roman"/>
          <w:color w:val="000000" w:themeColor="text1"/>
          <w:sz w:val="24"/>
          <w:szCs w:val="24"/>
        </w:rPr>
        <w:t xml:space="preserve">: ownership, zoning) </w:t>
      </w:r>
      <w:r w:rsidR="00B45422">
        <w:rPr>
          <w:rFonts w:ascii="Times New Roman" w:eastAsia="Calibri" w:hAnsi="Times New Roman" w:cs="Times New Roman"/>
          <w:color w:val="000000" w:themeColor="text1"/>
          <w:sz w:val="24"/>
          <w:szCs w:val="24"/>
        </w:rPr>
        <w:t xml:space="preserve">which </w:t>
      </w:r>
      <w:r w:rsidR="008069D1" w:rsidRPr="00A32191">
        <w:rPr>
          <w:rFonts w:ascii="Times New Roman" w:eastAsia="Calibri" w:hAnsi="Times New Roman" w:cs="Times New Roman"/>
          <w:color w:val="000000" w:themeColor="text1"/>
          <w:sz w:val="24"/>
          <w:szCs w:val="24"/>
        </w:rPr>
        <w:t>are delaying the implementation of scheduled projects</w:t>
      </w:r>
      <w:r w:rsidR="00FE3790" w:rsidRPr="00A32191">
        <w:rPr>
          <w:rFonts w:ascii="Times New Roman" w:eastAsia="Calibri" w:hAnsi="Times New Roman" w:cs="Times New Roman"/>
          <w:color w:val="000000" w:themeColor="text1"/>
          <w:sz w:val="24"/>
          <w:szCs w:val="24"/>
        </w:rPr>
        <w:t>;</w:t>
      </w:r>
    </w:p>
    <w:p w14:paraId="4C5F3678" w14:textId="77777777" w:rsidR="006B4E12" w:rsidRPr="00A32191" w:rsidRDefault="008069D1" w:rsidP="006B4E12">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Funding</w:t>
      </w:r>
      <w:r w:rsidR="00A32191">
        <w:rPr>
          <w:rFonts w:ascii="Times New Roman" w:eastAsia="Calibri" w:hAnsi="Times New Roman" w:cs="Times New Roman"/>
          <w:color w:val="000000" w:themeColor="text1"/>
          <w:sz w:val="24"/>
          <w:szCs w:val="24"/>
        </w:rPr>
        <w:t>: T</w:t>
      </w:r>
      <w:r w:rsidRPr="00A32191">
        <w:rPr>
          <w:rFonts w:ascii="Times New Roman" w:eastAsia="Calibri" w:hAnsi="Times New Roman" w:cs="Times New Roman"/>
          <w:color w:val="000000" w:themeColor="text1"/>
          <w:sz w:val="24"/>
          <w:szCs w:val="24"/>
        </w:rPr>
        <w:t xml:space="preserve">here is lack of sufficient funding and the </w:t>
      </w:r>
      <w:r w:rsidR="00B45422">
        <w:rPr>
          <w:rFonts w:ascii="Times New Roman" w:eastAsia="Calibri" w:hAnsi="Times New Roman" w:cs="Times New Roman"/>
          <w:color w:val="000000" w:themeColor="text1"/>
          <w:sz w:val="24"/>
          <w:szCs w:val="24"/>
        </w:rPr>
        <w:t>D</w:t>
      </w:r>
      <w:r w:rsidRPr="00A32191">
        <w:rPr>
          <w:rFonts w:ascii="Times New Roman" w:eastAsia="Calibri" w:hAnsi="Times New Roman" w:cs="Times New Roman"/>
          <w:color w:val="000000" w:themeColor="text1"/>
          <w:sz w:val="24"/>
          <w:szCs w:val="24"/>
        </w:rPr>
        <w:t>epartment is currently soliciting additional funding to address these; and</w:t>
      </w:r>
    </w:p>
    <w:p w14:paraId="7BB98423" w14:textId="77777777" w:rsidR="008069D1" w:rsidRPr="00A32191" w:rsidRDefault="008069D1" w:rsidP="006B4E12">
      <w:pPr>
        <w:pStyle w:val="ListParagraph"/>
        <w:numPr>
          <w:ilvl w:val="0"/>
          <w:numId w:val="6"/>
        </w:num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b/>
          <w:color w:val="000000" w:themeColor="text1"/>
          <w:sz w:val="24"/>
          <w:szCs w:val="24"/>
        </w:rPr>
        <w:t>Final Accounts</w:t>
      </w:r>
      <w:r w:rsidRPr="00A32191">
        <w:rPr>
          <w:rFonts w:ascii="Times New Roman" w:eastAsia="Calibri" w:hAnsi="Times New Roman" w:cs="Times New Roman"/>
          <w:color w:val="000000" w:themeColor="text1"/>
          <w:sz w:val="24"/>
          <w:szCs w:val="24"/>
        </w:rPr>
        <w:t xml:space="preserve">: Delays in final account and projects </w:t>
      </w:r>
      <w:r w:rsidR="00A32191">
        <w:rPr>
          <w:rFonts w:ascii="Times New Roman" w:eastAsia="Calibri" w:hAnsi="Times New Roman" w:cs="Times New Roman"/>
          <w:color w:val="000000" w:themeColor="text1"/>
          <w:sz w:val="24"/>
          <w:szCs w:val="24"/>
        </w:rPr>
        <w:t>close-</w:t>
      </w:r>
      <w:r w:rsidRPr="00A32191">
        <w:rPr>
          <w:rFonts w:ascii="Times New Roman" w:eastAsia="Calibri" w:hAnsi="Times New Roman" w:cs="Times New Roman"/>
          <w:color w:val="000000" w:themeColor="text1"/>
          <w:sz w:val="24"/>
          <w:szCs w:val="24"/>
        </w:rPr>
        <w:t>out challenges, w</w:t>
      </w:r>
      <w:r w:rsidR="00B45422">
        <w:rPr>
          <w:rFonts w:ascii="Times New Roman" w:eastAsia="Calibri" w:hAnsi="Times New Roman" w:cs="Times New Roman"/>
          <w:color w:val="000000" w:themeColor="text1"/>
          <w:sz w:val="24"/>
          <w:szCs w:val="24"/>
        </w:rPr>
        <w:t>h</w:t>
      </w:r>
      <w:r w:rsidRPr="00A32191">
        <w:rPr>
          <w:rFonts w:ascii="Times New Roman" w:eastAsia="Calibri" w:hAnsi="Times New Roman" w:cs="Times New Roman"/>
          <w:color w:val="000000" w:themeColor="text1"/>
          <w:sz w:val="24"/>
          <w:szCs w:val="24"/>
        </w:rPr>
        <w:t xml:space="preserve">ere the projects are completed but the practical completion certificates are not yet issued to the </w:t>
      </w:r>
      <w:r w:rsidR="00B45422">
        <w:rPr>
          <w:rFonts w:ascii="Times New Roman" w:eastAsia="Calibri" w:hAnsi="Times New Roman" w:cs="Times New Roman"/>
          <w:color w:val="000000" w:themeColor="text1"/>
          <w:sz w:val="24"/>
          <w:szCs w:val="24"/>
        </w:rPr>
        <w:t>D</w:t>
      </w:r>
      <w:r w:rsidRPr="00A32191">
        <w:rPr>
          <w:rFonts w:ascii="Times New Roman" w:eastAsia="Calibri" w:hAnsi="Times New Roman" w:cs="Times New Roman"/>
          <w:color w:val="000000" w:themeColor="text1"/>
          <w:sz w:val="24"/>
          <w:szCs w:val="24"/>
        </w:rPr>
        <w:t xml:space="preserve">epartment. </w:t>
      </w:r>
    </w:p>
    <w:p w14:paraId="170F3E29"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3ED05FB8"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5AF4F1DB"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01EF3A80"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51A3EF1B"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1918B7E7" w14:textId="77777777" w:rsidR="00014C58" w:rsidRPr="00A32191" w:rsidRDefault="00014C58" w:rsidP="009677D9">
      <w:pPr>
        <w:spacing w:after="100" w:afterAutospacing="1" w:line="240" w:lineRule="auto"/>
        <w:jc w:val="both"/>
        <w:rPr>
          <w:rFonts w:ascii="Times New Roman" w:eastAsia="Calibri" w:hAnsi="Times New Roman" w:cs="Times New Roman"/>
          <w:color w:val="000000" w:themeColor="text1"/>
          <w:sz w:val="24"/>
          <w:szCs w:val="24"/>
        </w:rPr>
      </w:pPr>
    </w:p>
    <w:p w14:paraId="6453E245" w14:textId="77777777" w:rsidR="00803C6A" w:rsidRPr="00A32191" w:rsidRDefault="006C35BD" w:rsidP="009677D9">
      <w:pPr>
        <w:spacing w:after="100" w:afterAutospacing="1" w:line="240" w:lineRule="auto"/>
        <w:jc w:val="both"/>
        <w:rPr>
          <w:rFonts w:ascii="Times New Roman" w:eastAsia="Calibri" w:hAnsi="Times New Roman" w:cs="Times New Roman"/>
          <w:color w:val="000000" w:themeColor="text1"/>
          <w:sz w:val="24"/>
          <w:szCs w:val="24"/>
        </w:rPr>
      </w:pPr>
      <w:r w:rsidRPr="00A32191">
        <w:rPr>
          <w:rFonts w:ascii="Times New Roman" w:eastAsia="Calibri" w:hAnsi="Times New Roman" w:cs="Times New Roman"/>
          <w:color w:val="000000" w:themeColor="text1"/>
          <w:sz w:val="24"/>
          <w:szCs w:val="24"/>
        </w:rPr>
        <w:t xml:space="preserve"> </w:t>
      </w:r>
    </w:p>
    <w:p w14:paraId="011C6A9B" w14:textId="77777777" w:rsidR="006D7B63" w:rsidRPr="006D7B63" w:rsidRDefault="006D7B63">
      <w:pPr>
        <w:rPr>
          <w:rFonts w:ascii="Times New Roman" w:hAnsi="Times New Roman" w:cs="Times New Roman"/>
          <w:sz w:val="28"/>
          <w:szCs w:val="28"/>
        </w:rPr>
      </w:pPr>
    </w:p>
    <w:p w14:paraId="3A326140" w14:textId="77777777" w:rsidR="006D7B63" w:rsidRDefault="006D7B63">
      <w:pPr>
        <w:rPr>
          <w:rFonts w:ascii="Times New Roman" w:hAnsi="Times New Roman" w:cs="Times New Roman"/>
        </w:rPr>
      </w:pPr>
    </w:p>
    <w:p w14:paraId="39C99CC8" w14:textId="77777777" w:rsidR="00014C58" w:rsidRDefault="00014C58">
      <w:pPr>
        <w:rPr>
          <w:rFonts w:ascii="Times New Roman" w:hAnsi="Times New Roman" w:cs="Times New Roman"/>
        </w:rPr>
      </w:pPr>
    </w:p>
    <w:sectPr w:rsidR="00014C58" w:rsidSect="00900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7EB"/>
    <w:multiLevelType w:val="hybridMultilevel"/>
    <w:tmpl w:val="696CC4B6"/>
    <w:lvl w:ilvl="0" w:tplc="20E68C42">
      <w:start w:val="1"/>
      <w:numFmt w:val="bullet"/>
      <w:lvlText w:val=""/>
      <w:lvlJc w:val="left"/>
      <w:pPr>
        <w:ind w:left="1890" w:hanging="360"/>
      </w:pPr>
      <w:rPr>
        <w:rFonts w:ascii="Wingdings" w:hAnsi="Wingdings" w:hint="default"/>
        <w:color w:val="000000" w:themeColor="text1"/>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7607C29"/>
    <w:multiLevelType w:val="hybridMultilevel"/>
    <w:tmpl w:val="EA28AFD4"/>
    <w:lvl w:ilvl="0" w:tplc="04B02558">
      <w:start w:val="3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B62EF"/>
    <w:multiLevelType w:val="hybridMultilevel"/>
    <w:tmpl w:val="8C04DDA0"/>
    <w:lvl w:ilvl="0" w:tplc="F39C30B0">
      <w:start w:val="1"/>
      <w:numFmt w:val="bullet"/>
      <w:lvlText w:val=""/>
      <w:lvlJc w:val="left"/>
      <w:pPr>
        <w:tabs>
          <w:tab w:val="num" w:pos="720"/>
        </w:tabs>
        <w:ind w:left="720" w:hanging="360"/>
      </w:pPr>
      <w:rPr>
        <w:rFonts w:ascii="Symbol" w:hAnsi="Symbol" w:hint="default"/>
      </w:rPr>
    </w:lvl>
    <w:lvl w:ilvl="1" w:tplc="1B9EF6BA" w:tentative="1">
      <w:start w:val="1"/>
      <w:numFmt w:val="bullet"/>
      <w:lvlText w:val=""/>
      <w:lvlJc w:val="left"/>
      <w:pPr>
        <w:tabs>
          <w:tab w:val="num" w:pos="1440"/>
        </w:tabs>
        <w:ind w:left="1440" w:hanging="360"/>
      </w:pPr>
      <w:rPr>
        <w:rFonts w:ascii="Symbol" w:hAnsi="Symbol" w:hint="default"/>
      </w:rPr>
    </w:lvl>
    <w:lvl w:ilvl="2" w:tplc="CA4682A8" w:tentative="1">
      <w:start w:val="1"/>
      <w:numFmt w:val="bullet"/>
      <w:lvlText w:val=""/>
      <w:lvlJc w:val="left"/>
      <w:pPr>
        <w:tabs>
          <w:tab w:val="num" w:pos="2160"/>
        </w:tabs>
        <w:ind w:left="2160" w:hanging="360"/>
      </w:pPr>
      <w:rPr>
        <w:rFonts w:ascii="Symbol" w:hAnsi="Symbol" w:hint="default"/>
      </w:rPr>
    </w:lvl>
    <w:lvl w:ilvl="3" w:tplc="1038A974" w:tentative="1">
      <w:start w:val="1"/>
      <w:numFmt w:val="bullet"/>
      <w:lvlText w:val=""/>
      <w:lvlJc w:val="left"/>
      <w:pPr>
        <w:tabs>
          <w:tab w:val="num" w:pos="2880"/>
        </w:tabs>
        <w:ind w:left="2880" w:hanging="360"/>
      </w:pPr>
      <w:rPr>
        <w:rFonts w:ascii="Symbol" w:hAnsi="Symbol" w:hint="default"/>
      </w:rPr>
    </w:lvl>
    <w:lvl w:ilvl="4" w:tplc="31ACF254" w:tentative="1">
      <w:start w:val="1"/>
      <w:numFmt w:val="bullet"/>
      <w:lvlText w:val=""/>
      <w:lvlJc w:val="left"/>
      <w:pPr>
        <w:tabs>
          <w:tab w:val="num" w:pos="3600"/>
        </w:tabs>
        <w:ind w:left="3600" w:hanging="360"/>
      </w:pPr>
      <w:rPr>
        <w:rFonts w:ascii="Symbol" w:hAnsi="Symbol" w:hint="default"/>
      </w:rPr>
    </w:lvl>
    <w:lvl w:ilvl="5" w:tplc="234CA548" w:tentative="1">
      <w:start w:val="1"/>
      <w:numFmt w:val="bullet"/>
      <w:lvlText w:val=""/>
      <w:lvlJc w:val="left"/>
      <w:pPr>
        <w:tabs>
          <w:tab w:val="num" w:pos="4320"/>
        </w:tabs>
        <w:ind w:left="4320" w:hanging="360"/>
      </w:pPr>
      <w:rPr>
        <w:rFonts w:ascii="Symbol" w:hAnsi="Symbol" w:hint="default"/>
      </w:rPr>
    </w:lvl>
    <w:lvl w:ilvl="6" w:tplc="3F2254DE" w:tentative="1">
      <w:start w:val="1"/>
      <w:numFmt w:val="bullet"/>
      <w:lvlText w:val=""/>
      <w:lvlJc w:val="left"/>
      <w:pPr>
        <w:tabs>
          <w:tab w:val="num" w:pos="5040"/>
        </w:tabs>
        <w:ind w:left="5040" w:hanging="360"/>
      </w:pPr>
      <w:rPr>
        <w:rFonts w:ascii="Symbol" w:hAnsi="Symbol" w:hint="default"/>
      </w:rPr>
    </w:lvl>
    <w:lvl w:ilvl="7" w:tplc="5C547798" w:tentative="1">
      <w:start w:val="1"/>
      <w:numFmt w:val="bullet"/>
      <w:lvlText w:val=""/>
      <w:lvlJc w:val="left"/>
      <w:pPr>
        <w:tabs>
          <w:tab w:val="num" w:pos="5760"/>
        </w:tabs>
        <w:ind w:left="5760" w:hanging="360"/>
      </w:pPr>
      <w:rPr>
        <w:rFonts w:ascii="Symbol" w:hAnsi="Symbol" w:hint="default"/>
      </w:rPr>
    </w:lvl>
    <w:lvl w:ilvl="8" w:tplc="8CA416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0E4D1E"/>
    <w:multiLevelType w:val="hybridMultilevel"/>
    <w:tmpl w:val="CC04359C"/>
    <w:lvl w:ilvl="0" w:tplc="EC2AA50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9BA43BF"/>
    <w:multiLevelType w:val="hybridMultilevel"/>
    <w:tmpl w:val="071AA914"/>
    <w:lvl w:ilvl="0" w:tplc="59E28B3C">
      <w:start w:val="300"/>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6F0A1FAE"/>
    <w:multiLevelType w:val="hybridMultilevel"/>
    <w:tmpl w:val="2A26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4C58"/>
    <w:rsid w:val="00015890"/>
    <w:rsid w:val="0005396A"/>
    <w:rsid w:val="000A2AAC"/>
    <w:rsid w:val="000C6DB7"/>
    <w:rsid w:val="000D4D43"/>
    <w:rsid w:val="001034EB"/>
    <w:rsid w:val="001363D0"/>
    <w:rsid w:val="001415B1"/>
    <w:rsid w:val="00170990"/>
    <w:rsid w:val="00171447"/>
    <w:rsid w:val="00172986"/>
    <w:rsid w:val="00183BCF"/>
    <w:rsid w:val="0020126E"/>
    <w:rsid w:val="00226801"/>
    <w:rsid w:val="00236728"/>
    <w:rsid w:val="00240B13"/>
    <w:rsid w:val="0027063B"/>
    <w:rsid w:val="002A6821"/>
    <w:rsid w:val="002C32A6"/>
    <w:rsid w:val="002D1513"/>
    <w:rsid w:val="00310F5F"/>
    <w:rsid w:val="0031690C"/>
    <w:rsid w:val="00341226"/>
    <w:rsid w:val="00343876"/>
    <w:rsid w:val="00350216"/>
    <w:rsid w:val="003511EF"/>
    <w:rsid w:val="00366BC6"/>
    <w:rsid w:val="0037043F"/>
    <w:rsid w:val="003744A1"/>
    <w:rsid w:val="003B39A7"/>
    <w:rsid w:val="003D7BB2"/>
    <w:rsid w:val="003F26D9"/>
    <w:rsid w:val="00400D7D"/>
    <w:rsid w:val="00405587"/>
    <w:rsid w:val="00407C8C"/>
    <w:rsid w:val="00430337"/>
    <w:rsid w:val="00445162"/>
    <w:rsid w:val="00445915"/>
    <w:rsid w:val="004460E6"/>
    <w:rsid w:val="004532C0"/>
    <w:rsid w:val="004A2F02"/>
    <w:rsid w:val="004B34AC"/>
    <w:rsid w:val="004B7FE3"/>
    <w:rsid w:val="004E39FB"/>
    <w:rsid w:val="00504A4D"/>
    <w:rsid w:val="00566602"/>
    <w:rsid w:val="005676F7"/>
    <w:rsid w:val="00570560"/>
    <w:rsid w:val="005827AF"/>
    <w:rsid w:val="0058416C"/>
    <w:rsid w:val="0059663A"/>
    <w:rsid w:val="005B5975"/>
    <w:rsid w:val="005C4AB6"/>
    <w:rsid w:val="00602CB4"/>
    <w:rsid w:val="00607436"/>
    <w:rsid w:val="00613631"/>
    <w:rsid w:val="00615A3B"/>
    <w:rsid w:val="006567B5"/>
    <w:rsid w:val="00666324"/>
    <w:rsid w:val="00667A76"/>
    <w:rsid w:val="00692B11"/>
    <w:rsid w:val="006A19CF"/>
    <w:rsid w:val="006A249A"/>
    <w:rsid w:val="006A3762"/>
    <w:rsid w:val="006B3395"/>
    <w:rsid w:val="006B4E12"/>
    <w:rsid w:val="006C1F10"/>
    <w:rsid w:val="006C35BD"/>
    <w:rsid w:val="006D7B63"/>
    <w:rsid w:val="006E5736"/>
    <w:rsid w:val="006F297B"/>
    <w:rsid w:val="00720CC4"/>
    <w:rsid w:val="00721753"/>
    <w:rsid w:val="007A4190"/>
    <w:rsid w:val="007B3A7A"/>
    <w:rsid w:val="007F25CB"/>
    <w:rsid w:val="008015CE"/>
    <w:rsid w:val="00803C6A"/>
    <w:rsid w:val="008069D1"/>
    <w:rsid w:val="00830D56"/>
    <w:rsid w:val="00830FC7"/>
    <w:rsid w:val="00857A1D"/>
    <w:rsid w:val="008607D2"/>
    <w:rsid w:val="008E742B"/>
    <w:rsid w:val="009002E4"/>
    <w:rsid w:val="009132A2"/>
    <w:rsid w:val="009434F5"/>
    <w:rsid w:val="009677D9"/>
    <w:rsid w:val="00975403"/>
    <w:rsid w:val="009815BB"/>
    <w:rsid w:val="00990077"/>
    <w:rsid w:val="00996F09"/>
    <w:rsid w:val="009B598A"/>
    <w:rsid w:val="009B6115"/>
    <w:rsid w:val="009C2773"/>
    <w:rsid w:val="009D302C"/>
    <w:rsid w:val="009F03E8"/>
    <w:rsid w:val="00A20079"/>
    <w:rsid w:val="00A32191"/>
    <w:rsid w:val="00A451EB"/>
    <w:rsid w:val="00A603D7"/>
    <w:rsid w:val="00A62005"/>
    <w:rsid w:val="00A666AB"/>
    <w:rsid w:val="00A813E4"/>
    <w:rsid w:val="00AA59A5"/>
    <w:rsid w:val="00AC5B46"/>
    <w:rsid w:val="00AE1828"/>
    <w:rsid w:val="00AE6173"/>
    <w:rsid w:val="00AF1694"/>
    <w:rsid w:val="00B13E14"/>
    <w:rsid w:val="00B45422"/>
    <w:rsid w:val="00B6783D"/>
    <w:rsid w:val="00B81D4D"/>
    <w:rsid w:val="00BA70AC"/>
    <w:rsid w:val="00C00DC4"/>
    <w:rsid w:val="00C1771B"/>
    <w:rsid w:val="00C177EE"/>
    <w:rsid w:val="00C810E2"/>
    <w:rsid w:val="00C83025"/>
    <w:rsid w:val="00C90C8F"/>
    <w:rsid w:val="00CB22EE"/>
    <w:rsid w:val="00CE4160"/>
    <w:rsid w:val="00CF0428"/>
    <w:rsid w:val="00D0590F"/>
    <w:rsid w:val="00D13D42"/>
    <w:rsid w:val="00D21C5F"/>
    <w:rsid w:val="00D34C31"/>
    <w:rsid w:val="00D6328E"/>
    <w:rsid w:val="00D713FC"/>
    <w:rsid w:val="00D9276C"/>
    <w:rsid w:val="00D94B1F"/>
    <w:rsid w:val="00D97E99"/>
    <w:rsid w:val="00E032F9"/>
    <w:rsid w:val="00E34908"/>
    <w:rsid w:val="00E41E21"/>
    <w:rsid w:val="00E67F6F"/>
    <w:rsid w:val="00EA485B"/>
    <w:rsid w:val="00EC6907"/>
    <w:rsid w:val="00EC75CA"/>
    <w:rsid w:val="00EC7F74"/>
    <w:rsid w:val="00EF1EB5"/>
    <w:rsid w:val="00EF5B30"/>
    <w:rsid w:val="00F11816"/>
    <w:rsid w:val="00F5012D"/>
    <w:rsid w:val="00F574BB"/>
    <w:rsid w:val="00FA6EFF"/>
    <w:rsid w:val="00FB6195"/>
    <w:rsid w:val="00FC20D9"/>
    <w:rsid w:val="00FE1173"/>
    <w:rsid w:val="00FE37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7766"/>
  <w15:docId w15:val="{430342B6-5D9C-4427-9C58-75B8756C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1E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F1EB5"/>
    <w:pPr>
      <w:ind w:left="720"/>
      <w:contextualSpacing/>
    </w:pPr>
  </w:style>
  <w:style w:type="paragraph" w:styleId="BalloonText">
    <w:name w:val="Balloon Text"/>
    <w:basedOn w:val="Normal"/>
    <w:link w:val="BalloonTextChar"/>
    <w:uiPriority w:val="99"/>
    <w:semiHidden/>
    <w:unhideWhenUsed/>
    <w:rsid w:val="00AF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94"/>
    <w:rPr>
      <w:rFonts w:ascii="Segoe UI" w:hAnsi="Segoe UI" w:cs="Segoe UI"/>
      <w:sz w:val="18"/>
      <w:szCs w:val="18"/>
    </w:rPr>
  </w:style>
  <w:style w:type="paragraph" w:styleId="NoSpacing">
    <w:name w:val="No Spacing"/>
    <w:uiPriority w:val="1"/>
    <w:qFormat/>
    <w:rsid w:val="00A32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7815">
      <w:bodyDiv w:val="1"/>
      <w:marLeft w:val="0"/>
      <w:marRight w:val="0"/>
      <w:marTop w:val="0"/>
      <w:marBottom w:val="0"/>
      <w:divBdr>
        <w:top w:val="none" w:sz="0" w:space="0" w:color="auto"/>
        <w:left w:val="none" w:sz="0" w:space="0" w:color="auto"/>
        <w:bottom w:val="none" w:sz="0" w:space="0" w:color="auto"/>
        <w:right w:val="none" w:sz="0" w:space="0" w:color="auto"/>
      </w:divBdr>
      <w:divsChild>
        <w:div w:id="208226366">
          <w:marLeft w:val="547"/>
          <w:marRight w:val="0"/>
          <w:marTop w:val="0"/>
          <w:marBottom w:val="0"/>
          <w:divBdr>
            <w:top w:val="none" w:sz="0" w:space="0" w:color="auto"/>
            <w:left w:val="none" w:sz="0" w:space="0" w:color="auto"/>
            <w:bottom w:val="none" w:sz="0" w:space="0" w:color="auto"/>
            <w:right w:val="none" w:sz="0" w:space="0" w:color="auto"/>
          </w:divBdr>
        </w:div>
      </w:divsChild>
    </w:div>
    <w:div w:id="1302231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174">
          <w:marLeft w:val="547"/>
          <w:marRight w:val="0"/>
          <w:marTop w:val="0"/>
          <w:marBottom w:val="0"/>
          <w:divBdr>
            <w:top w:val="none" w:sz="0" w:space="0" w:color="auto"/>
            <w:left w:val="none" w:sz="0" w:space="0" w:color="auto"/>
            <w:bottom w:val="none" w:sz="0" w:space="0" w:color="auto"/>
            <w:right w:val="none" w:sz="0" w:space="0" w:color="auto"/>
          </w:divBdr>
        </w:div>
      </w:divsChild>
    </w:div>
    <w:div w:id="1307706145">
      <w:bodyDiv w:val="1"/>
      <w:marLeft w:val="0"/>
      <w:marRight w:val="0"/>
      <w:marTop w:val="0"/>
      <w:marBottom w:val="0"/>
      <w:divBdr>
        <w:top w:val="none" w:sz="0" w:space="0" w:color="auto"/>
        <w:left w:val="none" w:sz="0" w:space="0" w:color="auto"/>
        <w:bottom w:val="none" w:sz="0" w:space="0" w:color="auto"/>
        <w:right w:val="none" w:sz="0" w:space="0" w:color="auto"/>
      </w:divBdr>
      <w:divsChild>
        <w:div w:id="1962149804">
          <w:marLeft w:val="547"/>
          <w:marRight w:val="0"/>
          <w:marTop w:val="0"/>
          <w:marBottom w:val="0"/>
          <w:divBdr>
            <w:top w:val="none" w:sz="0" w:space="0" w:color="auto"/>
            <w:left w:val="none" w:sz="0" w:space="0" w:color="auto"/>
            <w:bottom w:val="none" w:sz="0" w:space="0" w:color="auto"/>
            <w:right w:val="none" w:sz="0" w:space="0" w:color="auto"/>
          </w:divBdr>
        </w:div>
      </w:divsChild>
    </w:div>
    <w:div w:id="14734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cp:lastPrinted>2018-05-16T09:58:00Z</cp:lastPrinted>
  <dcterms:created xsi:type="dcterms:W3CDTF">2018-05-23T20:03:00Z</dcterms:created>
  <dcterms:modified xsi:type="dcterms:W3CDTF">2018-05-23T20:03:00Z</dcterms:modified>
</cp:coreProperties>
</file>