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2D1794" w:rsidRDefault="002D1794" w:rsidP="002D1794">
      <w:pPr>
        <w:spacing w:before="280" w:after="280"/>
        <w:jc w:val="both"/>
        <w:rPr>
          <w:rFonts w:ascii="Arial" w:eastAsia="Arial" w:hAnsi="Arial" w:cs="Arial"/>
          <w:b/>
          <w:sz w:val="22"/>
          <w:szCs w:val="22"/>
        </w:rPr>
      </w:pPr>
      <w:r w:rsidRPr="002D1794">
        <w:rPr>
          <w:rFonts w:ascii="Arial" w:eastAsia="Arial" w:hAnsi="Arial" w:cs="Arial"/>
          <w:b/>
          <w:sz w:val="22"/>
          <w:szCs w:val="22"/>
        </w:rPr>
        <w:t>Nati</w:t>
      </w:r>
      <w:bookmarkStart w:id="0" w:name="_GoBack"/>
      <w:bookmarkEnd w:id="0"/>
      <w:r w:rsidRPr="002D1794">
        <w:rPr>
          <w:rFonts w:ascii="Arial" w:eastAsia="Arial" w:hAnsi="Arial" w:cs="Arial"/>
          <w:b/>
          <w:sz w:val="22"/>
          <w:szCs w:val="22"/>
        </w:rPr>
        <w:t>onal Assembly</w:t>
      </w:r>
    </w:p>
    <w:p w:rsidR="002D1794" w:rsidRPr="002D1794" w:rsidRDefault="002D1794" w:rsidP="002D1794">
      <w:pPr>
        <w:spacing w:before="280" w:after="280"/>
        <w:jc w:val="both"/>
        <w:rPr>
          <w:rFonts w:ascii="Arial" w:eastAsia="Arial" w:hAnsi="Arial" w:cs="Arial"/>
          <w:b/>
          <w:sz w:val="22"/>
          <w:szCs w:val="22"/>
        </w:rPr>
      </w:pPr>
      <w:r w:rsidRPr="002D1794">
        <w:rPr>
          <w:rFonts w:ascii="Arial" w:eastAsia="Arial" w:hAnsi="Arial" w:cs="Arial"/>
          <w:b/>
          <w:sz w:val="22"/>
          <w:szCs w:val="22"/>
        </w:rPr>
        <w:t>Question No: 902</w:t>
      </w:r>
    </w:p>
    <w:p w:rsidR="0068527D" w:rsidRPr="0068527D" w:rsidRDefault="0068527D" w:rsidP="0068527D">
      <w:pPr>
        <w:spacing w:before="100" w:beforeAutospacing="1" w:after="100" w:afterAutospacing="1"/>
        <w:ind w:left="720" w:hanging="720"/>
        <w:jc w:val="both"/>
        <w:outlineLvl w:val="0"/>
        <w:rPr>
          <w:rFonts w:ascii="Arial" w:hAnsi="Arial" w:cs="Arial"/>
          <w:b/>
          <w:bCs/>
          <w:sz w:val="22"/>
          <w:szCs w:val="22"/>
        </w:rPr>
      </w:pPr>
      <w:r w:rsidRPr="0068527D">
        <w:rPr>
          <w:rFonts w:ascii="Arial" w:hAnsi="Arial" w:cs="Arial"/>
          <w:b/>
          <w:bCs/>
          <w:sz w:val="22"/>
          <w:szCs w:val="22"/>
        </w:rPr>
        <w:t>Mr K P Sithole (IFP) to ask the Minister of Transport:</w:t>
      </w:r>
    </w:p>
    <w:p w:rsidR="0068527D" w:rsidRPr="0068527D" w:rsidRDefault="0068527D" w:rsidP="0068527D">
      <w:pPr>
        <w:spacing w:before="100" w:beforeAutospacing="1" w:after="100" w:afterAutospacing="1"/>
        <w:ind w:left="1440" w:hanging="720"/>
        <w:jc w:val="both"/>
        <w:outlineLvl w:val="0"/>
        <w:rPr>
          <w:rFonts w:ascii="Arial" w:hAnsi="Arial" w:cs="Arial"/>
          <w:sz w:val="22"/>
          <w:szCs w:val="22"/>
        </w:rPr>
      </w:pPr>
      <w:r w:rsidRPr="0068527D">
        <w:rPr>
          <w:rFonts w:ascii="Arial" w:hAnsi="Arial" w:cs="Arial"/>
          <w:sz w:val="22"/>
          <w:szCs w:val="22"/>
        </w:rPr>
        <w:t>(1)</w:t>
      </w:r>
      <w:r w:rsidRPr="0068527D">
        <w:rPr>
          <w:rFonts w:ascii="Arial" w:hAnsi="Arial" w:cs="Arial"/>
          <w:sz w:val="22"/>
          <w:szCs w:val="22"/>
        </w:rPr>
        <w:tab/>
        <w:t xml:space="preserve">Whether, with regard to a series of media reports, </w:t>
      </w:r>
      <w:proofErr w:type="spellStart"/>
      <w:r w:rsidRPr="0068527D">
        <w:rPr>
          <w:rFonts w:ascii="Arial" w:hAnsi="Arial" w:cs="Arial"/>
          <w:sz w:val="22"/>
          <w:szCs w:val="22"/>
        </w:rPr>
        <w:t>Werksmans</w:t>
      </w:r>
      <w:proofErr w:type="spellEnd"/>
      <w:r w:rsidRPr="0068527D">
        <w:rPr>
          <w:rFonts w:ascii="Arial" w:hAnsi="Arial" w:cs="Arial"/>
          <w:sz w:val="22"/>
          <w:szCs w:val="22"/>
        </w:rPr>
        <w:t xml:space="preserve"> Attorneys are no longer representing the Passenger Rail Agency of South Africa (P</w:t>
      </w:r>
      <w:r w:rsidR="00805526">
        <w:rPr>
          <w:rFonts w:ascii="Arial" w:hAnsi="Arial" w:cs="Arial"/>
          <w:sz w:val="22"/>
          <w:szCs w:val="22"/>
        </w:rPr>
        <w:t>RASA</w:t>
      </w:r>
      <w:r w:rsidRPr="0068527D">
        <w:rPr>
          <w:rFonts w:ascii="Arial" w:hAnsi="Arial" w:cs="Arial"/>
          <w:sz w:val="22"/>
          <w:szCs w:val="22"/>
        </w:rPr>
        <w:t xml:space="preserve">) in the appeal matter against </w:t>
      </w:r>
      <w:proofErr w:type="spellStart"/>
      <w:r w:rsidR="00805526">
        <w:rPr>
          <w:rFonts w:ascii="Arial" w:hAnsi="Arial" w:cs="Arial"/>
          <w:sz w:val="22"/>
          <w:szCs w:val="22"/>
        </w:rPr>
        <w:t>Siyangena</w:t>
      </w:r>
      <w:proofErr w:type="spellEnd"/>
      <w:r w:rsidR="00805526">
        <w:rPr>
          <w:rFonts w:ascii="Arial" w:hAnsi="Arial" w:cs="Arial"/>
          <w:sz w:val="22"/>
          <w:szCs w:val="22"/>
        </w:rPr>
        <w:t xml:space="preserve"> Technologies</w:t>
      </w:r>
      <w:r w:rsidRPr="0068527D">
        <w:rPr>
          <w:rFonts w:ascii="Arial" w:hAnsi="Arial" w:cs="Arial"/>
          <w:sz w:val="22"/>
          <w:szCs w:val="22"/>
        </w:rPr>
        <w:t>; if not, what is the position in this regard; if so, what alternative arrangements have been made;</w:t>
      </w:r>
    </w:p>
    <w:p w:rsidR="0068527D" w:rsidRPr="0068527D" w:rsidRDefault="0068527D" w:rsidP="0068527D">
      <w:pPr>
        <w:spacing w:before="100" w:beforeAutospacing="1" w:after="100" w:afterAutospacing="1"/>
        <w:ind w:left="1440" w:hanging="720"/>
        <w:jc w:val="both"/>
        <w:outlineLvl w:val="0"/>
        <w:rPr>
          <w:rFonts w:ascii="Arial" w:hAnsi="Arial" w:cs="Arial"/>
          <w:sz w:val="22"/>
          <w:szCs w:val="22"/>
        </w:rPr>
      </w:pPr>
      <w:r w:rsidRPr="0068527D">
        <w:rPr>
          <w:rFonts w:ascii="Arial" w:hAnsi="Arial" w:cs="Arial"/>
          <w:sz w:val="22"/>
          <w:szCs w:val="22"/>
        </w:rPr>
        <w:t>(2)</w:t>
      </w:r>
      <w:r w:rsidRPr="0068527D">
        <w:rPr>
          <w:rFonts w:ascii="Arial" w:hAnsi="Arial" w:cs="Arial"/>
          <w:sz w:val="22"/>
          <w:szCs w:val="22"/>
        </w:rPr>
        <w:tab/>
        <w:t>whether the P</w:t>
      </w:r>
      <w:r w:rsidR="00805526">
        <w:rPr>
          <w:rFonts w:ascii="Arial" w:hAnsi="Arial" w:cs="Arial"/>
          <w:sz w:val="22"/>
          <w:szCs w:val="22"/>
        </w:rPr>
        <w:t>RASA</w:t>
      </w:r>
      <w:r w:rsidRPr="0068527D">
        <w:rPr>
          <w:rFonts w:ascii="Arial" w:hAnsi="Arial" w:cs="Arial"/>
          <w:sz w:val="22"/>
          <w:szCs w:val="22"/>
        </w:rPr>
        <w:t xml:space="preserve"> Board Chairperson, Mr Leonard </w:t>
      </w:r>
      <w:proofErr w:type="spellStart"/>
      <w:r w:rsidRPr="0068527D">
        <w:rPr>
          <w:rFonts w:ascii="Arial" w:hAnsi="Arial" w:cs="Arial"/>
          <w:sz w:val="22"/>
          <w:szCs w:val="22"/>
        </w:rPr>
        <w:t>Ramatlakane</w:t>
      </w:r>
      <w:proofErr w:type="spellEnd"/>
      <w:r w:rsidRPr="0068527D">
        <w:rPr>
          <w:rFonts w:ascii="Arial" w:hAnsi="Arial" w:cs="Arial"/>
          <w:sz w:val="22"/>
          <w:szCs w:val="22"/>
        </w:rPr>
        <w:t>, is facilitating settlement talks; if so, what (a) is the motivation for the settlement, in light of the fact that a court of law has already found in favour of P</w:t>
      </w:r>
      <w:r w:rsidR="00805526">
        <w:rPr>
          <w:rFonts w:ascii="Arial" w:hAnsi="Arial" w:cs="Arial"/>
          <w:sz w:val="22"/>
          <w:szCs w:val="22"/>
        </w:rPr>
        <w:t>RASA</w:t>
      </w:r>
      <w:r w:rsidRPr="0068527D">
        <w:rPr>
          <w:rFonts w:ascii="Arial" w:hAnsi="Arial" w:cs="Arial"/>
          <w:sz w:val="22"/>
          <w:szCs w:val="22"/>
        </w:rPr>
        <w:t xml:space="preserve"> and the Supreme Court of Appeal is likely to do so again and (b) new evidence has come to light that could possibly be motivating P</w:t>
      </w:r>
      <w:r w:rsidR="00805526">
        <w:rPr>
          <w:rFonts w:ascii="Arial" w:hAnsi="Arial" w:cs="Arial"/>
          <w:sz w:val="22"/>
          <w:szCs w:val="22"/>
        </w:rPr>
        <w:t>RASA</w:t>
      </w:r>
      <w:r w:rsidRPr="0068527D">
        <w:rPr>
          <w:rFonts w:ascii="Arial" w:hAnsi="Arial" w:cs="Arial"/>
          <w:sz w:val="22"/>
          <w:szCs w:val="22"/>
        </w:rPr>
        <w:t>’s change of position on this matter?</w:t>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r>
      <w:r w:rsidRPr="0068527D">
        <w:rPr>
          <w:rFonts w:ascii="Arial" w:hAnsi="Arial" w:cs="Arial"/>
          <w:sz w:val="22"/>
          <w:szCs w:val="22"/>
        </w:rPr>
        <w:tab/>
        <w:t>NW1083E</w:t>
      </w:r>
    </w:p>
    <w:p w:rsidR="002F205A" w:rsidRPr="002F205A" w:rsidRDefault="002F205A" w:rsidP="002F205A">
      <w:pPr>
        <w:spacing w:before="100" w:beforeAutospacing="1" w:after="100" w:afterAutospacing="1"/>
        <w:ind w:left="720"/>
        <w:jc w:val="both"/>
        <w:outlineLvl w:val="0"/>
        <w:rPr>
          <w:rFonts w:ascii="Arial" w:eastAsia="Calibri" w:hAnsi="Arial" w:cs="Arial"/>
          <w:sz w:val="22"/>
          <w:szCs w:val="22"/>
        </w:rPr>
      </w:pPr>
    </w:p>
    <w:p w:rsidR="00590E7B" w:rsidRPr="002F205A" w:rsidRDefault="00590E7B">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F5700" w:rsidRDefault="00BF5700">
      <w:pPr>
        <w:rPr>
          <w:rFonts w:ascii="Arial" w:eastAsia="Arial" w:hAnsi="Arial" w:cs="Arial"/>
          <w:b/>
          <w:sz w:val="22"/>
          <w:szCs w:val="22"/>
        </w:rPr>
      </w:pPr>
    </w:p>
    <w:p w:rsidR="00333130" w:rsidRDefault="00BF5700" w:rsidP="000A41CD">
      <w:pPr>
        <w:tabs>
          <w:tab w:val="left" w:pos="567"/>
        </w:tabs>
        <w:ind w:left="567" w:hanging="567"/>
        <w:jc w:val="both"/>
        <w:rPr>
          <w:rFonts w:ascii="Arial" w:eastAsia="Arial" w:hAnsi="Arial" w:cs="Arial"/>
          <w:sz w:val="22"/>
          <w:szCs w:val="22"/>
        </w:rPr>
      </w:pPr>
      <w:r w:rsidRPr="00BF5700">
        <w:rPr>
          <w:rFonts w:ascii="Arial" w:eastAsia="Arial" w:hAnsi="Arial" w:cs="Arial"/>
          <w:sz w:val="22"/>
          <w:szCs w:val="22"/>
        </w:rPr>
        <w:t>(1)</w:t>
      </w:r>
      <w:r w:rsidRPr="00BF5700">
        <w:rPr>
          <w:rFonts w:ascii="Arial" w:eastAsia="Arial" w:hAnsi="Arial" w:cs="Arial"/>
          <w:sz w:val="22"/>
          <w:szCs w:val="22"/>
        </w:rPr>
        <w:tab/>
      </w:r>
      <w:proofErr w:type="spellStart"/>
      <w:r>
        <w:rPr>
          <w:rFonts w:ascii="Arial" w:eastAsia="Arial" w:hAnsi="Arial" w:cs="Arial"/>
          <w:sz w:val="22"/>
          <w:szCs w:val="22"/>
        </w:rPr>
        <w:t>Werkmans</w:t>
      </w:r>
      <w:proofErr w:type="spellEnd"/>
      <w:r>
        <w:rPr>
          <w:rFonts w:ascii="Arial" w:eastAsia="Arial" w:hAnsi="Arial" w:cs="Arial"/>
          <w:sz w:val="22"/>
          <w:szCs w:val="22"/>
        </w:rPr>
        <w:t xml:space="preserve"> Attorneys are not representing PRASA in the </w:t>
      </w:r>
      <w:proofErr w:type="spellStart"/>
      <w:r>
        <w:rPr>
          <w:rFonts w:ascii="Arial" w:eastAsia="Arial" w:hAnsi="Arial" w:cs="Arial"/>
          <w:sz w:val="22"/>
          <w:szCs w:val="22"/>
        </w:rPr>
        <w:t>Siyangena</w:t>
      </w:r>
      <w:proofErr w:type="spellEnd"/>
      <w:r w:rsidR="000A41CD">
        <w:rPr>
          <w:rFonts w:ascii="Arial" w:eastAsia="Arial" w:hAnsi="Arial" w:cs="Arial"/>
          <w:sz w:val="22"/>
          <w:szCs w:val="22"/>
        </w:rPr>
        <w:t xml:space="preserve"> Technologies</w:t>
      </w:r>
      <w:r>
        <w:rPr>
          <w:rFonts w:ascii="Arial" w:eastAsia="Arial" w:hAnsi="Arial" w:cs="Arial"/>
          <w:sz w:val="22"/>
          <w:szCs w:val="22"/>
        </w:rPr>
        <w:t xml:space="preserve"> mat</w:t>
      </w:r>
      <w:r w:rsidR="000A41CD">
        <w:rPr>
          <w:rFonts w:ascii="Arial" w:eastAsia="Arial" w:hAnsi="Arial" w:cs="Arial"/>
          <w:sz w:val="22"/>
          <w:szCs w:val="22"/>
        </w:rPr>
        <w:t>t</w:t>
      </w:r>
      <w:r>
        <w:rPr>
          <w:rFonts w:ascii="Arial" w:eastAsia="Arial" w:hAnsi="Arial" w:cs="Arial"/>
          <w:sz w:val="22"/>
          <w:szCs w:val="22"/>
        </w:rPr>
        <w:t xml:space="preserve">er.  PRASA received a formal notification from </w:t>
      </w:r>
      <w:proofErr w:type="spellStart"/>
      <w:r>
        <w:rPr>
          <w:rFonts w:ascii="Arial" w:eastAsia="Arial" w:hAnsi="Arial" w:cs="Arial"/>
          <w:sz w:val="22"/>
          <w:szCs w:val="22"/>
        </w:rPr>
        <w:t>Werkmans</w:t>
      </w:r>
      <w:proofErr w:type="spellEnd"/>
      <w:r>
        <w:rPr>
          <w:rFonts w:ascii="Arial" w:eastAsia="Arial" w:hAnsi="Arial" w:cs="Arial"/>
          <w:sz w:val="22"/>
          <w:szCs w:val="22"/>
        </w:rPr>
        <w:t xml:space="preserve"> Attorneys that it took a business decision to withdraw from representing PRASA in all legal matters it was hand</w:t>
      </w:r>
      <w:r w:rsidR="00BF563D">
        <w:rPr>
          <w:rFonts w:ascii="Arial" w:eastAsia="Arial" w:hAnsi="Arial" w:cs="Arial"/>
          <w:sz w:val="22"/>
          <w:szCs w:val="22"/>
        </w:rPr>
        <w:t>l</w:t>
      </w:r>
      <w:r>
        <w:rPr>
          <w:rFonts w:ascii="Arial" w:eastAsia="Arial" w:hAnsi="Arial" w:cs="Arial"/>
          <w:sz w:val="22"/>
          <w:szCs w:val="22"/>
        </w:rPr>
        <w:t xml:space="preserve">ing on behalf of PRASA.  It further informed PRASA that they will hand over all the files of PRASA and will release them as they get paid.  PRASA has been paying </w:t>
      </w:r>
      <w:proofErr w:type="spellStart"/>
      <w:r>
        <w:rPr>
          <w:rFonts w:ascii="Arial" w:eastAsia="Arial" w:hAnsi="Arial" w:cs="Arial"/>
          <w:sz w:val="22"/>
          <w:szCs w:val="22"/>
        </w:rPr>
        <w:t>Werkmans</w:t>
      </w:r>
      <w:proofErr w:type="spellEnd"/>
      <w:r>
        <w:rPr>
          <w:rFonts w:ascii="Arial" w:eastAsia="Arial" w:hAnsi="Arial" w:cs="Arial"/>
          <w:sz w:val="22"/>
          <w:szCs w:val="22"/>
        </w:rPr>
        <w:t xml:space="preserve"> Attorneys since the correspondence.</w:t>
      </w:r>
      <w:r w:rsidR="000A41CD">
        <w:rPr>
          <w:rFonts w:ascii="Arial" w:eastAsia="Arial" w:hAnsi="Arial" w:cs="Arial"/>
          <w:sz w:val="22"/>
          <w:szCs w:val="22"/>
        </w:rPr>
        <w:t xml:space="preserve">  </w:t>
      </w:r>
      <w:proofErr w:type="spellStart"/>
      <w:r>
        <w:rPr>
          <w:rFonts w:ascii="Arial" w:eastAsia="Arial" w:hAnsi="Arial" w:cs="Arial"/>
          <w:sz w:val="22"/>
          <w:szCs w:val="22"/>
        </w:rPr>
        <w:t>Werkmans</w:t>
      </w:r>
      <w:proofErr w:type="spellEnd"/>
      <w:r>
        <w:rPr>
          <w:rFonts w:ascii="Arial" w:eastAsia="Arial" w:hAnsi="Arial" w:cs="Arial"/>
          <w:sz w:val="22"/>
          <w:szCs w:val="22"/>
        </w:rPr>
        <w:t xml:space="preserve"> Attorneys, like other creditors, are owed by PRASA and based on PRASA’s cashflow, will continue to pay what is outstanding.  PRASA has a panel of attorneys from which a law firm has been identified to represent PRASA in the matter.</w:t>
      </w:r>
    </w:p>
    <w:p w:rsidR="00333130" w:rsidRDefault="00333130" w:rsidP="000A41CD">
      <w:pPr>
        <w:tabs>
          <w:tab w:val="left" w:pos="567"/>
        </w:tabs>
        <w:ind w:left="567" w:hanging="567"/>
        <w:jc w:val="both"/>
        <w:rPr>
          <w:rFonts w:ascii="Arial" w:eastAsia="Arial" w:hAnsi="Arial" w:cs="Arial"/>
          <w:sz w:val="22"/>
          <w:szCs w:val="22"/>
        </w:rPr>
      </w:pPr>
    </w:p>
    <w:p w:rsidR="007B469D" w:rsidRDefault="00333130" w:rsidP="000A41CD">
      <w:pPr>
        <w:tabs>
          <w:tab w:val="left" w:pos="567"/>
        </w:tabs>
        <w:ind w:left="567" w:hanging="567"/>
        <w:jc w:val="both"/>
        <w:rPr>
          <w:rFonts w:ascii="Arial" w:eastAsia="Arial" w:hAnsi="Arial" w:cs="Arial"/>
          <w:sz w:val="22"/>
          <w:szCs w:val="22"/>
        </w:rPr>
      </w:pPr>
      <w:r>
        <w:rPr>
          <w:rFonts w:ascii="Arial" w:eastAsia="Arial" w:hAnsi="Arial" w:cs="Arial"/>
          <w:sz w:val="22"/>
          <w:szCs w:val="22"/>
        </w:rPr>
        <w:tab/>
      </w:r>
      <w:r w:rsidR="00BF5700">
        <w:rPr>
          <w:rFonts w:ascii="Arial" w:eastAsia="Arial" w:hAnsi="Arial" w:cs="Arial"/>
          <w:sz w:val="22"/>
          <w:szCs w:val="22"/>
        </w:rPr>
        <w:t xml:space="preserve">With regards to the </w:t>
      </w:r>
      <w:proofErr w:type="spellStart"/>
      <w:r w:rsidR="00BF5700">
        <w:rPr>
          <w:rFonts w:ascii="Arial" w:eastAsia="Arial" w:hAnsi="Arial" w:cs="Arial"/>
          <w:sz w:val="22"/>
          <w:szCs w:val="22"/>
        </w:rPr>
        <w:t>Siyangena</w:t>
      </w:r>
      <w:proofErr w:type="spellEnd"/>
      <w:r w:rsidR="000A41CD">
        <w:rPr>
          <w:rFonts w:ascii="Arial" w:eastAsia="Arial" w:hAnsi="Arial" w:cs="Arial"/>
          <w:sz w:val="22"/>
          <w:szCs w:val="22"/>
        </w:rPr>
        <w:t xml:space="preserve"> Technologies</w:t>
      </w:r>
      <w:r w:rsidR="00BF5700">
        <w:rPr>
          <w:rFonts w:ascii="Arial" w:eastAsia="Arial" w:hAnsi="Arial" w:cs="Arial"/>
          <w:sz w:val="22"/>
          <w:szCs w:val="22"/>
        </w:rPr>
        <w:t xml:space="preserve"> matter which is serving at the Supreme Court of Appeal, both parties to the litigation have already submitted their paper</w:t>
      </w:r>
      <w:r w:rsidR="009B5446">
        <w:rPr>
          <w:rFonts w:ascii="Arial" w:eastAsia="Arial" w:hAnsi="Arial" w:cs="Arial"/>
          <w:sz w:val="22"/>
          <w:szCs w:val="22"/>
        </w:rPr>
        <w:t>s</w:t>
      </w:r>
      <w:r w:rsidR="00BF5700">
        <w:rPr>
          <w:rFonts w:ascii="Arial" w:eastAsia="Arial" w:hAnsi="Arial" w:cs="Arial"/>
          <w:sz w:val="22"/>
          <w:szCs w:val="22"/>
        </w:rPr>
        <w:t xml:space="preserve"> and PRASA is not prejudiced by the withdrawal of </w:t>
      </w:r>
      <w:proofErr w:type="spellStart"/>
      <w:r w:rsidR="00BF5700">
        <w:rPr>
          <w:rFonts w:ascii="Arial" w:eastAsia="Arial" w:hAnsi="Arial" w:cs="Arial"/>
          <w:sz w:val="22"/>
          <w:szCs w:val="22"/>
        </w:rPr>
        <w:t>Werkmans</w:t>
      </w:r>
      <w:proofErr w:type="spellEnd"/>
      <w:r w:rsidR="00BF5700">
        <w:rPr>
          <w:rFonts w:ascii="Arial" w:eastAsia="Arial" w:hAnsi="Arial" w:cs="Arial"/>
          <w:sz w:val="22"/>
          <w:szCs w:val="22"/>
        </w:rPr>
        <w:t xml:space="preserve"> Attorneys.  The new law firm has been furnished with the files and papers for the case.</w:t>
      </w:r>
    </w:p>
    <w:p w:rsidR="00BF5700" w:rsidRDefault="00BF5700" w:rsidP="000A41CD">
      <w:pPr>
        <w:tabs>
          <w:tab w:val="left" w:pos="567"/>
        </w:tabs>
        <w:jc w:val="both"/>
        <w:rPr>
          <w:rFonts w:ascii="Arial" w:eastAsia="Arial" w:hAnsi="Arial" w:cs="Arial"/>
          <w:sz w:val="22"/>
          <w:szCs w:val="22"/>
        </w:rPr>
      </w:pPr>
    </w:p>
    <w:p w:rsidR="00BF5700" w:rsidRDefault="00BF5700" w:rsidP="000A41CD">
      <w:pPr>
        <w:tabs>
          <w:tab w:val="left" w:pos="567"/>
        </w:tabs>
        <w:ind w:left="567" w:hanging="567"/>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sidR="006736CF">
        <w:rPr>
          <w:rFonts w:ascii="Arial" w:eastAsia="Arial" w:hAnsi="Arial" w:cs="Arial"/>
          <w:sz w:val="22"/>
          <w:szCs w:val="22"/>
        </w:rPr>
        <w:t>The PRASA Board Chairperson is not facilitating settlement talks.  The matter is still before the Supreme Court of Appeal.</w:t>
      </w:r>
    </w:p>
    <w:p w:rsidR="006736CF" w:rsidRDefault="006736CF" w:rsidP="000A41CD">
      <w:pPr>
        <w:tabs>
          <w:tab w:val="left" w:pos="567"/>
        </w:tabs>
        <w:jc w:val="both"/>
        <w:rPr>
          <w:rFonts w:ascii="Arial" w:eastAsia="Arial" w:hAnsi="Arial" w:cs="Arial"/>
          <w:sz w:val="22"/>
          <w:szCs w:val="22"/>
        </w:rPr>
      </w:pPr>
    </w:p>
    <w:p w:rsidR="006736CF" w:rsidRDefault="000A41CD" w:rsidP="000A41CD">
      <w:pPr>
        <w:tabs>
          <w:tab w:val="left" w:pos="567"/>
          <w:tab w:val="left" w:pos="1134"/>
        </w:tabs>
        <w:ind w:left="1130" w:hanging="1130"/>
        <w:jc w:val="both"/>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 xml:space="preserve">The High Court in North Gauteng, in their judgement, explicitly states that whilst the contract was deemed irregular, PRASA and </w:t>
      </w:r>
      <w:proofErr w:type="spellStart"/>
      <w:r>
        <w:rPr>
          <w:rFonts w:ascii="Arial" w:eastAsia="Arial" w:hAnsi="Arial" w:cs="Arial"/>
          <w:sz w:val="22"/>
          <w:szCs w:val="22"/>
        </w:rPr>
        <w:t>Siyangena</w:t>
      </w:r>
      <w:proofErr w:type="spellEnd"/>
      <w:r>
        <w:rPr>
          <w:rFonts w:ascii="Arial" w:eastAsia="Arial" w:hAnsi="Arial" w:cs="Arial"/>
          <w:sz w:val="22"/>
          <w:szCs w:val="22"/>
        </w:rPr>
        <w:t xml:space="preserve"> </w:t>
      </w:r>
      <w:r w:rsidR="00333130">
        <w:rPr>
          <w:rFonts w:ascii="Arial" w:eastAsia="Arial" w:hAnsi="Arial" w:cs="Arial"/>
          <w:sz w:val="22"/>
          <w:szCs w:val="22"/>
        </w:rPr>
        <w:t xml:space="preserve">Technologies </w:t>
      </w:r>
      <w:r>
        <w:rPr>
          <w:rFonts w:ascii="Arial" w:eastAsia="Arial" w:hAnsi="Arial" w:cs="Arial"/>
          <w:sz w:val="22"/>
          <w:szCs w:val="22"/>
        </w:rPr>
        <w:t>needed to determine the compensation value of the work and once same is reached, this should also be mad</w:t>
      </w:r>
      <w:r w:rsidR="00BF563D">
        <w:rPr>
          <w:rFonts w:ascii="Arial" w:eastAsia="Arial" w:hAnsi="Arial" w:cs="Arial"/>
          <w:sz w:val="22"/>
          <w:szCs w:val="22"/>
        </w:rPr>
        <w:t>e</w:t>
      </w:r>
      <w:r>
        <w:rPr>
          <w:rFonts w:ascii="Arial" w:eastAsia="Arial" w:hAnsi="Arial" w:cs="Arial"/>
          <w:sz w:val="22"/>
          <w:szCs w:val="22"/>
        </w:rPr>
        <w:t xml:space="preserve"> an order of the court.</w:t>
      </w:r>
    </w:p>
    <w:p w:rsidR="000A41CD" w:rsidRDefault="000A41CD" w:rsidP="000A41CD">
      <w:pPr>
        <w:tabs>
          <w:tab w:val="left" w:pos="567"/>
          <w:tab w:val="left" w:pos="1134"/>
        </w:tabs>
        <w:ind w:left="1130" w:hanging="1130"/>
        <w:jc w:val="both"/>
        <w:rPr>
          <w:rFonts w:ascii="Arial" w:eastAsia="Arial" w:hAnsi="Arial" w:cs="Arial"/>
          <w:sz w:val="22"/>
          <w:szCs w:val="22"/>
        </w:rPr>
      </w:pPr>
    </w:p>
    <w:p w:rsidR="000A41CD" w:rsidRDefault="000A41CD" w:rsidP="00333130">
      <w:pPr>
        <w:pStyle w:val="ListParagraph"/>
        <w:numPr>
          <w:ilvl w:val="0"/>
          <w:numId w:val="3"/>
        </w:numPr>
        <w:tabs>
          <w:tab w:val="left" w:pos="567"/>
          <w:tab w:val="left" w:pos="1134"/>
        </w:tabs>
        <w:ind w:left="1701" w:hanging="567"/>
        <w:jc w:val="both"/>
        <w:rPr>
          <w:rFonts w:ascii="Arial" w:eastAsia="Arial" w:hAnsi="Arial" w:cs="Arial"/>
          <w:sz w:val="22"/>
          <w:szCs w:val="22"/>
        </w:rPr>
      </w:pPr>
      <w:r w:rsidRPr="00333130">
        <w:rPr>
          <w:rFonts w:ascii="Arial" w:eastAsia="Arial" w:hAnsi="Arial" w:cs="Arial"/>
          <w:sz w:val="22"/>
          <w:szCs w:val="22"/>
        </w:rPr>
        <w:t xml:space="preserve">Despite the above, </w:t>
      </w:r>
      <w:proofErr w:type="spellStart"/>
      <w:r w:rsidRPr="00333130">
        <w:rPr>
          <w:rFonts w:ascii="Arial" w:eastAsia="Arial" w:hAnsi="Arial" w:cs="Arial"/>
          <w:sz w:val="22"/>
          <w:szCs w:val="22"/>
        </w:rPr>
        <w:t>Siyangena</w:t>
      </w:r>
      <w:proofErr w:type="spellEnd"/>
      <w:r w:rsidRPr="00333130">
        <w:rPr>
          <w:rFonts w:ascii="Arial" w:eastAsia="Arial" w:hAnsi="Arial" w:cs="Arial"/>
          <w:sz w:val="22"/>
          <w:szCs w:val="22"/>
        </w:rPr>
        <w:t xml:space="preserve"> </w:t>
      </w:r>
      <w:r w:rsidR="00333130" w:rsidRPr="00333130">
        <w:rPr>
          <w:rFonts w:ascii="Arial" w:eastAsia="Arial" w:hAnsi="Arial" w:cs="Arial"/>
          <w:sz w:val="22"/>
          <w:szCs w:val="22"/>
        </w:rPr>
        <w:t xml:space="preserve">Technologies </w:t>
      </w:r>
      <w:r w:rsidRPr="00333130">
        <w:rPr>
          <w:rFonts w:ascii="Arial" w:eastAsia="Arial" w:hAnsi="Arial" w:cs="Arial"/>
          <w:sz w:val="22"/>
          <w:szCs w:val="22"/>
        </w:rPr>
        <w:t>appealed the decision.</w:t>
      </w:r>
    </w:p>
    <w:p w:rsidR="000A41CD" w:rsidRDefault="000A41CD" w:rsidP="00333130">
      <w:pPr>
        <w:pStyle w:val="ListParagraph"/>
        <w:numPr>
          <w:ilvl w:val="0"/>
          <w:numId w:val="3"/>
        </w:numPr>
        <w:tabs>
          <w:tab w:val="left" w:pos="567"/>
          <w:tab w:val="left" w:pos="1134"/>
        </w:tabs>
        <w:ind w:left="1701" w:hanging="567"/>
        <w:jc w:val="both"/>
        <w:rPr>
          <w:rFonts w:ascii="Arial" w:eastAsia="Arial" w:hAnsi="Arial" w:cs="Arial"/>
          <w:sz w:val="22"/>
          <w:szCs w:val="22"/>
        </w:rPr>
      </w:pPr>
      <w:r w:rsidRPr="00333130">
        <w:rPr>
          <w:rFonts w:ascii="Arial" w:eastAsia="Arial" w:hAnsi="Arial" w:cs="Arial"/>
          <w:sz w:val="22"/>
          <w:szCs w:val="22"/>
        </w:rPr>
        <w:t xml:space="preserve">Whilst the appeal remains pending, </w:t>
      </w:r>
      <w:proofErr w:type="spellStart"/>
      <w:r w:rsidRPr="00333130">
        <w:rPr>
          <w:rFonts w:ascii="Arial" w:eastAsia="Arial" w:hAnsi="Arial" w:cs="Arial"/>
          <w:sz w:val="22"/>
          <w:szCs w:val="22"/>
        </w:rPr>
        <w:t>Siyangena</w:t>
      </w:r>
      <w:proofErr w:type="spellEnd"/>
      <w:r w:rsidR="00333130" w:rsidRPr="00333130">
        <w:rPr>
          <w:rFonts w:ascii="Arial" w:eastAsia="Arial" w:hAnsi="Arial" w:cs="Arial"/>
          <w:sz w:val="22"/>
          <w:szCs w:val="22"/>
        </w:rPr>
        <w:t xml:space="preserve"> Technologies</w:t>
      </w:r>
      <w:r w:rsidRPr="00333130">
        <w:rPr>
          <w:rFonts w:ascii="Arial" w:eastAsia="Arial" w:hAnsi="Arial" w:cs="Arial"/>
          <w:sz w:val="22"/>
          <w:szCs w:val="22"/>
        </w:rPr>
        <w:t xml:space="preserve"> wrote to PRASA, reminding them of the outcomes of the court on the determination exercise and reminded PRASA of this outstanding matter, hence the letter to the Chairperson of the Board.</w:t>
      </w:r>
    </w:p>
    <w:p w:rsidR="000A41CD" w:rsidRDefault="000A41CD" w:rsidP="00333130">
      <w:pPr>
        <w:pStyle w:val="ListParagraph"/>
        <w:numPr>
          <w:ilvl w:val="0"/>
          <w:numId w:val="3"/>
        </w:numPr>
        <w:tabs>
          <w:tab w:val="left" w:pos="567"/>
          <w:tab w:val="left" w:pos="1134"/>
        </w:tabs>
        <w:ind w:left="1701" w:hanging="567"/>
        <w:jc w:val="both"/>
        <w:rPr>
          <w:rFonts w:ascii="Arial" w:eastAsia="Arial" w:hAnsi="Arial" w:cs="Arial"/>
          <w:sz w:val="22"/>
          <w:szCs w:val="22"/>
        </w:rPr>
      </w:pPr>
      <w:r w:rsidRPr="00333130">
        <w:rPr>
          <w:rFonts w:ascii="Arial" w:eastAsia="Arial" w:hAnsi="Arial" w:cs="Arial"/>
          <w:sz w:val="22"/>
          <w:szCs w:val="22"/>
        </w:rPr>
        <w:lastRenderedPageBreak/>
        <w:t xml:space="preserve">The Chairperson of the Board correctly referred the matter to the Group CEO to engage with it and advise the Board, hence the meeting by PRASA management with </w:t>
      </w:r>
      <w:proofErr w:type="spellStart"/>
      <w:r w:rsidRPr="00333130">
        <w:rPr>
          <w:rFonts w:ascii="Arial" w:eastAsia="Arial" w:hAnsi="Arial" w:cs="Arial"/>
          <w:sz w:val="22"/>
          <w:szCs w:val="22"/>
        </w:rPr>
        <w:t>Siy</w:t>
      </w:r>
      <w:r w:rsidR="00333130" w:rsidRPr="00333130">
        <w:rPr>
          <w:rFonts w:ascii="Arial" w:eastAsia="Arial" w:hAnsi="Arial" w:cs="Arial"/>
          <w:sz w:val="22"/>
          <w:szCs w:val="22"/>
        </w:rPr>
        <w:t>a</w:t>
      </w:r>
      <w:r w:rsidRPr="00333130">
        <w:rPr>
          <w:rFonts w:ascii="Arial" w:eastAsia="Arial" w:hAnsi="Arial" w:cs="Arial"/>
          <w:sz w:val="22"/>
          <w:szCs w:val="22"/>
        </w:rPr>
        <w:t>ngena</w:t>
      </w:r>
      <w:proofErr w:type="spellEnd"/>
      <w:r w:rsidR="00333130" w:rsidRPr="00333130">
        <w:rPr>
          <w:rFonts w:ascii="Arial" w:eastAsia="Arial" w:hAnsi="Arial" w:cs="Arial"/>
          <w:sz w:val="22"/>
          <w:szCs w:val="22"/>
        </w:rPr>
        <w:t xml:space="preserve"> Technologies</w:t>
      </w:r>
      <w:r w:rsidRPr="00333130">
        <w:rPr>
          <w:rFonts w:ascii="Arial" w:eastAsia="Arial" w:hAnsi="Arial" w:cs="Arial"/>
          <w:sz w:val="22"/>
          <w:szCs w:val="22"/>
        </w:rPr>
        <w:t>.</w:t>
      </w:r>
    </w:p>
    <w:p w:rsidR="000A41CD" w:rsidRPr="00333130" w:rsidRDefault="000A41CD" w:rsidP="00333130">
      <w:pPr>
        <w:pStyle w:val="ListParagraph"/>
        <w:numPr>
          <w:ilvl w:val="0"/>
          <w:numId w:val="3"/>
        </w:numPr>
        <w:tabs>
          <w:tab w:val="left" w:pos="567"/>
          <w:tab w:val="left" w:pos="1134"/>
        </w:tabs>
        <w:ind w:left="1701" w:hanging="567"/>
        <w:jc w:val="both"/>
        <w:rPr>
          <w:rFonts w:ascii="Arial" w:eastAsia="Arial" w:hAnsi="Arial" w:cs="Arial"/>
          <w:sz w:val="22"/>
          <w:szCs w:val="22"/>
        </w:rPr>
      </w:pPr>
      <w:r w:rsidRPr="00333130">
        <w:rPr>
          <w:rFonts w:ascii="Arial" w:eastAsia="Arial" w:hAnsi="Arial" w:cs="Arial"/>
          <w:sz w:val="22"/>
          <w:szCs w:val="22"/>
        </w:rPr>
        <w:t xml:space="preserve">At the meeting </w:t>
      </w:r>
      <w:proofErr w:type="spellStart"/>
      <w:r w:rsidRPr="00333130">
        <w:rPr>
          <w:rFonts w:ascii="Arial" w:eastAsia="Arial" w:hAnsi="Arial" w:cs="Arial"/>
          <w:sz w:val="22"/>
          <w:szCs w:val="22"/>
        </w:rPr>
        <w:t>Siyangena</w:t>
      </w:r>
      <w:proofErr w:type="spellEnd"/>
      <w:r w:rsidRPr="00333130">
        <w:rPr>
          <w:rFonts w:ascii="Arial" w:eastAsia="Arial" w:hAnsi="Arial" w:cs="Arial"/>
          <w:sz w:val="22"/>
          <w:szCs w:val="22"/>
        </w:rPr>
        <w:t xml:space="preserve"> Technologies, over and above the issue of determination, proposed consideration for a discussion on the possible resolution on the matter outside litigation.</w:t>
      </w:r>
    </w:p>
    <w:p w:rsidR="000A41CD" w:rsidRDefault="000A41CD" w:rsidP="000A41CD">
      <w:pPr>
        <w:tabs>
          <w:tab w:val="left" w:pos="567"/>
          <w:tab w:val="left" w:pos="1134"/>
        </w:tabs>
        <w:ind w:left="1130" w:hanging="1130"/>
        <w:jc w:val="both"/>
        <w:rPr>
          <w:rFonts w:ascii="Arial" w:eastAsia="Arial" w:hAnsi="Arial" w:cs="Arial"/>
          <w:sz w:val="22"/>
          <w:szCs w:val="22"/>
        </w:rPr>
      </w:pPr>
    </w:p>
    <w:p w:rsidR="000A41CD" w:rsidRPr="00BF5700" w:rsidRDefault="000A41CD" w:rsidP="000A41CD">
      <w:pPr>
        <w:tabs>
          <w:tab w:val="left" w:pos="567"/>
          <w:tab w:val="left" w:pos="1134"/>
        </w:tabs>
        <w:ind w:left="1130" w:hanging="1130"/>
        <w:jc w:val="both"/>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PRASA is not aware of any new evidence.</w:t>
      </w:r>
    </w:p>
    <w:p w:rsidR="007B469D" w:rsidRDefault="007B469D">
      <w:pPr>
        <w:rPr>
          <w:rFonts w:ascii="Arial" w:eastAsia="Arial" w:hAnsi="Arial" w:cs="Arial"/>
          <w:sz w:val="22"/>
          <w:szCs w:val="22"/>
        </w:rPr>
      </w:pPr>
    </w:p>
    <w:sectPr w:rsidR="007B469D"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3643B7"/>
    <w:multiLevelType w:val="hybridMultilevel"/>
    <w:tmpl w:val="20DA9FA8"/>
    <w:lvl w:ilvl="0" w:tplc="1C090001">
      <w:start w:val="1"/>
      <w:numFmt w:val="bullet"/>
      <w:lvlText w:val=""/>
      <w:lvlJc w:val="left"/>
      <w:pPr>
        <w:ind w:left="1850" w:hanging="360"/>
      </w:pPr>
      <w:rPr>
        <w:rFonts w:ascii="Symbol" w:hAnsi="Symbol" w:hint="default"/>
      </w:rPr>
    </w:lvl>
    <w:lvl w:ilvl="1" w:tplc="1C090003" w:tentative="1">
      <w:start w:val="1"/>
      <w:numFmt w:val="bullet"/>
      <w:lvlText w:val="o"/>
      <w:lvlJc w:val="left"/>
      <w:pPr>
        <w:ind w:left="2570" w:hanging="360"/>
      </w:pPr>
      <w:rPr>
        <w:rFonts w:ascii="Courier New" w:hAnsi="Courier New" w:cs="Courier New" w:hint="default"/>
      </w:rPr>
    </w:lvl>
    <w:lvl w:ilvl="2" w:tplc="1C090005" w:tentative="1">
      <w:start w:val="1"/>
      <w:numFmt w:val="bullet"/>
      <w:lvlText w:val=""/>
      <w:lvlJc w:val="left"/>
      <w:pPr>
        <w:ind w:left="3290" w:hanging="360"/>
      </w:pPr>
      <w:rPr>
        <w:rFonts w:ascii="Wingdings" w:hAnsi="Wingdings" w:hint="default"/>
      </w:rPr>
    </w:lvl>
    <w:lvl w:ilvl="3" w:tplc="1C090001" w:tentative="1">
      <w:start w:val="1"/>
      <w:numFmt w:val="bullet"/>
      <w:lvlText w:val=""/>
      <w:lvlJc w:val="left"/>
      <w:pPr>
        <w:ind w:left="4010" w:hanging="360"/>
      </w:pPr>
      <w:rPr>
        <w:rFonts w:ascii="Symbol" w:hAnsi="Symbol" w:hint="default"/>
      </w:rPr>
    </w:lvl>
    <w:lvl w:ilvl="4" w:tplc="1C090003" w:tentative="1">
      <w:start w:val="1"/>
      <w:numFmt w:val="bullet"/>
      <w:lvlText w:val="o"/>
      <w:lvlJc w:val="left"/>
      <w:pPr>
        <w:ind w:left="4730" w:hanging="360"/>
      </w:pPr>
      <w:rPr>
        <w:rFonts w:ascii="Courier New" w:hAnsi="Courier New" w:cs="Courier New" w:hint="default"/>
      </w:rPr>
    </w:lvl>
    <w:lvl w:ilvl="5" w:tplc="1C090005" w:tentative="1">
      <w:start w:val="1"/>
      <w:numFmt w:val="bullet"/>
      <w:lvlText w:val=""/>
      <w:lvlJc w:val="left"/>
      <w:pPr>
        <w:ind w:left="5450" w:hanging="360"/>
      </w:pPr>
      <w:rPr>
        <w:rFonts w:ascii="Wingdings" w:hAnsi="Wingdings" w:hint="default"/>
      </w:rPr>
    </w:lvl>
    <w:lvl w:ilvl="6" w:tplc="1C090001" w:tentative="1">
      <w:start w:val="1"/>
      <w:numFmt w:val="bullet"/>
      <w:lvlText w:val=""/>
      <w:lvlJc w:val="left"/>
      <w:pPr>
        <w:ind w:left="6170" w:hanging="360"/>
      </w:pPr>
      <w:rPr>
        <w:rFonts w:ascii="Symbol" w:hAnsi="Symbol" w:hint="default"/>
      </w:rPr>
    </w:lvl>
    <w:lvl w:ilvl="7" w:tplc="1C090003" w:tentative="1">
      <w:start w:val="1"/>
      <w:numFmt w:val="bullet"/>
      <w:lvlText w:val="o"/>
      <w:lvlJc w:val="left"/>
      <w:pPr>
        <w:ind w:left="6890" w:hanging="360"/>
      </w:pPr>
      <w:rPr>
        <w:rFonts w:ascii="Courier New" w:hAnsi="Courier New" w:cs="Courier New" w:hint="default"/>
      </w:rPr>
    </w:lvl>
    <w:lvl w:ilvl="8" w:tplc="1C090005" w:tentative="1">
      <w:start w:val="1"/>
      <w:numFmt w:val="bullet"/>
      <w:lvlText w:val=""/>
      <w:lvlJc w:val="left"/>
      <w:pPr>
        <w:ind w:left="76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A41CD"/>
    <w:rsid w:val="002D1794"/>
    <w:rsid w:val="002E6F58"/>
    <w:rsid w:val="002F205A"/>
    <w:rsid w:val="002F47F7"/>
    <w:rsid w:val="00333130"/>
    <w:rsid w:val="0046365E"/>
    <w:rsid w:val="004F6DD7"/>
    <w:rsid w:val="005653FC"/>
    <w:rsid w:val="00570A69"/>
    <w:rsid w:val="00590E7B"/>
    <w:rsid w:val="005E5AAD"/>
    <w:rsid w:val="006736CF"/>
    <w:rsid w:val="0068527D"/>
    <w:rsid w:val="006E4750"/>
    <w:rsid w:val="00784885"/>
    <w:rsid w:val="00796B0A"/>
    <w:rsid w:val="007B469D"/>
    <w:rsid w:val="00805526"/>
    <w:rsid w:val="00812970"/>
    <w:rsid w:val="00980185"/>
    <w:rsid w:val="00981280"/>
    <w:rsid w:val="009B5446"/>
    <w:rsid w:val="009D19C5"/>
    <w:rsid w:val="00AD5070"/>
    <w:rsid w:val="00BF563D"/>
    <w:rsid w:val="00BF5700"/>
    <w:rsid w:val="00C23B99"/>
    <w:rsid w:val="00C568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53FC"/>
  </w:style>
  <w:style w:type="paragraph" w:styleId="Heading1">
    <w:name w:val="heading 1"/>
    <w:basedOn w:val="Normal"/>
    <w:next w:val="Normal"/>
    <w:rsid w:val="005653FC"/>
    <w:pPr>
      <w:keepNext/>
      <w:jc w:val="both"/>
      <w:outlineLvl w:val="0"/>
    </w:pPr>
    <w:rPr>
      <w:b/>
      <w:sz w:val="36"/>
      <w:szCs w:val="36"/>
    </w:rPr>
  </w:style>
  <w:style w:type="paragraph" w:styleId="Heading2">
    <w:name w:val="heading 2"/>
    <w:basedOn w:val="Normal"/>
    <w:next w:val="Normal"/>
    <w:rsid w:val="005653FC"/>
    <w:pPr>
      <w:keepNext/>
      <w:jc w:val="both"/>
      <w:outlineLvl w:val="1"/>
    </w:pPr>
    <w:rPr>
      <w:i/>
      <w:sz w:val="36"/>
      <w:szCs w:val="36"/>
    </w:rPr>
  </w:style>
  <w:style w:type="paragraph" w:styleId="Heading3">
    <w:name w:val="heading 3"/>
    <w:basedOn w:val="Normal"/>
    <w:next w:val="Normal"/>
    <w:rsid w:val="005653FC"/>
    <w:pPr>
      <w:keepNext/>
      <w:keepLines/>
      <w:spacing w:before="280" w:after="80"/>
      <w:outlineLvl w:val="2"/>
    </w:pPr>
    <w:rPr>
      <w:b/>
      <w:sz w:val="28"/>
      <w:szCs w:val="28"/>
    </w:rPr>
  </w:style>
  <w:style w:type="paragraph" w:styleId="Heading4">
    <w:name w:val="heading 4"/>
    <w:basedOn w:val="Normal"/>
    <w:next w:val="Normal"/>
    <w:rsid w:val="005653FC"/>
    <w:pPr>
      <w:keepNext/>
      <w:keepLines/>
      <w:spacing w:before="240" w:after="40"/>
      <w:outlineLvl w:val="3"/>
    </w:pPr>
    <w:rPr>
      <w:b/>
    </w:rPr>
  </w:style>
  <w:style w:type="paragraph" w:styleId="Heading5">
    <w:name w:val="heading 5"/>
    <w:basedOn w:val="Normal"/>
    <w:next w:val="Normal"/>
    <w:rsid w:val="005653FC"/>
    <w:pPr>
      <w:keepNext/>
      <w:keepLines/>
      <w:spacing w:before="220" w:after="40"/>
      <w:outlineLvl w:val="4"/>
    </w:pPr>
    <w:rPr>
      <w:b/>
      <w:sz w:val="22"/>
      <w:szCs w:val="22"/>
    </w:rPr>
  </w:style>
  <w:style w:type="paragraph" w:styleId="Heading6">
    <w:name w:val="heading 6"/>
    <w:basedOn w:val="Normal"/>
    <w:next w:val="Normal"/>
    <w:rsid w:val="005653F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53FC"/>
    <w:pPr>
      <w:jc w:val="center"/>
    </w:pPr>
    <w:rPr>
      <w:rFonts w:ascii="Arial" w:eastAsia="Arial" w:hAnsi="Arial" w:cs="Arial"/>
      <w:b/>
      <w:color w:val="000000"/>
    </w:rPr>
  </w:style>
  <w:style w:type="paragraph" w:styleId="Subtitle">
    <w:name w:val="Subtitle"/>
    <w:basedOn w:val="Normal"/>
    <w:next w:val="Normal"/>
    <w:rsid w:val="005653FC"/>
    <w:pPr>
      <w:keepNext/>
      <w:keepLines/>
      <w:spacing w:before="360" w:after="80"/>
    </w:pPr>
    <w:rPr>
      <w:rFonts w:ascii="Georgia" w:eastAsia="Georgia" w:hAnsi="Georgia" w:cs="Georgia"/>
      <w:i/>
      <w:color w:val="666666"/>
      <w:sz w:val="48"/>
      <w:szCs w:val="48"/>
    </w:rPr>
  </w:style>
  <w:style w:type="table" w:customStyle="1" w:styleId="a">
    <w:basedOn w:val="TableNormal"/>
    <w:rsid w:val="005653F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A4B7-21A8-4796-92BE-96558CD9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2022-05-02T16:15:00Z</dcterms:created>
  <dcterms:modified xsi:type="dcterms:W3CDTF">2022-05-02T16:15:00Z</dcterms:modified>
</cp:coreProperties>
</file>