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ABC" w:rsidRPr="00FB0257" w:rsidRDefault="00DD2ABC" w:rsidP="00DD2ABC">
      <w:pPr>
        <w:spacing w:after="160" w:line="259" w:lineRule="auto"/>
        <w:jc w:val="center"/>
        <w:rPr>
          <w:rFonts w:ascii="Calibri" w:hAnsi="Calibri"/>
          <w:b/>
          <w:lang w:val="en-ZA"/>
        </w:rPr>
      </w:pPr>
      <w:r w:rsidRPr="00FB0257">
        <w:rPr>
          <w:noProof/>
          <w:lang w:val="en-ZA" w:eastAsia="en-ZA"/>
        </w:rPr>
        <w:drawing>
          <wp:inline distT="0" distB="0" distL="0" distR="0" wp14:anchorId="1EC55554" wp14:editId="136743F2">
            <wp:extent cx="952500" cy="975360"/>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75360"/>
                    </a:xfrm>
                    <a:prstGeom prst="rect">
                      <a:avLst/>
                    </a:prstGeom>
                    <a:noFill/>
                    <a:ln>
                      <a:noFill/>
                    </a:ln>
                  </pic:spPr>
                </pic:pic>
              </a:graphicData>
            </a:graphic>
          </wp:inline>
        </w:drawing>
      </w:r>
    </w:p>
    <w:p w:rsidR="00DD2ABC" w:rsidRPr="00940D1B" w:rsidRDefault="00DD2ABC" w:rsidP="00DD2ABC">
      <w:pPr>
        <w:jc w:val="center"/>
        <w:rPr>
          <w:rFonts w:ascii="Arial" w:hAnsi="Arial" w:cs="Arial"/>
          <w:b/>
          <w:sz w:val="20"/>
          <w:szCs w:val="20"/>
        </w:rPr>
      </w:pPr>
      <w:r w:rsidRPr="00940D1B">
        <w:rPr>
          <w:rFonts w:ascii="Arial" w:hAnsi="Arial" w:cs="Arial"/>
          <w:b/>
          <w:sz w:val="20"/>
          <w:szCs w:val="20"/>
        </w:rPr>
        <w:t xml:space="preserve">MINISTRY </w:t>
      </w:r>
    </w:p>
    <w:p w:rsidR="00DD2ABC" w:rsidRPr="00940D1B" w:rsidRDefault="00DD2ABC" w:rsidP="00DD2ABC">
      <w:pPr>
        <w:jc w:val="center"/>
        <w:rPr>
          <w:rFonts w:ascii="Arial" w:hAnsi="Arial" w:cs="Arial"/>
          <w:b/>
          <w:sz w:val="20"/>
          <w:szCs w:val="20"/>
        </w:rPr>
      </w:pPr>
      <w:r w:rsidRPr="00940D1B">
        <w:rPr>
          <w:rFonts w:ascii="Arial" w:hAnsi="Arial" w:cs="Arial"/>
          <w:b/>
          <w:sz w:val="20"/>
          <w:szCs w:val="20"/>
        </w:rPr>
        <w:t>COOPERATIVE GOVERNANCE AND TRADITIONAL AFFAIRS</w:t>
      </w:r>
    </w:p>
    <w:p w:rsidR="00DD2ABC" w:rsidRPr="00940D1B" w:rsidRDefault="00DD2ABC" w:rsidP="00DD2ABC">
      <w:pPr>
        <w:pBdr>
          <w:bottom w:val="single" w:sz="6" w:space="1" w:color="auto"/>
        </w:pBdr>
        <w:jc w:val="center"/>
        <w:rPr>
          <w:rFonts w:ascii="Arial" w:hAnsi="Arial" w:cs="Arial"/>
          <w:b/>
          <w:sz w:val="20"/>
          <w:szCs w:val="20"/>
        </w:rPr>
      </w:pPr>
      <w:r w:rsidRPr="00940D1B">
        <w:rPr>
          <w:rFonts w:ascii="Arial" w:hAnsi="Arial" w:cs="Arial"/>
          <w:b/>
          <w:sz w:val="20"/>
          <w:szCs w:val="20"/>
        </w:rPr>
        <w:t>REPUBLIC OF SOUTH AFRICA</w:t>
      </w:r>
    </w:p>
    <w:p w:rsidR="00B261AE" w:rsidRDefault="00B261AE" w:rsidP="00DD2ABC">
      <w:pPr>
        <w:ind w:left="540" w:hanging="540"/>
        <w:contextualSpacing/>
        <w:jc w:val="center"/>
        <w:rPr>
          <w:rFonts w:ascii="Arial" w:hAnsi="Arial" w:cs="Arial"/>
          <w:b/>
          <w:bCs/>
          <w:color w:val="000000"/>
          <w:lang w:val="en-GB"/>
        </w:rPr>
      </w:pPr>
    </w:p>
    <w:p w:rsidR="00DD2ABC" w:rsidRDefault="00DD2ABC" w:rsidP="00DD2ABC">
      <w:pPr>
        <w:ind w:left="540" w:hanging="540"/>
        <w:contextualSpacing/>
        <w:jc w:val="center"/>
        <w:rPr>
          <w:rFonts w:ascii="Arial" w:hAnsi="Arial" w:cs="Arial"/>
          <w:b/>
          <w:bCs/>
          <w:color w:val="000000"/>
          <w:lang w:val="en-GB"/>
        </w:rPr>
      </w:pPr>
      <w:r w:rsidRPr="00242F18">
        <w:rPr>
          <w:rFonts w:ascii="Arial" w:hAnsi="Arial" w:cs="Arial"/>
          <w:b/>
          <w:bCs/>
          <w:color w:val="000000"/>
          <w:lang w:val="en-GB"/>
        </w:rPr>
        <w:t xml:space="preserve">NATIONAL </w:t>
      </w:r>
      <w:r w:rsidR="00DD660D">
        <w:rPr>
          <w:rFonts w:ascii="Arial" w:hAnsi="Arial" w:cs="Arial"/>
          <w:b/>
          <w:bCs/>
          <w:color w:val="000000"/>
          <w:lang w:val="en-GB"/>
        </w:rPr>
        <w:t>ASSEMBLY</w:t>
      </w:r>
    </w:p>
    <w:p w:rsidR="00DD2ABC" w:rsidRPr="00A94150" w:rsidRDefault="00DD2ABC" w:rsidP="00DD2ABC">
      <w:pPr>
        <w:ind w:left="540" w:hanging="540"/>
        <w:contextualSpacing/>
        <w:jc w:val="center"/>
        <w:rPr>
          <w:rFonts w:ascii="Arial" w:hAnsi="Arial" w:cs="Arial"/>
          <w:b/>
          <w:bCs/>
          <w:color w:val="000000"/>
          <w:lang w:val="en-GB"/>
        </w:rPr>
      </w:pPr>
      <w:r w:rsidRPr="00A94150">
        <w:rPr>
          <w:rFonts w:ascii="Arial" w:hAnsi="Arial" w:cs="Arial"/>
          <w:b/>
          <w:bCs/>
          <w:color w:val="000000"/>
          <w:lang w:val="en-GB"/>
        </w:rPr>
        <w:t>QUESTIONS FOR WRITTEN RESPONSE</w:t>
      </w:r>
    </w:p>
    <w:p w:rsidR="00DD2ABC" w:rsidRPr="00A94150" w:rsidRDefault="00DD2ABC" w:rsidP="00DD2ABC">
      <w:pPr>
        <w:contextualSpacing/>
        <w:jc w:val="center"/>
        <w:rPr>
          <w:rFonts w:ascii="Arial" w:hAnsi="Arial" w:cs="Arial"/>
          <w:b/>
          <w:bCs/>
          <w:lang w:val="en-GB"/>
        </w:rPr>
      </w:pPr>
      <w:r w:rsidRPr="00A94150">
        <w:rPr>
          <w:rFonts w:ascii="Arial" w:hAnsi="Arial" w:cs="Arial"/>
          <w:b/>
          <w:bCs/>
          <w:lang w:val="en-GB"/>
        </w:rPr>
        <w:t xml:space="preserve">QUESTION NUMBER </w:t>
      </w:r>
      <w:r w:rsidRPr="00F45608">
        <w:rPr>
          <w:rFonts w:ascii="Arial" w:hAnsi="Arial" w:cs="Arial"/>
          <w:b/>
          <w:bCs/>
          <w:lang w:val="en-ZA"/>
        </w:rPr>
        <w:t>201</w:t>
      </w:r>
      <w:r>
        <w:rPr>
          <w:rFonts w:ascii="Arial" w:hAnsi="Arial" w:cs="Arial"/>
          <w:b/>
          <w:bCs/>
          <w:lang w:val="en-ZA"/>
        </w:rPr>
        <w:t>7</w:t>
      </w:r>
      <w:r w:rsidRPr="00F45608">
        <w:rPr>
          <w:rFonts w:ascii="Arial" w:hAnsi="Arial" w:cs="Arial"/>
          <w:b/>
          <w:bCs/>
          <w:lang w:val="en-ZA"/>
        </w:rPr>
        <w:t>/</w:t>
      </w:r>
      <w:r>
        <w:rPr>
          <w:rFonts w:ascii="Arial" w:hAnsi="Arial" w:cs="Arial"/>
          <w:b/>
          <w:bCs/>
          <w:lang w:val="en-ZA"/>
        </w:rPr>
        <w:t>90</w:t>
      </w:r>
    </w:p>
    <w:p w:rsidR="00DD2ABC" w:rsidRDefault="00DD2ABC" w:rsidP="00DD2ABC">
      <w:pPr>
        <w:contextualSpacing/>
        <w:jc w:val="both"/>
        <w:rPr>
          <w:rFonts w:ascii="Arial" w:hAnsi="Arial" w:cs="Arial"/>
          <w:b/>
          <w:bCs/>
        </w:rPr>
      </w:pPr>
    </w:p>
    <w:p w:rsidR="00B261AE" w:rsidRDefault="00B261AE" w:rsidP="00DD2ABC">
      <w:pPr>
        <w:contextualSpacing/>
        <w:jc w:val="both"/>
        <w:rPr>
          <w:rFonts w:ascii="Arial" w:hAnsi="Arial" w:cs="Arial"/>
          <w:b/>
          <w:bCs/>
        </w:rPr>
      </w:pPr>
    </w:p>
    <w:p w:rsidR="00DD2ABC" w:rsidRPr="00A94150" w:rsidRDefault="00DD2ABC" w:rsidP="00DD2ABC">
      <w:pPr>
        <w:contextualSpacing/>
        <w:jc w:val="both"/>
        <w:rPr>
          <w:rFonts w:ascii="Arial" w:hAnsi="Arial" w:cs="Arial"/>
          <w:b/>
          <w:bCs/>
        </w:rPr>
      </w:pPr>
      <w:r w:rsidRPr="00A94150">
        <w:rPr>
          <w:rFonts w:ascii="Arial" w:hAnsi="Arial" w:cs="Arial"/>
          <w:b/>
          <w:bCs/>
        </w:rPr>
        <w:t>QUESTION</w:t>
      </w:r>
    </w:p>
    <w:p w:rsidR="00DD2ABC" w:rsidRDefault="00DD2ABC" w:rsidP="00DD2ABC">
      <w:pPr>
        <w:spacing w:before="100" w:beforeAutospacing="1" w:after="100" w:afterAutospacing="1"/>
        <w:jc w:val="both"/>
        <w:rPr>
          <w:rFonts w:ascii="Arial" w:eastAsia="Calibri" w:hAnsi="Arial" w:cs="Arial"/>
          <w:lang w:val="en-ZA"/>
        </w:rPr>
      </w:pPr>
      <w:r w:rsidRPr="00AA0A4F">
        <w:rPr>
          <w:rFonts w:ascii="Arial" w:eastAsia="Calibri" w:hAnsi="Arial" w:cs="Arial"/>
          <w:b/>
          <w:lang w:val="en-GB"/>
        </w:rPr>
        <w:t>Ms L V James</w:t>
      </w:r>
      <w:r w:rsidRPr="00E177A5">
        <w:rPr>
          <w:rFonts w:ascii="Arial" w:eastAsia="Calibri" w:hAnsi="Arial" w:cs="Arial"/>
          <w:b/>
          <w:lang w:val="en-ZA"/>
        </w:rPr>
        <w:t xml:space="preserve"> (DA) to ask the Ministe</w:t>
      </w:r>
      <w:r>
        <w:rPr>
          <w:rFonts w:ascii="Arial" w:eastAsia="Calibri" w:hAnsi="Arial" w:cs="Arial"/>
          <w:b/>
          <w:lang w:val="en-ZA"/>
        </w:rPr>
        <w:t xml:space="preserve">r of Cooperative Governance and </w:t>
      </w:r>
      <w:r w:rsidRPr="00E177A5">
        <w:rPr>
          <w:rFonts w:ascii="Arial" w:eastAsia="Calibri" w:hAnsi="Arial" w:cs="Arial"/>
          <w:b/>
          <w:lang w:val="en-ZA"/>
        </w:rPr>
        <w:t>Traditional Affairs:</w:t>
      </w:r>
    </w:p>
    <w:p w:rsidR="00DD2ABC" w:rsidRPr="00D311C7" w:rsidRDefault="00DD2ABC" w:rsidP="00DD2ABC">
      <w:pPr>
        <w:pStyle w:val="ListParagraph"/>
        <w:numPr>
          <w:ilvl w:val="0"/>
          <w:numId w:val="1"/>
        </w:numPr>
        <w:spacing w:before="100" w:beforeAutospacing="1" w:after="100" w:afterAutospacing="1"/>
        <w:ind w:left="567" w:hanging="567"/>
        <w:jc w:val="both"/>
        <w:rPr>
          <w:rFonts w:ascii="Arial" w:eastAsia="Calibri" w:hAnsi="Arial" w:cs="Arial"/>
          <w:lang w:val="en-ZA"/>
        </w:rPr>
      </w:pPr>
      <w:r w:rsidRPr="004D269B">
        <w:rPr>
          <w:rFonts w:ascii="Arial" w:hAnsi="Arial" w:cs="Arial"/>
          <w:color w:val="000000"/>
          <w:lang w:val="en-ZA" w:eastAsia="en-ZA"/>
        </w:rPr>
        <w:t xml:space="preserve">Whether </w:t>
      </w:r>
      <w:r w:rsidRPr="004D269B">
        <w:rPr>
          <w:rFonts w:ascii="Arial" w:hAnsi="Arial" w:cs="Arial"/>
          <w:color w:val="000000"/>
          <w:lang w:val="en-GB" w:eastAsia="en-ZA"/>
        </w:rPr>
        <w:t>the proposed ward-based War Rooms, which the MEC for Cooperative Governance and Traditional Affairs in the Eastern Cape has instructed that they must establish in every ward of every municipality, have any basis in legislation; if so, what are the relevant details:</w:t>
      </w:r>
    </w:p>
    <w:p w:rsidR="00DD2ABC" w:rsidRPr="00D311C7" w:rsidRDefault="00DD2ABC" w:rsidP="00DD2ABC">
      <w:pPr>
        <w:pStyle w:val="ListParagraph"/>
        <w:spacing w:before="100" w:beforeAutospacing="1" w:after="100" w:afterAutospacing="1"/>
        <w:ind w:left="567"/>
        <w:jc w:val="both"/>
        <w:rPr>
          <w:rFonts w:ascii="Arial" w:eastAsia="Calibri" w:hAnsi="Arial" w:cs="Arial"/>
          <w:lang w:val="en-ZA"/>
        </w:rPr>
      </w:pPr>
    </w:p>
    <w:p w:rsidR="00DD2ABC" w:rsidRDefault="00DD2ABC" w:rsidP="00DD2ABC">
      <w:pPr>
        <w:pStyle w:val="ListParagraph"/>
        <w:numPr>
          <w:ilvl w:val="0"/>
          <w:numId w:val="1"/>
        </w:numPr>
        <w:ind w:left="567" w:hanging="567"/>
        <w:contextualSpacing/>
        <w:jc w:val="both"/>
        <w:rPr>
          <w:rFonts w:ascii="Arial" w:hAnsi="Arial" w:cs="Arial"/>
          <w:color w:val="000000"/>
          <w:lang w:val="en-ZA" w:eastAsia="en-ZA"/>
        </w:rPr>
      </w:pPr>
      <w:r w:rsidRPr="00965B7B">
        <w:rPr>
          <w:rFonts w:ascii="Arial" w:hAnsi="Arial" w:cs="Arial"/>
          <w:color w:val="000000"/>
          <w:lang w:val="en-ZA" w:eastAsia="en-ZA"/>
        </w:rPr>
        <w:t>is the function of such War Rooms a duplication of the existing ward committee structures; if not, what is their purpose; if so, why are they being established;</w:t>
      </w:r>
    </w:p>
    <w:p w:rsidR="00DD2ABC" w:rsidRPr="00D311C7" w:rsidRDefault="00DD2ABC" w:rsidP="00DD2ABC">
      <w:pPr>
        <w:pStyle w:val="ListParagraph"/>
        <w:rPr>
          <w:rFonts w:ascii="Arial" w:hAnsi="Arial" w:cs="Arial"/>
          <w:color w:val="000000"/>
          <w:lang w:val="en-ZA" w:eastAsia="en-ZA"/>
        </w:rPr>
      </w:pPr>
    </w:p>
    <w:p w:rsidR="00DD2ABC" w:rsidRPr="00965B7B" w:rsidRDefault="00DD2ABC" w:rsidP="00DD2ABC">
      <w:pPr>
        <w:pStyle w:val="ListParagraph"/>
        <w:ind w:left="567"/>
        <w:contextualSpacing/>
        <w:jc w:val="both"/>
        <w:rPr>
          <w:rFonts w:ascii="Arial" w:hAnsi="Arial" w:cs="Arial"/>
          <w:color w:val="000000"/>
          <w:lang w:val="en-ZA" w:eastAsia="en-ZA"/>
        </w:rPr>
      </w:pPr>
    </w:p>
    <w:p w:rsidR="00DD2ABC" w:rsidRPr="00965B7B" w:rsidRDefault="00DD2ABC" w:rsidP="00DD2ABC">
      <w:pPr>
        <w:pStyle w:val="ListParagraph"/>
        <w:numPr>
          <w:ilvl w:val="0"/>
          <w:numId w:val="1"/>
        </w:numPr>
        <w:ind w:left="567" w:hanging="567"/>
        <w:contextualSpacing/>
        <w:jc w:val="both"/>
        <w:rPr>
          <w:rFonts w:ascii="Arial" w:hAnsi="Arial" w:cs="Arial"/>
          <w:color w:val="000000"/>
          <w:lang w:val="en-ZA" w:eastAsia="en-ZA"/>
        </w:rPr>
      </w:pPr>
      <w:r w:rsidRPr="00965B7B">
        <w:rPr>
          <w:rFonts w:ascii="Arial" w:hAnsi="Arial" w:cs="Arial"/>
          <w:color w:val="000000"/>
          <w:lang w:val="en-ZA" w:eastAsia="en-ZA"/>
        </w:rPr>
        <w:t>has the establishment of such War Rooms had a financial implication for the municipalities in terms of (a) support, (b) administration and (c) resources; if not, how are the municipalities expected to operate without resources; if so, (</w:t>
      </w:r>
      <w:proofErr w:type="spellStart"/>
      <w:r w:rsidRPr="00965B7B">
        <w:rPr>
          <w:rFonts w:ascii="Arial" w:hAnsi="Arial" w:cs="Arial"/>
          <w:color w:val="000000"/>
          <w:lang w:val="en-ZA" w:eastAsia="en-ZA"/>
        </w:rPr>
        <w:t>i</w:t>
      </w:r>
      <w:proofErr w:type="spellEnd"/>
      <w:r w:rsidRPr="00965B7B">
        <w:rPr>
          <w:rFonts w:ascii="Arial" w:hAnsi="Arial" w:cs="Arial"/>
          <w:color w:val="000000"/>
          <w:lang w:val="en-ZA" w:eastAsia="en-ZA"/>
        </w:rPr>
        <w:t>) on what basis is this unfunded mandate issued and (ii) where are municipalities expected to obtain such resources from?</w:t>
      </w:r>
      <w:r w:rsidRPr="00965B7B">
        <w:rPr>
          <w:rFonts w:ascii="Arial" w:hAnsi="Arial" w:cs="Arial"/>
          <w:color w:val="000000"/>
          <w:lang w:val="en-ZA" w:eastAsia="en-ZA"/>
        </w:rPr>
        <w:tab/>
      </w:r>
      <w:r w:rsidRPr="00965B7B">
        <w:rPr>
          <w:rFonts w:ascii="Arial" w:hAnsi="Arial" w:cs="Arial"/>
          <w:color w:val="000000"/>
          <w:lang w:val="en-ZA" w:eastAsia="en-ZA"/>
        </w:rPr>
        <w:tab/>
      </w:r>
      <w:r w:rsidRPr="00965B7B">
        <w:rPr>
          <w:rFonts w:ascii="Arial" w:hAnsi="Arial" w:cs="Arial"/>
          <w:color w:val="000000"/>
          <w:lang w:val="en-ZA" w:eastAsia="en-ZA"/>
        </w:rPr>
        <w:tab/>
      </w:r>
      <w:r w:rsidRPr="00965B7B">
        <w:rPr>
          <w:rFonts w:ascii="Arial" w:hAnsi="Arial" w:cs="Arial"/>
          <w:color w:val="000000"/>
          <w:lang w:val="en-ZA" w:eastAsia="en-ZA"/>
        </w:rPr>
        <w:tab/>
        <w:t>NW94E</w:t>
      </w:r>
    </w:p>
    <w:p w:rsidR="00DD2ABC" w:rsidRDefault="00DD2ABC" w:rsidP="00DD2ABC">
      <w:pPr>
        <w:pStyle w:val="ListParagraph"/>
        <w:contextualSpacing/>
        <w:jc w:val="both"/>
        <w:rPr>
          <w:rFonts w:ascii="Arial" w:hAnsi="Arial" w:cs="Arial"/>
          <w:b/>
          <w:color w:val="000000"/>
          <w:lang w:val="en-ZA" w:eastAsia="en-ZA"/>
        </w:rPr>
      </w:pPr>
    </w:p>
    <w:p w:rsidR="00DD2ABC" w:rsidRPr="00AA0A4F" w:rsidRDefault="00DD2ABC" w:rsidP="00DD2ABC">
      <w:pPr>
        <w:pStyle w:val="ListParagraph"/>
        <w:contextualSpacing/>
        <w:jc w:val="both"/>
        <w:rPr>
          <w:rFonts w:ascii="Arial" w:hAnsi="Arial" w:cs="Arial"/>
          <w:b/>
          <w:color w:val="000000"/>
          <w:lang w:val="en-ZA" w:eastAsia="en-ZA"/>
        </w:rPr>
      </w:pPr>
    </w:p>
    <w:p w:rsidR="00B261AE" w:rsidRDefault="00B261AE">
      <w:pPr>
        <w:spacing w:after="160" w:line="259" w:lineRule="auto"/>
        <w:rPr>
          <w:rFonts w:ascii="Arial" w:hAnsi="Arial" w:cs="Arial"/>
          <w:b/>
          <w:color w:val="000000"/>
          <w:lang w:val="en-ZA" w:eastAsia="en-ZA"/>
        </w:rPr>
      </w:pPr>
      <w:r>
        <w:rPr>
          <w:rFonts w:ascii="Arial" w:hAnsi="Arial" w:cs="Arial"/>
          <w:b/>
          <w:color w:val="000000"/>
          <w:lang w:val="en-ZA" w:eastAsia="en-ZA"/>
        </w:rPr>
        <w:br w:type="page"/>
      </w:r>
    </w:p>
    <w:p w:rsidR="00DD2ABC" w:rsidRDefault="00DD2ABC" w:rsidP="00DD2ABC">
      <w:pPr>
        <w:contextualSpacing/>
        <w:rPr>
          <w:rFonts w:ascii="Arial" w:hAnsi="Arial" w:cs="Arial"/>
          <w:b/>
          <w:color w:val="000000"/>
          <w:lang w:val="en-ZA" w:eastAsia="en-ZA"/>
        </w:rPr>
      </w:pPr>
      <w:r w:rsidRPr="00A94150">
        <w:rPr>
          <w:rFonts w:ascii="Arial" w:hAnsi="Arial" w:cs="Arial"/>
          <w:b/>
          <w:color w:val="000000"/>
          <w:lang w:val="en-ZA" w:eastAsia="en-ZA"/>
        </w:rPr>
        <w:lastRenderedPageBreak/>
        <w:t>REPLY</w:t>
      </w:r>
    </w:p>
    <w:p w:rsidR="00DD660D" w:rsidRPr="00A94150" w:rsidRDefault="00DD660D" w:rsidP="00DD2ABC">
      <w:pPr>
        <w:contextualSpacing/>
        <w:rPr>
          <w:rFonts w:ascii="Arial" w:hAnsi="Arial" w:cs="Arial"/>
          <w:b/>
          <w:color w:val="000000"/>
          <w:lang w:val="en-ZA" w:eastAsia="en-ZA"/>
        </w:rPr>
      </w:pPr>
    </w:p>
    <w:p w:rsidR="00DD2ABC" w:rsidRDefault="00DD660D" w:rsidP="00B261AE">
      <w:pPr>
        <w:contextualSpacing/>
        <w:jc w:val="both"/>
        <w:rPr>
          <w:rFonts w:ascii="Arial" w:hAnsi="Arial" w:cs="Arial"/>
          <w:lang w:val="en-GB"/>
        </w:rPr>
      </w:pPr>
      <w:r w:rsidRPr="007A562B">
        <w:rPr>
          <w:rFonts w:ascii="Arial" w:hAnsi="Arial" w:cs="Arial"/>
          <w:lang w:val="en-GB"/>
        </w:rPr>
        <w:t>Service</w:t>
      </w:r>
      <w:r>
        <w:rPr>
          <w:rFonts w:ascii="Arial" w:hAnsi="Arial" w:cs="Arial"/>
          <w:lang w:val="en-GB"/>
        </w:rPr>
        <w:t xml:space="preserve"> </w:t>
      </w:r>
      <w:r w:rsidRPr="007A562B">
        <w:rPr>
          <w:rFonts w:ascii="Arial" w:hAnsi="Arial" w:cs="Arial"/>
          <w:lang w:val="en-GB"/>
        </w:rPr>
        <w:t>Delivery</w:t>
      </w:r>
      <w:r>
        <w:rPr>
          <w:rFonts w:ascii="Arial" w:hAnsi="Arial" w:cs="Arial"/>
          <w:lang w:val="en-GB"/>
        </w:rPr>
        <w:t xml:space="preserve"> </w:t>
      </w:r>
      <w:r w:rsidRPr="007A562B">
        <w:rPr>
          <w:rFonts w:ascii="Arial" w:hAnsi="Arial" w:cs="Arial"/>
          <w:lang w:val="en-GB"/>
        </w:rPr>
        <w:t>War</w:t>
      </w:r>
      <w:r>
        <w:rPr>
          <w:rFonts w:ascii="Arial" w:hAnsi="Arial" w:cs="Arial"/>
          <w:lang w:val="en-GB"/>
        </w:rPr>
        <w:t xml:space="preserve"> </w:t>
      </w:r>
      <w:r w:rsidRPr="007A562B">
        <w:rPr>
          <w:rFonts w:ascii="Arial" w:hAnsi="Arial" w:cs="Arial"/>
          <w:lang w:val="en-GB"/>
        </w:rPr>
        <w:t>Room</w:t>
      </w:r>
      <w:r>
        <w:rPr>
          <w:rFonts w:ascii="Arial" w:hAnsi="Arial" w:cs="Arial"/>
          <w:lang w:val="en-GB"/>
        </w:rPr>
        <w:t xml:space="preserve"> </w:t>
      </w:r>
      <w:r w:rsidRPr="007A562B">
        <w:rPr>
          <w:rFonts w:ascii="Arial" w:hAnsi="Arial" w:cs="Arial"/>
          <w:lang w:val="en-GB"/>
        </w:rPr>
        <w:t>is</w:t>
      </w:r>
      <w:r>
        <w:rPr>
          <w:rFonts w:ascii="Arial" w:hAnsi="Arial" w:cs="Arial"/>
          <w:lang w:val="en-GB"/>
        </w:rPr>
        <w:t xml:space="preserve"> </w:t>
      </w:r>
      <w:r w:rsidRPr="007A562B">
        <w:rPr>
          <w:rFonts w:ascii="Arial" w:hAnsi="Arial" w:cs="Arial"/>
          <w:lang w:val="en-GB"/>
        </w:rPr>
        <w:t>a</w:t>
      </w:r>
      <w:r>
        <w:rPr>
          <w:rFonts w:ascii="Arial" w:hAnsi="Arial" w:cs="Arial"/>
          <w:lang w:val="en-GB"/>
        </w:rPr>
        <w:t xml:space="preserve"> </w:t>
      </w:r>
      <w:r w:rsidRPr="007A562B">
        <w:rPr>
          <w:rFonts w:ascii="Arial" w:hAnsi="Arial" w:cs="Arial"/>
          <w:lang w:val="en-GB"/>
        </w:rPr>
        <w:t>province-wide,</w:t>
      </w:r>
      <w:r>
        <w:rPr>
          <w:rFonts w:ascii="Arial" w:hAnsi="Arial" w:cs="Arial"/>
          <w:lang w:val="en-GB"/>
        </w:rPr>
        <w:t xml:space="preserve"> </w:t>
      </w:r>
      <w:r w:rsidRPr="007A562B">
        <w:rPr>
          <w:rFonts w:ascii="Arial" w:hAnsi="Arial" w:cs="Arial"/>
          <w:lang w:val="en-GB"/>
        </w:rPr>
        <w:t>integrated,</w:t>
      </w:r>
      <w:r>
        <w:rPr>
          <w:rFonts w:ascii="Arial" w:hAnsi="Arial" w:cs="Arial"/>
          <w:lang w:val="en-GB"/>
        </w:rPr>
        <w:t xml:space="preserve"> </w:t>
      </w:r>
      <w:r w:rsidRPr="007A562B">
        <w:rPr>
          <w:rFonts w:ascii="Arial" w:hAnsi="Arial" w:cs="Arial"/>
          <w:lang w:val="en-GB"/>
        </w:rPr>
        <w:t>comprehensive</w:t>
      </w:r>
      <w:r>
        <w:rPr>
          <w:rFonts w:ascii="Arial" w:hAnsi="Arial" w:cs="Arial"/>
          <w:lang w:val="en-GB"/>
        </w:rPr>
        <w:t xml:space="preserve"> </w:t>
      </w:r>
      <w:r w:rsidRPr="007A562B">
        <w:rPr>
          <w:rFonts w:ascii="Arial" w:hAnsi="Arial" w:cs="Arial"/>
          <w:lang w:val="en-GB"/>
        </w:rPr>
        <w:t>and</w:t>
      </w:r>
      <w:r>
        <w:rPr>
          <w:rFonts w:ascii="Arial" w:hAnsi="Arial" w:cs="Arial"/>
          <w:lang w:val="en-GB"/>
        </w:rPr>
        <w:t xml:space="preserve"> </w:t>
      </w:r>
      <w:proofErr w:type="gramStart"/>
      <w:r w:rsidRPr="007A562B">
        <w:rPr>
          <w:rFonts w:ascii="Arial" w:hAnsi="Arial" w:cs="Arial"/>
          <w:lang w:val="en-GB"/>
        </w:rPr>
        <w:t>sustainable</w:t>
      </w:r>
      <w:proofErr w:type="gramEnd"/>
      <w:r>
        <w:rPr>
          <w:rFonts w:ascii="Arial" w:hAnsi="Arial" w:cs="Arial"/>
          <w:lang w:val="en-GB"/>
        </w:rPr>
        <w:t xml:space="preserve"> </w:t>
      </w:r>
      <w:r w:rsidRPr="007A562B">
        <w:rPr>
          <w:rFonts w:ascii="Arial" w:hAnsi="Arial" w:cs="Arial"/>
          <w:lang w:val="en-GB"/>
        </w:rPr>
        <w:t>service</w:t>
      </w:r>
      <w:r>
        <w:rPr>
          <w:rFonts w:ascii="Arial" w:hAnsi="Arial" w:cs="Arial"/>
          <w:lang w:val="en-GB"/>
        </w:rPr>
        <w:t xml:space="preserve"> </w:t>
      </w:r>
      <w:r w:rsidRPr="007A562B">
        <w:rPr>
          <w:rFonts w:ascii="Arial" w:hAnsi="Arial" w:cs="Arial"/>
          <w:lang w:val="en-GB"/>
        </w:rPr>
        <w:t>delivery</w:t>
      </w:r>
      <w:r>
        <w:rPr>
          <w:rFonts w:ascii="Arial" w:hAnsi="Arial" w:cs="Arial"/>
          <w:lang w:val="en-GB"/>
        </w:rPr>
        <w:t xml:space="preserve"> </w:t>
      </w:r>
      <w:r w:rsidRPr="007A562B">
        <w:rPr>
          <w:rFonts w:ascii="Arial" w:hAnsi="Arial" w:cs="Arial"/>
          <w:lang w:val="en-GB"/>
        </w:rPr>
        <w:t>model</w:t>
      </w:r>
      <w:r>
        <w:rPr>
          <w:rFonts w:ascii="Arial" w:hAnsi="Arial" w:cs="Arial"/>
          <w:lang w:val="en-GB"/>
        </w:rPr>
        <w:t xml:space="preserve"> </w:t>
      </w:r>
      <w:r w:rsidRPr="007A562B">
        <w:rPr>
          <w:rFonts w:ascii="Arial" w:hAnsi="Arial" w:cs="Arial"/>
          <w:lang w:val="en-GB"/>
        </w:rPr>
        <w:t>that</w:t>
      </w:r>
      <w:r>
        <w:rPr>
          <w:rFonts w:ascii="Arial" w:hAnsi="Arial" w:cs="Arial"/>
          <w:lang w:val="en-GB"/>
        </w:rPr>
        <w:t xml:space="preserve"> </w:t>
      </w:r>
      <w:r w:rsidRPr="007A562B">
        <w:rPr>
          <w:rFonts w:ascii="Arial" w:hAnsi="Arial" w:cs="Arial"/>
          <w:lang w:val="en-GB"/>
        </w:rPr>
        <w:t>seeks</w:t>
      </w:r>
      <w:r>
        <w:rPr>
          <w:rFonts w:ascii="Arial" w:hAnsi="Arial" w:cs="Arial"/>
          <w:lang w:val="en-GB"/>
        </w:rPr>
        <w:t xml:space="preserve"> </w:t>
      </w:r>
      <w:r w:rsidRPr="007A562B">
        <w:rPr>
          <w:rFonts w:ascii="Arial" w:hAnsi="Arial" w:cs="Arial"/>
          <w:lang w:val="en-GB"/>
        </w:rPr>
        <w:t>to</w:t>
      </w:r>
      <w:r>
        <w:rPr>
          <w:rFonts w:ascii="Arial" w:hAnsi="Arial" w:cs="Arial"/>
          <w:lang w:val="en-GB"/>
        </w:rPr>
        <w:t xml:space="preserve"> </w:t>
      </w:r>
      <w:r w:rsidRPr="007A562B">
        <w:rPr>
          <w:rFonts w:ascii="Arial" w:hAnsi="Arial" w:cs="Arial"/>
          <w:lang w:val="en-GB"/>
        </w:rPr>
        <w:t>radically</w:t>
      </w:r>
      <w:r>
        <w:rPr>
          <w:rFonts w:ascii="Arial" w:hAnsi="Arial" w:cs="Arial"/>
          <w:lang w:val="en-GB"/>
        </w:rPr>
        <w:t xml:space="preserve"> </w:t>
      </w:r>
      <w:r w:rsidRPr="007A562B">
        <w:rPr>
          <w:rFonts w:ascii="Arial" w:hAnsi="Arial" w:cs="Arial"/>
          <w:lang w:val="en-GB"/>
        </w:rPr>
        <w:t>restructure</w:t>
      </w:r>
      <w:r>
        <w:rPr>
          <w:rFonts w:ascii="Arial" w:hAnsi="Arial" w:cs="Arial"/>
          <w:lang w:val="en-GB"/>
        </w:rPr>
        <w:t xml:space="preserve"> </w:t>
      </w:r>
      <w:r w:rsidRPr="007A562B">
        <w:rPr>
          <w:rFonts w:ascii="Arial" w:hAnsi="Arial" w:cs="Arial"/>
          <w:lang w:val="en-GB"/>
        </w:rPr>
        <w:t>the</w:t>
      </w:r>
      <w:r>
        <w:rPr>
          <w:rFonts w:ascii="Arial" w:hAnsi="Arial" w:cs="Arial"/>
          <w:lang w:val="en-GB"/>
        </w:rPr>
        <w:t xml:space="preserve"> </w:t>
      </w:r>
      <w:r w:rsidRPr="007A562B">
        <w:rPr>
          <w:rFonts w:ascii="Arial" w:hAnsi="Arial" w:cs="Arial"/>
          <w:lang w:val="en-GB"/>
        </w:rPr>
        <w:t>interface</w:t>
      </w:r>
      <w:r>
        <w:rPr>
          <w:rFonts w:ascii="Arial" w:hAnsi="Arial" w:cs="Arial"/>
          <w:lang w:val="en-GB"/>
        </w:rPr>
        <w:t xml:space="preserve"> </w:t>
      </w:r>
      <w:r w:rsidRPr="007A562B">
        <w:rPr>
          <w:rFonts w:ascii="Arial" w:hAnsi="Arial" w:cs="Arial"/>
          <w:lang w:val="en-GB"/>
        </w:rPr>
        <w:t>between</w:t>
      </w:r>
      <w:r>
        <w:rPr>
          <w:rFonts w:ascii="Arial" w:hAnsi="Arial" w:cs="Arial"/>
          <w:lang w:val="en-GB"/>
        </w:rPr>
        <w:t xml:space="preserve"> </w:t>
      </w:r>
      <w:r w:rsidRPr="007A562B">
        <w:rPr>
          <w:rFonts w:ascii="Arial" w:hAnsi="Arial" w:cs="Arial"/>
          <w:lang w:val="en-GB"/>
        </w:rPr>
        <w:t>government</w:t>
      </w:r>
      <w:r>
        <w:rPr>
          <w:rFonts w:ascii="Arial" w:hAnsi="Arial" w:cs="Arial"/>
          <w:lang w:val="en-GB"/>
        </w:rPr>
        <w:t xml:space="preserve"> </w:t>
      </w:r>
      <w:r w:rsidRPr="007A562B">
        <w:rPr>
          <w:rFonts w:ascii="Arial" w:hAnsi="Arial" w:cs="Arial"/>
          <w:lang w:val="en-GB"/>
        </w:rPr>
        <w:t>and</w:t>
      </w:r>
      <w:r>
        <w:rPr>
          <w:rFonts w:ascii="Arial" w:hAnsi="Arial" w:cs="Arial"/>
          <w:lang w:val="en-GB"/>
        </w:rPr>
        <w:t xml:space="preserve"> </w:t>
      </w:r>
      <w:r w:rsidRPr="007A562B">
        <w:rPr>
          <w:rFonts w:ascii="Arial" w:hAnsi="Arial" w:cs="Arial"/>
          <w:lang w:val="en-GB"/>
        </w:rPr>
        <w:t>the</w:t>
      </w:r>
      <w:r>
        <w:rPr>
          <w:rFonts w:ascii="Arial" w:hAnsi="Arial" w:cs="Arial"/>
          <w:lang w:val="en-GB"/>
        </w:rPr>
        <w:t xml:space="preserve"> </w:t>
      </w:r>
      <w:r w:rsidRPr="007A562B">
        <w:rPr>
          <w:rFonts w:ascii="Arial" w:hAnsi="Arial" w:cs="Arial"/>
          <w:lang w:val="en-GB"/>
        </w:rPr>
        <w:t>people</w:t>
      </w:r>
      <w:r>
        <w:rPr>
          <w:rFonts w:ascii="Arial" w:hAnsi="Arial" w:cs="Arial"/>
          <w:lang w:val="en-GB"/>
        </w:rPr>
        <w:t xml:space="preserve"> </w:t>
      </w:r>
      <w:r w:rsidRPr="007A562B">
        <w:rPr>
          <w:rFonts w:ascii="Arial" w:hAnsi="Arial" w:cs="Arial"/>
          <w:lang w:val="en-GB"/>
        </w:rPr>
        <w:t>to</w:t>
      </w:r>
      <w:r>
        <w:rPr>
          <w:rFonts w:ascii="Arial" w:hAnsi="Arial" w:cs="Arial"/>
          <w:lang w:val="en-GB"/>
        </w:rPr>
        <w:t xml:space="preserve"> </w:t>
      </w:r>
      <w:r w:rsidRPr="007A562B">
        <w:rPr>
          <w:rFonts w:ascii="Arial" w:hAnsi="Arial" w:cs="Arial"/>
          <w:lang w:val="en-GB"/>
        </w:rPr>
        <w:t>better</w:t>
      </w:r>
      <w:r>
        <w:rPr>
          <w:rFonts w:ascii="Arial" w:hAnsi="Arial" w:cs="Arial"/>
          <w:lang w:val="en-GB"/>
        </w:rPr>
        <w:t xml:space="preserve"> </w:t>
      </w:r>
      <w:r w:rsidRPr="007A562B">
        <w:rPr>
          <w:rFonts w:ascii="Arial" w:hAnsi="Arial" w:cs="Arial"/>
          <w:lang w:val="en-GB"/>
        </w:rPr>
        <w:t>respond</w:t>
      </w:r>
      <w:r>
        <w:rPr>
          <w:rFonts w:ascii="Arial" w:hAnsi="Arial" w:cs="Arial"/>
          <w:lang w:val="en-GB"/>
        </w:rPr>
        <w:t xml:space="preserve"> </w:t>
      </w:r>
      <w:r w:rsidRPr="007A562B">
        <w:rPr>
          <w:rFonts w:ascii="Arial" w:hAnsi="Arial" w:cs="Arial"/>
          <w:lang w:val="en-GB"/>
        </w:rPr>
        <w:t>to</w:t>
      </w:r>
      <w:r>
        <w:rPr>
          <w:rFonts w:ascii="Arial" w:hAnsi="Arial" w:cs="Arial"/>
          <w:lang w:val="en-GB"/>
        </w:rPr>
        <w:t xml:space="preserve"> </w:t>
      </w:r>
      <w:r w:rsidRPr="007A562B">
        <w:rPr>
          <w:rFonts w:ascii="Arial" w:hAnsi="Arial" w:cs="Arial"/>
          <w:lang w:val="en-GB"/>
        </w:rPr>
        <w:t>the</w:t>
      </w:r>
      <w:r>
        <w:rPr>
          <w:rFonts w:ascii="Arial" w:hAnsi="Arial" w:cs="Arial"/>
          <w:lang w:val="en-GB"/>
        </w:rPr>
        <w:t xml:space="preserve"> </w:t>
      </w:r>
      <w:r w:rsidRPr="007A562B">
        <w:rPr>
          <w:rFonts w:ascii="Arial" w:hAnsi="Arial" w:cs="Arial"/>
          <w:lang w:val="en-GB"/>
        </w:rPr>
        <w:t>needs</w:t>
      </w:r>
      <w:r>
        <w:rPr>
          <w:rFonts w:ascii="Arial" w:hAnsi="Arial" w:cs="Arial"/>
          <w:lang w:val="en-GB"/>
        </w:rPr>
        <w:t xml:space="preserve"> </w:t>
      </w:r>
      <w:r w:rsidRPr="007A562B">
        <w:rPr>
          <w:rFonts w:ascii="Arial" w:hAnsi="Arial" w:cs="Arial"/>
          <w:lang w:val="en-GB"/>
        </w:rPr>
        <w:t>of</w:t>
      </w:r>
      <w:r>
        <w:rPr>
          <w:rFonts w:ascii="Arial" w:hAnsi="Arial" w:cs="Arial"/>
          <w:lang w:val="en-GB"/>
        </w:rPr>
        <w:t xml:space="preserve"> </w:t>
      </w:r>
      <w:r w:rsidRPr="007A562B">
        <w:rPr>
          <w:rFonts w:ascii="Arial" w:hAnsi="Arial" w:cs="Arial"/>
          <w:lang w:val="en-GB"/>
        </w:rPr>
        <w:t>the</w:t>
      </w:r>
      <w:r>
        <w:rPr>
          <w:rFonts w:ascii="Arial" w:hAnsi="Arial" w:cs="Arial"/>
          <w:lang w:val="en-GB"/>
        </w:rPr>
        <w:t xml:space="preserve"> </w:t>
      </w:r>
      <w:r w:rsidRPr="007A562B">
        <w:rPr>
          <w:rFonts w:ascii="Arial" w:hAnsi="Arial" w:cs="Arial"/>
          <w:lang w:val="en-GB"/>
        </w:rPr>
        <w:t>people.</w:t>
      </w:r>
      <w:r>
        <w:rPr>
          <w:rFonts w:ascii="Arial" w:hAnsi="Arial" w:cs="Arial"/>
          <w:lang w:val="en-GB"/>
        </w:rPr>
        <w:t xml:space="preserve"> </w:t>
      </w:r>
      <w:r w:rsidRPr="007A562B">
        <w:rPr>
          <w:rFonts w:ascii="Arial" w:hAnsi="Arial" w:cs="Arial"/>
          <w:lang w:val="en-GB"/>
        </w:rPr>
        <w:t>The</w:t>
      </w:r>
      <w:r>
        <w:rPr>
          <w:rFonts w:ascii="Arial" w:hAnsi="Arial" w:cs="Arial"/>
          <w:lang w:val="en-GB"/>
        </w:rPr>
        <w:t xml:space="preserve"> </w:t>
      </w:r>
      <w:r w:rsidRPr="007A562B">
        <w:rPr>
          <w:rFonts w:ascii="Arial" w:hAnsi="Arial" w:cs="Arial"/>
          <w:lang w:val="en-GB"/>
        </w:rPr>
        <w:t>collaborative</w:t>
      </w:r>
      <w:r>
        <w:rPr>
          <w:rFonts w:ascii="Arial" w:hAnsi="Arial" w:cs="Arial"/>
          <w:lang w:val="en-GB"/>
        </w:rPr>
        <w:t xml:space="preserve"> </w:t>
      </w:r>
      <w:r w:rsidRPr="007A562B">
        <w:rPr>
          <w:rFonts w:ascii="Arial" w:hAnsi="Arial" w:cs="Arial"/>
          <w:lang w:val="en-GB"/>
        </w:rPr>
        <w:t>War</w:t>
      </w:r>
      <w:r>
        <w:rPr>
          <w:rFonts w:ascii="Arial" w:hAnsi="Arial" w:cs="Arial"/>
          <w:lang w:val="en-GB"/>
        </w:rPr>
        <w:t xml:space="preserve"> </w:t>
      </w:r>
      <w:r w:rsidRPr="007A562B">
        <w:rPr>
          <w:rFonts w:ascii="Arial" w:hAnsi="Arial" w:cs="Arial"/>
          <w:lang w:val="en-GB"/>
        </w:rPr>
        <w:t>Room</w:t>
      </w:r>
      <w:r>
        <w:rPr>
          <w:rFonts w:ascii="Arial" w:hAnsi="Arial" w:cs="Arial"/>
          <w:lang w:val="en-GB"/>
        </w:rPr>
        <w:t xml:space="preserve"> </w:t>
      </w:r>
      <w:r w:rsidRPr="007A562B">
        <w:rPr>
          <w:rFonts w:ascii="Arial" w:hAnsi="Arial" w:cs="Arial"/>
          <w:lang w:val="en-GB"/>
        </w:rPr>
        <w:t>Machinery</w:t>
      </w:r>
      <w:r>
        <w:rPr>
          <w:rFonts w:ascii="Arial" w:hAnsi="Arial" w:cs="Arial"/>
          <w:lang w:val="en-GB"/>
        </w:rPr>
        <w:t xml:space="preserve"> </w:t>
      </w:r>
      <w:r w:rsidRPr="007A562B">
        <w:rPr>
          <w:rFonts w:ascii="Arial" w:hAnsi="Arial" w:cs="Arial"/>
          <w:lang w:val="en-GB"/>
        </w:rPr>
        <w:t>aims</w:t>
      </w:r>
      <w:r>
        <w:rPr>
          <w:rFonts w:ascii="Arial" w:hAnsi="Arial" w:cs="Arial"/>
          <w:lang w:val="en-GB"/>
        </w:rPr>
        <w:t xml:space="preserve"> </w:t>
      </w:r>
      <w:r w:rsidRPr="007A562B">
        <w:rPr>
          <w:rFonts w:ascii="Arial" w:hAnsi="Arial" w:cs="Arial"/>
          <w:lang w:val="en-GB"/>
        </w:rPr>
        <w:t>to</w:t>
      </w:r>
      <w:r>
        <w:rPr>
          <w:rFonts w:ascii="Arial" w:hAnsi="Arial" w:cs="Arial"/>
          <w:lang w:val="en-GB"/>
        </w:rPr>
        <w:t xml:space="preserve"> </w:t>
      </w:r>
      <w:r w:rsidRPr="007A562B">
        <w:rPr>
          <w:rFonts w:ascii="Arial" w:hAnsi="Arial" w:cs="Arial"/>
          <w:lang w:val="en-GB"/>
        </w:rPr>
        <w:t>improve</w:t>
      </w:r>
      <w:r>
        <w:rPr>
          <w:rFonts w:ascii="Arial" w:hAnsi="Arial" w:cs="Arial"/>
          <w:lang w:val="en-GB"/>
        </w:rPr>
        <w:t xml:space="preserve"> </w:t>
      </w:r>
      <w:r w:rsidRPr="007A562B">
        <w:rPr>
          <w:rFonts w:ascii="Arial" w:hAnsi="Arial" w:cs="Arial"/>
          <w:lang w:val="en-GB"/>
        </w:rPr>
        <w:t>government’s</w:t>
      </w:r>
      <w:r>
        <w:rPr>
          <w:rFonts w:ascii="Arial" w:hAnsi="Arial" w:cs="Arial"/>
          <w:lang w:val="en-GB"/>
        </w:rPr>
        <w:t xml:space="preserve"> </w:t>
      </w:r>
      <w:r w:rsidRPr="007A562B">
        <w:rPr>
          <w:rFonts w:ascii="Arial" w:hAnsi="Arial" w:cs="Arial"/>
          <w:lang w:val="en-GB"/>
        </w:rPr>
        <w:t>service</w:t>
      </w:r>
      <w:r>
        <w:rPr>
          <w:rFonts w:ascii="Arial" w:hAnsi="Arial" w:cs="Arial"/>
          <w:lang w:val="en-GB"/>
        </w:rPr>
        <w:t xml:space="preserve"> </w:t>
      </w:r>
      <w:r w:rsidRPr="007A562B">
        <w:rPr>
          <w:rFonts w:ascii="Arial" w:hAnsi="Arial" w:cs="Arial"/>
          <w:lang w:val="en-GB"/>
        </w:rPr>
        <w:t>delivery</w:t>
      </w:r>
      <w:r>
        <w:rPr>
          <w:rFonts w:ascii="Arial" w:hAnsi="Arial" w:cs="Arial"/>
          <w:lang w:val="en-GB"/>
        </w:rPr>
        <w:t xml:space="preserve"> </w:t>
      </w:r>
      <w:r w:rsidRPr="007A562B">
        <w:rPr>
          <w:rFonts w:ascii="Arial" w:hAnsi="Arial" w:cs="Arial"/>
          <w:lang w:val="en-GB"/>
        </w:rPr>
        <w:t>capacity</w:t>
      </w:r>
      <w:r>
        <w:rPr>
          <w:rFonts w:ascii="Arial" w:hAnsi="Arial" w:cs="Arial"/>
          <w:lang w:val="en-GB"/>
        </w:rPr>
        <w:t xml:space="preserve"> </w:t>
      </w:r>
      <w:r w:rsidRPr="007A562B">
        <w:rPr>
          <w:rFonts w:ascii="Arial" w:hAnsi="Arial" w:cs="Arial"/>
          <w:lang w:val="en-GB"/>
        </w:rPr>
        <w:t>and</w:t>
      </w:r>
      <w:r>
        <w:rPr>
          <w:rFonts w:ascii="Arial" w:hAnsi="Arial" w:cs="Arial"/>
          <w:lang w:val="en-GB"/>
        </w:rPr>
        <w:t xml:space="preserve"> </w:t>
      </w:r>
      <w:r w:rsidRPr="007A562B">
        <w:rPr>
          <w:rFonts w:ascii="Arial" w:hAnsi="Arial" w:cs="Arial"/>
          <w:lang w:val="en-GB"/>
        </w:rPr>
        <w:t>build</w:t>
      </w:r>
      <w:r>
        <w:rPr>
          <w:rFonts w:ascii="Arial" w:hAnsi="Arial" w:cs="Arial"/>
          <w:lang w:val="en-GB"/>
        </w:rPr>
        <w:t xml:space="preserve"> </w:t>
      </w:r>
      <w:r w:rsidRPr="007A562B">
        <w:rPr>
          <w:rFonts w:ascii="Arial" w:hAnsi="Arial" w:cs="Arial"/>
          <w:lang w:val="en-GB"/>
        </w:rPr>
        <w:t>an</w:t>
      </w:r>
      <w:r>
        <w:rPr>
          <w:rFonts w:ascii="Arial" w:hAnsi="Arial" w:cs="Arial"/>
          <w:lang w:val="en-GB"/>
        </w:rPr>
        <w:t xml:space="preserve"> </w:t>
      </w:r>
      <w:r w:rsidRPr="007A562B">
        <w:rPr>
          <w:rFonts w:ascii="Arial" w:hAnsi="Arial" w:cs="Arial"/>
          <w:lang w:val="en-GB"/>
        </w:rPr>
        <w:t>activist</w:t>
      </w:r>
      <w:r>
        <w:rPr>
          <w:rFonts w:ascii="Arial" w:hAnsi="Arial" w:cs="Arial"/>
          <w:lang w:val="en-GB"/>
        </w:rPr>
        <w:t xml:space="preserve"> </w:t>
      </w:r>
      <w:r w:rsidRPr="007A562B">
        <w:rPr>
          <w:rFonts w:ascii="Arial" w:hAnsi="Arial" w:cs="Arial"/>
          <w:lang w:val="en-GB"/>
        </w:rPr>
        <w:t>public</w:t>
      </w:r>
      <w:r>
        <w:rPr>
          <w:rFonts w:ascii="Arial" w:hAnsi="Arial" w:cs="Arial"/>
          <w:lang w:val="en-GB"/>
        </w:rPr>
        <w:t xml:space="preserve"> </w:t>
      </w:r>
      <w:r w:rsidRPr="007A562B">
        <w:rPr>
          <w:rFonts w:ascii="Arial" w:hAnsi="Arial" w:cs="Arial"/>
          <w:lang w:val="en-GB"/>
        </w:rPr>
        <w:t>service</w:t>
      </w:r>
      <w:r>
        <w:rPr>
          <w:rFonts w:ascii="Arial" w:hAnsi="Arial" w:cs="Arial"/>
          <w:lang w:val="en-GB"/>
        </w:rPr>
        <w:t xml:space="preserve"> </w:t>
      </w:r>
      <w:r w:rsidRPr="007A562B">
        <w:rPr>
          <w:rFonts w:ascii="Arial" w:hAnsi="Arial" w:cs="Arial"/>
          <w:lang w:val="en-GB"/>
        </w:rPr>
        <w:t>that</w:t>
      </w:r>
      <w:r>
        <w:rPr>
          <w:rFonts w:ascii="Arial" w:hAnsi="Arial" w:cs="Arial"/>
          <w:lang w:val="en-GB"/>
        </w:rPr>
        <w:t xml:space="preserve"> </w:t>
      </w:r>
      <w:r w:rsidRPr="007A562B">
        <w:rPr>
          <w:rFonts w:ascii="Arial" w:hAnsi="Arial" w:cs="Arial"/>
          <w:lang w:val="en-GB"/>
        </w:rPr>
        <w:t>is</w:t>
      </w:r>
      <w:r>
        <w:rPr>
          <w:rFonts w:ascii="Arial" w:hAnsi="Arial" w:cs="Arial"/>
          <w:lang w:val="en-GB"/>
        </w:rPr>
        <w:t xml:space="preserve"> </w:t>
      </w:r>
      <w:r w:rsidRPr="007A562B">
        <w:rPr>
          <w:rFonts w:ascii="Arial" w:hAnsi="Arial" w:cs="Arial"/>
          <w:lang w:val="en-GB"/>
        </w:rPr>
        <w:t>responsive</w:t>
      </w:r>
      <w:r>
        <w:rPr>
          <w:rFonts w:ascii="Arial" w:hAnsi="Arial" w:cs="Arial"/>
          <w:lang w:val="en-GB"/>
        </w:rPr>
        <w:t xml:space="preserve"> </w:t>
      </w:r>
      <w:r w:rsidRPr="007A562B">
        <w:rPr>
          <w:rFonts w:ascii="Arial" w:hAnsi="Arial" w:cs="Arial"/>
          <w:lang w:val="en-GB"/>
        </w:rPr>
        <w:t>to</w:t>
      </w:r>
      <w:r>
        <w:rPr>
          <w:rFonts w:ascii="Arial" w:hAnsi="Arial" w:cs="Arial"/>
          <w:lang w:val="en-GB"/>
        </w:rPr>
        <w:t xml:space="preserve"> </w:t>
      </w:r>
      <w:r w:rsidRPr="007A562B">
        <w:rPr>
          <w:rFonts w:ascii="Arial" w:hAnsi="Arial" w:cs="Arial"/>
          <w:lang w:val="en-GB"/>
        </w:rPr>
        <w:t>the</w:t>
      </w:r>
      <w:r>
        <w:rPr>
          <w:rFonts w:ascii="Arial" w:hAnsi="Arial" w:cs="Arial"/>
          <w:lang w:val="en-GB"/>
        </w:rPr>
        <w:t xml:space="preserve"> </w:t>
      </w:r>
      <w:r w:rsidRPr="007A562B">
        <w:rPr>
          <w:rFonts w:ascii="Arial" w:hAnsi="Arial" w:cs="Arial"/>
          <w:lang w:val="en-GB"/>
        </w:rPr>
        <w:t>needs</w:t>
      </w:r>
      <w:r>
        <w:rPr>
          <w:rFonts w:ascii="Arial" w:hAnsi="Arial" w:cs="Arial"/>
          <w:lang w:val="en-GB"/>
        </w:rPr>
        <w:t xml:space="preserve"> </w:t>
      </w:r>
      <w:r w:rsidRPr="007A562B">
        <w:rPr>
          <w:rFonts w:ascii="Arial" w:hAnsi="Arial" w:cs="Arial"/>
          <w:lang w:val="en-GB"/>
        </w:rPr>
        <w:t>of</w:t>
      </w:r>
      <w:r>
        <w:rPr>
          <w:rFonts w:ascii="Arial" w:hAnsi="Arial" w:cs="Arial"/>
          <w:lang w:val="en-GB"/>
        </w:rPr>
        <w:t xml:space="preserve"> </w:t>
      </w:r>
      <w:r w:rsidRPr="007A562B">
        <w:rPr>
          <w:rFonts w:ascii="Arial" w:hAnsi="Arial" w:cs="Arial"/>
          <w:lang w:val="en-GB"/>
        </w:rPr>
        <w:t>the</w:t>
      </w:r>
      <w:r>
        <w:rPr>
          <w:rFonts w:ascii="Arial" w:hAnsi="Arial" w:cs="Arial"/>
          <w:lang w:val="en-GB"/>
        </w:rPr>
        <w:t xml:space="preserve"> </w:t>
      </w:r>
      <w:r w:rsidRPr="007A562B">
        <w:rPr>
          <w:rFonts w:ascii="Arial" w:hAnsi="Arial" w:cs="Arial"/>
          <w:lang w:val="en-GB"/>
        </w:rPr>
        <w:t>people.</w:t>
      </w:r>
      <w:r>
        <w:rPr>
          <w:rFonts w:ascii="Arial" w:hAnsi="Arial" w:cs="Arial"/>
          <w:lang w:val="en-GB"/>
        </w:rPr>
        <w:t xml:space="preserve">  </w:t>
      </w:r>
    </w:p>
    <w:p w:rsidR="00DD660D" w:rsidRPr="00A94150" w:rsidRDefault="00DD660D" w:rsidP="00B261AE">
      <w:pPr>
        <w:contextualSpacing/>
        <w:jc w:val="both"/>
        <w:rPr>
          <w:rFonts w:ascii="Arial" w:hAnsi="Arial" w:cs="Arial"/>
          <w:color w:val="000000"/>
          <w:lang w:val="en-ZA" w:eastAsia="en-ZA"/>
        </w:rPr>
      </w:pPr>
    </w:p>
    <w:p w:rsidR="00A5251F" w:rsidRPr="00DD660D" w:rsidRDefault="00DD660D" w:rsidP="00B261AE">
      <w:pPr>
        <w:pStyle w:val="ListParagraph"/>
        <w:numPr>
          <w:ilvl w:val="0"/>
          <w:numId w:val="2"/>
        </w:numPr>
        <w:ind w:left="567" w:hanging="567"/>
        <w:contextualSpacing/>
        <w:jc w:val="both"/>
        <w:rPr>
          <w:rFonts w:ascii="Arial" w:eastAsiaTheme="minorHAnsi" w:hAnsi="Arial" w:cs="Arial"/>
          <w:lang w:val="en-ZA"/>
        </w:rPr>
      </w:pPr>
      <w:r w:rsidRPr="00DD660D">
        <w:rPr>
          <w:rFonts w:ascii="Arial" w:eastAsiaTheme="minorHAnsi" w:hAnsi="Arial" w:cs="Arial"/>
          <w:lang w:val="en-ZA"/>
        </w:rPr>
        <w:t xml:space="preserve">The </w:t>
      </w:r>
      <w:r w:rsidR="00DD2ABC" w:rsidRPr="00DD660D">
        <w:rPr>
          <w:rFonts w:ascii="Arial" w:eastAsiaTheme="minorHAnsi" w:hAnsi="Arial" w:cs="Arial"/>
          <w:lang w:val="en-ZA"/>
        </w:rPr>
        <w:t>establishment of ward-base</w:t>
      </w:r>
      <w:r w:rsidRPr="00DD660D">
        <w:rPr>
          <w:rFonts w:ascii="Arial" w:eastAsiaTheme="minorHAnsi" w:hAnsi="Arial" w:cs="Arial"/>
          <w:lang w:val="en-ZA"/>
        </w:rPr>
        <w:t xml:space="preserve">d War Rooms is intended to give effect to </w:t>
      </w:r>
      <w:r w:rsidR="00DD2ABC" w:rsidRPr="00DD660D">
        <w:rPr>
          <w:rFonts w:ascii="Arial" w:eastAsiaTheme="minorHAnsi" w:hAnsi="Arial" w:cs="Arial"/>
          <w:lang w:val="en-ZA"/>
        </w:rPr>
        <w:t>Chapter 3, section 41(1)(c) and (h) of the Constitution of the Republic of South Africa,1996, that provides for the principles of co-operative government and Inter-governmental relations in the three spheres of government</w:t>
      </w:r>
      <w:r w:rsidRPr="00DD660D">
        <w:rPr>
          <w:rFonts w:ascii="Arial" w:eastAsiaTheme="minorHAnsi" w:hAnsi="Arial" w:cs="Arial"/>
          <w:lang w:val="en-ZA"/>
        </w:rPr>
        <w:t>.</w:t>
      </w:r>
      <w:r w:rsidR="00DD2ABC" w:rsidRPr="00DD660D">
        <w:rPr>
          <w:rFonts w:ascii="Arial" w:eastAsiaTheme="minorHAnsi" w:hAnsi="Arial" w:cs="Arial"/>
          <w:lang w:val="en-ZA"/>
        </w:rPr>
        <w:t xml:space="preserve"> </w:t>
      </w:r>
      <w:r>
        <w:rPr>
          <w:rFonts w:ascii="Arial" w:eastAsiaTheme="minorHAnsi" w:hAnsi="Arial" w:cs="Arial"/>
          <w:lang w:val="en-ZA"/>
        </w:rPr>
        <w:br/>
      </w:r>
    </w:p>
    <w:p w:rsidR="00A5251F" w:rsidRPr="00A5251F" w:rsidRDefault="00B261AE" w:rsidP="00FC69B4">
      <w:pPr>
        <w:ind w:left="567"/>
        <w:contextualSpacing/>
        <w:jc w:val="both"/>
        <w:rPr>
          <w:rFonts w:ascii="Arial" w:eastAsiaTheme="minorHAnsi" w:hAnsi="Arial" w:cs="Arial"/>
          <w:lang w:val="en-ZA"/>
        </w:rPr>
      </w:pPr>
      <w:r>
        <w:rPr>
          <w:rFonts w:ascii="Arial" w:eastAsiaTheme="minorHAnsi" w:hAnsi="Arial" w:cs="Arial"/>
          <w:lang w:val="en-ZA"/>
        </w:rPr>
        <w:t>The War R</w:t>
      </w:r>
      <w:r w:rsidR="00A5251F" w:rsidRPr="00A5251F">
        <w:rPr>
          <w:rFonts w:ascii="Arial" w:eastAsiaTheme="minorHAnsi" w:hAnsi="Arial" w:cs="Arial"/>
          <w:lang w:val="en-ZA"/>
        </w:rPr>
        <w:t>ooms’ mo</w:t>
      </w:r>
      <w:r w:rsidR="00DD660D">
        <w:rPr>
          <w:rFonts w:ascii="Arial" w:eastAsiaTheme="minorHAnsi" w:hAnsi="Arial" w:cs="Arial"/>
          <w:lang w:val="en-ZA"/>
        </w:rPr>
        <w:t xml:space="preserve">del is also meant to give effect to section 16 and 17, Chapter 4 of the Municipal Systems Act </w:t>
      </w:r>
      <w:r w:rsidR="00A5251F" w:rsidRPr="00A5251F">
        <w:rPr>
          <w:rFonts w:ascii="Arial" w:eastAsiaTheme="minorHAnsi" w:hAnsi="Arial" w:cs="Arial"/>
          <w:lang w:val="en-ZA"/>
        </w:rPr>
        <w:t xml:space="preserve">Chapter 4 of the </w:t>
      </w:r>
      <w:r w:rsidR="00A5251F" w:rsidRPr="006229A1">
        <w:rPr>
          <w:rFonts w:ascii="Arial" w:eastAsiaTheme="minorHAnsi" w:hAnsi="Arial" w:cs="Arial"/>
          <w:bCs/>
          <w:lang w:val="en-ZA"/>
        </w:rPr>
        <w:t xml:space="preserve">Municipal Systems </w:t>
      </w:r>
      <w:r w:rsidR="00A5251F" w:rsidRPr="00DD660D">
        <w:rPr>
          <w:rFonts w:ascii="Arial" w:eastAsiaTheme="minorHAnsi" w:hAnsi="Arial" w:cs="Arial"/>
          <w:bCs/>
          <w:lang w:val="en-ZA"/>
        </w:rPr>
        <w:t>Ac</w:t>
      </w:r>
      <w:r w:rsidR="00DD660D" w:rsidRPr="00DD660D">
        <w:rPr>
          <w:rFonts w:ascii="Arial" w:eastAsiaTheme="minorHAnsi" w:hAnsi="Arial" w:cs="Arial"/>
          <w:bCs/>
          <w:lang w:val="en-ZA"/>
        </w:rPr>
        <w:t xml:space="preserve">t that </w:t>
      </w:r>
      <w:r w:rsidR="00A5251F" w:rsidRPr="00DD660D">
        <w:rPr>
          <w:rFonts w:ascii="Arial" w:eastAsiaTheme="minorHAnsi" w:hAnsi="Arial" w:cs="Arial"/>
          <w:lang w:val="en-ZA"/>
        </w:rPr>
        <w:t>all</w:t>
      </w:r>
      <w:r w:rsidR="00A5251F" w:rsidRPr="00A5251F">
        <w:rPr>
          <w:rFonts w:ascii="Arial" w:eastAsiaTheme="minorHAnsi" w:hAnsi="Arial" w:cs="Arial"/>
          <w:lang w:val="en-ZA"/>
        </w:rPr>
        <w:t xml:space="preserve"> for municipalities to have a mechanism</w:t>
      </w:r>
      <w:r>
        <w:rPr>
          <w:rFonts w:ascii="Arial" w:eastAsiaTheme="minorHAnsi" w:hAnsi="Arial" w:cs="Arial"/>
          <w:lang w:val="en-ZA"/>
        </w:rPr>
        <w:t xml:space="preserve"> for public participation, War R</w:t>
      </w:r>
      <w:r w:rsidR="00A5251F" w:rsidRPr="00A5251F">
        <w:rPr>
          <w:rFonts w:ascii="Arial" w:eastAsiaTheme="minorHAnsi" w:hAnsi="Arial" w:cs="Arial"/>
          <w:lang w:val="en-ZA"/>
        </w:rPr>
        <w:t xml:space="preserve">ooms become that mechanism for involving the public in planning, implementation and monitoring of service delivery as the public gets to participate </w:t>
      </w:r>
      <w:r>
        <w:rPr>
          <w:rFonts w:ascii="Arial" w:eastAsiaTheme="minorHAnsi" w:hAnsi="Arial" w:cs="Arial"/>
          <w:lang w:val="en-ZA"/>
        </w:rPr>
        <w:t>trough their structures in War R</w:t>
      </w:r>
      <w:r w:rsidR="00A5251F" w:rsidRPr="00A5251F">
        <w:rPr>
          <w:rFonts w:ascii="Arial" w:eastAsiaTheme="minorHAnsi" w:hAnsi="Arial" w:cs="Arial"/>
          <w:lang w:val="en-ZA"/>
        </w:rPr>
        <w:t xml:space="preserve">ooms. </w:t>
      </w:r>
    </w:p>
    <w:p w:rsidR="00DD2ABC" w:rsidRDefault="00DD2ABC" w:rsidP="00DD2ABC">
      <w:pPr>
        <w:contextualSpacing/>
        <w:jc w:val="both"/>
        <w:rPr>
          <w:rFonts w:ascii="Arial" w:eastAsiaTheme="minorHAnsi" w:hAnsi="Arial" w:cs="Arial"/>
          <w:lang w:val="en-ZA"/>
        </w:rPr>
      </w:pPr>
    </w:p>
    <w:p w:rsidR="00DD2ABC" w:rsidRPr="009E44FD" w:rsidRDefault="00DD2ABC" w:rsidP="00DD2ABC">
      <w:pPr>
        <w:pStyle w:val="ListParagraph"/>
        <w:numPr>
          <w:ilvl w:val="0"/>
          <w:numId w:val="2"/>
        </w:numPr>
        <w:ind w:left="567" w:hanging="567"/>
        <w:contextualSpacing/>
        <w:jc w:val="both"/>
        <w:rPr>
          <w:rFonts w:ascii="Arial" w:eastAsiaTheme="minorHAnsi" w:hAnsi="Arial" w:cs="Arial"/>
          <w:lang w:val="en-ZA"/>
        </w:rPr>
      </w:pPr>
      <w:r>
        <w:rPr>
          <w:rFonts w:ascii="Arial" w:eastAsiaTheme="minorHAnsi" w:hAnsi="Arial" w:cs="Arial"/>
          <w:lang w:val="en-ZA"/>
        </w:rPr>
        <w:t>War Rooms are not a duplication of war</w:t>
      </w:r>
      <w:r w:rsidR="008C5C58">
        <w:rPr>
          <w:rFonts w:ascii="Arial" w:eastAsiaTheme="minorHAnsi" w:hAnsi="Arial" w:cs="Arial"/>
          <w:lang w:val="en-ZA"/>
        </w:rPr>
        <w:t>d committees</w:t>
      </w:r>
      <w:r w:rsidR="00FC69B4">
        <w:rPr>
          <w:rFonts w:ascii="Arial" w:eastAsiaTheme="minorHAnsi" w:hAnsi="Arial" w:cs="Arial"/>
          <w:lang w:val="en-ZA"/>
        </w:rPr>
        <w:t>.</w:t>
      </w:r>
      <w:r>
        <w:rPr>
          <w:rFonts w:ascii="Arial" w:eastAsiaTheme="minorHAnsi" w:hAnsi="Arial" w:cs="Arial"/>
          <w:lang w:val="en-ZA"/>
        </w:rPr>
        <w:t xml:space="preserve"> </w:t>
      </w:r>
      <w:r>
        <w:rPr>
          <w:rFonts w:ascii="Arial" w:hAnsi="Arial" w:cs="Arial"/>
        </w:rPr>
        <w:t>War Room serves as an inclusive support structure that is aimed at promoting public participation in the affairs of the municipal council in a ward in a structured and coordinated manner.</w:t>
      </w:r>
    </w:p>
    <w:p w:rsidR="009E44FD" w:rsidRPr="009E44FD" w:rsidRDefault="009E44FD" w:rsidP="009E44FD">
      <w:pPr>
        <w:ind w:left="567"/>
        <w:contextualSpacing/>
        <w:jc w:val="both"/>
        <w:rPr>
          <w:rFonts w:ascii="Arial" w:eastAsiaTheme="minorHAnsi" w:hAnsi="Arial" w:cs="Arial"/>
          <w:lang w:val="en-ZA"/>
        </w:rPr>
      </w:pPr>
    </w:p>
    <w:p w:rsidR="00DD2ABC" w:rsidRPr="007E32B9" w:rsidRDefault="00DD2ABC" w:rsidP="00DD2ABC">
      <w:pPr>
        <w:pStyle w:val="ListParagraph"/>
        <w:rPr>
          <w:rFonts w:ascii="Arial" w:hAnsi="Arial" w:cs="Arial"/>
        </w:rPr>
      </w:pPr>
    </w:p>
    <w:p w:rsidR="00DD2ABC" w:rsidRPr="005E1A88" w:rsidRDefault="00DD2ABC" w:rsidP="00DD2ABC">
      <w:pPr>
        <w:pStyle w:val="ListParagraph"/>
        <w:numPr>
          <w:ilvl w:val="0"/>
          <w:numId w:val="2"/>
        </w:numPr>
        <w:ind w:left="567" w:hanging="567"/>
        <w:contextualSpacing/>
        <w:jc w:val="both"/>
        <w:rPr>
          <w:rFonts w:ascii="Arial" w:eastAsiaTheme="minorHAnsi" w:hAnsi="Arial" w:cs="Arial"/>
          <w:lang w:val="en-ZA"/>
        </w:rPr>
      </w:pPr>
      <w:r>
        <w:rPr>
          <w:rFonts w:ascii="Arial" w:hAnsi="Arial" w:cs="Arial"/>
        </w:rPr>
        <w:t>The</w:t>
      </w:r>
      <w:r w:rsidR="00FC69B4">
        <w:rPr>
          <w:rFonts w:ascii="Arial" w:hAnsi="Arial" w:cs="Arial"/>
        </w:rPr>
        <w:t xml:space="preserve"> War Room is premised on the utilization of existing municipal resources.  War Rooms are conducted </w:t>
      </w:r>
      <w:r>
        <w:rPr>
          <w:rFonts w:ascii="Arial" w:hAnsi="Arial" w:cs="Arial"/>
        </w:rPr>
        <w:t>in community halls or public institutions.  Development Workers do not receive additional remuneration.</w:t>
      </w:r>
    </w:p>
    <w:p w:rsidR="00DD2ABC" w:rsidRPr="005E1A88" w:rsidRDefault="00DD2ABC" w:rsidP="00DD2ABC">
      <w:pPr>
        <w:pStyle w:val="ListParagraph"/>
        <w:rPr>
          <w:rFonts w:ascii="Arial" w:hAnsi="Arial" w:cs="Arial"/>
        </w:rPr>
      </w:pPr>
    </w:p>
    <w:p w:rsidR="00DD2ABC" w:rsidRDefault="00DD2ABC" w:rsidP="00DD2ABC">
      <w:pPr>
        <w:pStyle w:val="ListParagraph"/>
        <w:ind w:left="1134" w:hanging="567"/>
        <w:contextualSpacing/>
        <w:jc w:val="both"/>
        <w:rPr>
          <w:rFonts w:ascii="Arial" w:hAnsi="Arial" w:cs="Arial"/>
        </w:rPr>
      </w:pPr>
      <w:r>
        <w:rPr>
          <w:rFonts w:ascii="Arial" w:hAnsi="Arial" w:cs="Arial"/>
        </w:rPr>
        <w:t>(a)</w:t>
      </w:r>
      <w:r>
        <w:rPr>
          <w:rFonts w:ascii="Arial" w:hAnsi="Arial" w:cs="Arial"/>
        </w:rPr>
        <w:tab/>
      </w:r>
      <w:proofErr w:type="gramStart"/>
      <w:r>
        <w:rPr>
          <w:rFonts w:ascii="Arial" w:hAnsi="Arial" w:cs="Arial"/>
        </w:rPr>
        <w:t>in</w:t>
      </w:r>
      <w:proofErr w:type="gramEnd"/>
      <w:r>
        <w:rPr>
          <w:rFonts w:ascii="Arial" w:hAnsi="Arial" w:cs="Arial"/>
        </w:rPr>
        <w:t xml:space="preserve"> terms of support, </w:t>
      </w:r>
      <w:proofErr w:type="spellStart"/>
      <w:r>
        <w:rPr>
          <w:rFonts w:ascii="Arial" w:hAnsi="Arial" w:cs="Arial"/>
        </w:rPr>
        <w:t>Cogta</w:t>
      </w:r>
      <w:proofErr w:type="spellEnd"/>
      <w:r>
        <w:rPr>
          <w:rFonts w:ascii="Arial" w:hAnsi="Arial" w:cs="Arial"/>
        </w:rPr>
        <w:t xml:space="preserve"> and the Office of the Premier utilize their resources to support municipalities to conduct workshops and training;</w:t>
      </w:r>
    </w:p>
    <w:p w:rsidR="00DD2ABC" w:rsidRDefault="00DD2ABC" w:rsidP="00DD2ABC">
      <w:pPr>
        <w:pStyle w:val="ListParagraph"/>
        <w:ind w:left="1418" w:hanging="851"/>
        <w:contextualSpacing/>
        <w:jc w:val="both"/>
        <w:rPr>
          <w:rFonts w:ascii="Arial" w:hAnsi="Arial" w:cs="Arial"/>
        </w:rPr>
      </w:pPr>
    </w:p>
    <w:p w:rsidR="00DD2ABC" w:rsidRDefault="00DD2ABC" w:rsidP="00DD2ABC">
      <w:pPr>
        <w:pStyle w:val="ListParagraph"/>
        <w:ind w:left="1134" w:hanging="567"/>
        <w:contextualSpacing/>
        <w:jc w:val="both"/>
        <w:rPr>
          <w:rFonts w:ascii="Arial" w:hAnsi="Arial" w:cs="Arial"/>
        </w:rPr>
      </w:pPr>
      <w:r>
        <w:rPr>
          <w:rFonts w:ascii="Arial" w:hAnsi="Arial" w:cs="Arial"/>
        </w:rPr>
        <w:t>(b)</w:t>
      </w:r>
      <w:r>
        <w:rPr>
          <w:rFonts w:ascii="Arial" w:hAnsi="Arial" w:cs="Arial"/>
        </w:rPr>
        <w:tab/>
      </w:r>
      <w:proofErr w:type="gramStart"/>
      <w:r>
        <w:rPr>
          <w:rFonts w:ascii="Arial" w:hAnsi="Arial" w:cs="Arial"/>
        </w:rPr>
        <w:t>on</w:t>
      </w:r>
      <w:proofErr w:type="gramEnd"/>
      <w:r>
        <w:rPr>
          <w:rFonts w:ascii="Arial" w:hAnsi="Arial" w:cs="Arial"/>
        </w:rPr>
        <w:t xml:space="preserve"> administration, Community Development Workers provide administrative support and their remuneration is provided for by </w:t>
      </w:r>
      <w:proofErr w:type="spellStart"/>
      <w:r>
        <w:rPr>
          <w:rFonts w:ascii="Arial" w:hAnsi="Arial" w:cs="Arial"/>
        </w:rPr>
        <w:t>Cogta</w:t>
      </w:r>
      <w:proofErr w:type="spellEnd"/>
      <w:r>
        <w:rPr>
          <w:rFonts w:ascii="Arial" w:hAnsi="Arial" w:cs="Arial"/>
        </w:rPr>
        <w:t>; and</w:t>
      </w:r>
    </w:p>
    <w:p w:rsidR="00DD2ABC" w:rsidRDefault="00DD2ABC" w:rsidP="00DD2ABC">
      <w:pPr>
        <w:pStyle w:val="ListParagraph"/>
        <w:ind w:left="1418" w:hanging="779"/>
        <w:contextualSpacing/>
        <w:jc w:val="both"/>
        <w:rPr>
          <w:rFonts w:ascii="Arial" w:hAnsi="Arial" w:cs="Arial"/>
        </w:rPr>
      </w:pPr>
    </w:p>
    <w:p w:rsidR="00DD2ABC" w:rsidRDefault="00DD2ABC" w:rsidP="00DD2ABC">
      <w:pPr>
        <w:pStyle w:val="ListParagraph"/>
        <w:ind w:left="1134" w:hanging="567"/>
        <w:contextualSpacing/>
        <w:jc w:val="both"/>
        <w:rPr>
          <w:rFonts w:ascii="Arial" w:hAnsi="Arial" w:cs="Arial"/>
        </w:rPr>
      </w:pPr>
      <w:r>
        <w:rPr>
          <w:rFonts w:ascii="Arial" w:hAnsi="Arial" w:cs="Arial"/>
        </w:rPr>
        <w:t>(c)</w:t>
      </w:r>
      <w:r>
        <w:rPr>
          <w:rFonts w:ascii="Arial" w:hAnsi="Arial" w:cs="Arial"/>
        </w:rPr>
        <w:tab/>
      </w:r>
      <w:proofErr w:type="gramStart"/>
      <w:r>
        <w:rPr>
          <w:rFonts w:ascii="Arial" w:hAnsi="Arial" w:cs="Arial"/>
        </w:rPr>
        <w:t>there</w:t>
      </w:r>
      <w:proofErr w:type="gramEnd"/>
      <w:r>
        <w:rPr>
          <w:rFonts w:ascii="Arial" w:hAnsi="Arial" w:cs="Arial"/>
        </w:rPr>
        <w:t xml:space="preserve"> are no additional resources that are expected from municipalities in operating the War Rooms.</w:t>
      </w:r>
    </w:p>
    <w:p w:rsidR="00DD2ABC" w:rsidRDefault="00DD2ABC" w:rsidP="00DD2ABC">
      <w:pPr>
        <w:pStyle w:val="ListParagraph"/>
        <w:ind w:left="1418" w:hanging="779"/>
        <w:contextualSpacing/>
        <w:jc w:val="both"/>
        <w:rPr>
          <w:rFonts w:ascii="Arial" w:hAnsi="Arial" w:cs="Arial"/>
        </w:rPr>
      </w:pPr>
    </w:p>
    <w:p w:rsidR="00DD2ABC" w:rsidRDefault="00DD2ABC" w:rsidP="00DD2ABC">
      <w:pPr>
        <w:pStyle w:val="ListParagraph"/>
        <w:numPr>
          <w:ilvl w:val="0"/>
          <w:numId w:val="3"/>
        </w:numPr>
        <w:ind w:left="1701" w:hanging="567"/>
        <w:contextualSpacing/>
        <w:jc w:val="both"/>
        <w:rPr>
          <w:rFonts w:ascii="Arial" w:hAnsi="Arial" w:cs="Arial"/>
        </w:rPr>
      </w:pPr>
      <w:r>
        <w:rPr>
          <w:rFonts w:ascii="Arial" w:hAnsi="Arial" w:cs="Arial"/>
        </w:rPr>
        <w:t>War Rooms are regarded as Integrated Services Delivery Models meant to bring together fragmented service delivery to communities and are therefore not viewed as unfunded mandate; and</w:t>
      </w:r>
    </w:p>
    <w:p w:rsidR="00DD2ABC" w:rsidRDefault="00DD2ABC" w:rsidP="00DD2ABC">
      <w:pPr>
        <w:ind w:left="1134"/>
        <w:contextualSpacing/>
        <w:jc w:val="both"/>
        <w:rPr>
          <w:rFonts w:ascii="Arial" w:hAnsi="Arial" w:cs="Arial"/>
        </w:rPr>
      </w:pPr>
    </w:p>
    <w:p w:rsidR="00DD2ABC" w:rsidRDefault="00DD2ABC" w:rsidP="00DD2ABC">
      <w:pPr>
        <w:pStyle w:val="ListParagraph"/>
        <w:numPr>
          <w:ilvl w:val="0"/>
          <w:numId w:val="3"/>
        </w:numPr>
        <w:ind w:left="1701" w:hanging="567"/>
        <w:contextualSpacing/>
        <w:jc w:val="both"/>
        <w:rPr>
          <w:rFonts w:ascii="Arial" w:hAnsi="Arial" w:cs="Arial"/>
        </w:rPr>
      </w:pPr>
      <w:r>
        <w:rPr>
          <w:rFonts w:ascii="Arial" w:hAnsi="Arial" w:cs="Arial"/>
        </w:rPr>
        <w:t xml:space="preserve">Municipalities are using the existing resources and are supported by </w:t>
      </w:r>
      <w:proofErr w:type="spellStart"/>
      <w:r>
        <w:rPr>
          <w:rFonts w:ascii="Arial" w:hAnsi="Arial" w:cs="Arial"/>
        </w:rPr>
        <w:t>Cogta</w:t>
      </w:r>
      <w:proofErr w:type="spellEnd"/>
      <w:r>
        <w:rPr>
          <w:rFonts w:ascii="Arial" w:hAnsi="Arial" w:cs="Arial"/>
        </w:rPr>
        <w:t xml:space="preserve"> and the Office of the Premier.</w:t>
      </w:r>
    </w:p>
    <w:p w:rsidR="00DD2ABC" w:rsidRPr="002A79D0" w:rsidRDefault="00DD2ABC" w:rsidP="00DD2ABC">
      <w:pPr>
        <w:pStyle w:val="ListParagraph"/>
        <w:rPr>
          <w:rFonts w:ascii="Arial" w:hAnsi="Arial" w:cs="Arial"/>
        </w:rPr>
      </w:pPr>
    </w:p>
    <w:p w:rsidR="00DD2ABC" w:rsidRPr="002A79D0" w:rsidRDefault="00DD2ABC" w:rsidP="00DD2ABC">
      <w:pPr>
        <w:contextualSpacing/>
        <w:jc w:val="both"/>
        <w:rPr>
          <w:rFonts w:ascii="Arial" w:hAnsi="Arial" w:cs="Arial"/>
        </w:rPr>
      </w:pPr>
      <w:r w:rsidRPr="002A79D0">
        <w:rPr>
          <w:rFonts w:ascii="Arial" w:hAnsi="Arial" w:cs="Arial"/>
        </w:rPr>
        <w:t xml:space="preserve"> </w:t>
      </w:r>
    </w:p>
    <w:p w:rsidR="00DD2ABC" w:rsidRPr="00A16B29" w:rsidRDefault="00DD2ABC" w:rsidP="00DD2ABC">
      <w:pPr>
        <w:pStyle w:val="ListParagraph"/>
        <w:ind w:left="567"/>
        <w:contextualSpacing/>
        <w:jc w:val="both"/>
        <w:rPr>
          <w:rFonts w:ascii="Arial" w:eastAsiaTheme="minorHAnsi" w:hAnsi="Arial" w:cs="Arial"/>
          <w:lang w:val="en-ZA"/>
        </w:rPr>
      </w:pPr>
    </w:p>
    <w:p w:rsidR="00DD2ABC" w:rsidRDefault="00DD2ABC" w:rsidP="00DD2ABC">
      <w:pPr>
        <w:contextualSpacing/>
        <w:jc w:val="both"/>
        <w:rPr>
          <w:rFonts w:ascii="Arial" w:eastAsiaTheme="minorHAnsi" w:hAnsi="Arial" w:cs="Arial"/>
          <w:lang w:val="en-ZA"/>
        </w:rPr>
      </w:pPr>
    </w:p>
    <w:p w:rsidR="00DD2ABC" w:rsidRDefault="00DD2ABC" w:rsidP="00DD2ABC">
      <w:pPr>
        <w:contextualSpacing/>
        <w:jc w:val="both"/>
        <w:rPr>
          <w:rFonts w:ascii="Arial" w:eastAsiaTheme="minorHAnsi" w:hAnsi="Arial" w:cs="Arial"/>
          <w:lang w:val="en-ZA"/>
        </w:rPr>
      </w:pPr>
    </w:p>
    <w:p w:rsidR="00DD2ABC" w:rsidRDefault="00DD2ABC" w:rsidP="00DD2ABC">
      <w:pPr>
        <w:contextualSpacing/>
        <w:jc w:val="both"/>
        <w:rPr>
          <w:rFonts w:ascii="Arial" w:eastAsiaTheme="minorHAnsi" w:hAnsi="Arial" w:cs="Arial"/>
          <w:lang w:val="en-ZA"/>
        </w:rPr>
      </w:pPr>
      <w:r>
        <w:rPr>
          <w:rFonts w:ascii="Arial" w:eastAsiaTheme="minorHAnsi" w:hAnsi="Arial" w:cs="Arial"/>
          <w:lang w:val="en-ZA"/>
        </w:rPr>
        <w:t xml:space="preserve"> </w:t>
      </w:r>
    </w:p>
    <w:p w:rsidR="00DD2ABC" w:rsidRPr="00A94150" w:rsidRDefault="00DD2ABC" w:rsidP="00DD2ABC">
      <w:pPr>
        <w:contextualSpacing/>
        <w:rPr>
          <w:rFonts w:ascii="Arial" w:hAnsi="Arial" w:cs="Arial"/>
          <w:b/>
        </w:rPr>
      </w:pPr>
      <w:bookmarkStart w:id="0" w:name="_GoBack"/>
      <w:bookmarkEnd w:id="0"/>
    </w:p>
    <w:sectPr w:rsidR="00DD2ABC" w:rsidRPr="00A94150" w:rsidSect="006B4C40">
      <w:footerReference w:type="default" r:id="rId8"/>
      <w:pgSz w:w="11906" w:h="16838"/>
      <w:pgMar w:top="993" w:right="1416"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F67" w:rsidRDefault="00CA7F67" w:rsidP="000B6F0E">
      <w:r>
        <w:separator/>
      </w:r>
    </w:p>
  </w:endnote>
  <w:endnote w:type="continuationSeparator" w:id="0">
    <w:p w:rsidR="00CA7F67" w:rsidRDefault="00CA7F67" w:rsidP="000B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68830"/>
      <w:docPartObj>
        <w:docPartGallery w:val="Page Numbers (Bottom of Page)"/>
        <w:docPartUnique/>
      </w:docPartObj>
    </w:sdtPr>
    <w:sdtEndPr>
      <w:rPr>
        <w:noProof/>
      </w:rPr>
    </w:sdtEndPr>
    <w:sdtContent>
      <w:p w:rsidR="000B6F0E" w:rsidRDefault="000B6F0E">
        <w:pPr>
          <w:pStyle w:val="Footer"/>
          <w:jc w:val="center"/>
        </w:pPr>
        <w:r>
          <w:fldChar w:fldCharType="begin"/>
        </w:r>
        <w:r>
          <w:instrText xml:space="preserve"> PAGE   \* MERGEFORMAT </w:instrText>
        </w:r>
        <w:r>
          <w:fldChar w:fldCharType="separate"/>
        </w:r>
        <w:r w:rsidR="00B261AE">
          <w:rPr>
            <w:noProof/>
          </w:rPr>
          <w:t>2</w:t>
        </w:r>
        <w:r>
          <w:rPr>
            <w:noProof/>
          </w:rPr>
          <w:fldChar w:fldCharType="end"/>
        </w:r>
      </w:p>
    </w:sdtContent>
  </w:sdt>
  <w:p w:rsidR="000B6F0E" w:rsidRDefault="000B6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F67" w:rsidRDefault="00CA7F67" w:rsidP="000B6F0E">
      <w:r>
        <w:separator/>
      </w:r>
    </w:p>
  </w:footnote>
  <w:footnote w:type="continuationSeparator" w:id="0">
    <w:p w:rsidR="00CA7F67" w:rsidRDefault="00CA7F67" w:rsidP="000B6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3F3F"/>
    <w:multiLevelType w:val="hybridMultilevel"/>
    <w:tmpl w:val="F168CABE"/>
    <w:lvl w:ilvl="0" w:tplc="2E5A84B0">
      <w:start w:val="1"/>
      <w:numFmt w:val="lowerRoman"/>
      <w:lvlText w:val="(%1)"/>
      <w:lvlJc w:val="left"/>
      <w:pPr>
        <w:ind w:left="2139" w:hanging="720"/>
      </w:pPr>
      <w:rPr>
        <w:rFonts w:hint="default"/>
      </w:rPr>
    </w:lvl>
    <w:lvl w:ilvl="1" w:tplc="1C090019" w:tentative="1">
      <w:start w:val="1"/>
      <w:numFmt w:val="lowerLetter"/>
      <w:lvlText w:val="%2."/>
      <w:lvlJc w:val="left"/>
      <w:pPr>
        <w:ind w:left="2499" w:hanging="360"/>
      </w:pPr>
    </w:lvl>
    <w:lvl w:ilvl="2" w:tplc="1C09001B" w:tentative="1">
      <w:start w:val="1"/>
      <w:numFmt w:val="lowerRoman"/>
      <w:lvlText w:val="%3."/>
      <w:lvlJc w:val="right"/>
      <w:pPr>
        <w:ind w:left="3219" w:hanging="180"/>
      </w:pPr>
    </w:lvl>
    <w:lvl w:ilvl="3" w:tplc="1C09000F" w:tentative="1">
      <w:start w:val="1"/>
      <w:numFmt w:val="decimal"/>
      <w:lvlText w:val="%4."/>
      <w:lvlJc w:val="left"/>
      <w:pPr>
        <w:ind w:left="3939" w:hanging="360"/>
      </w:pPr>
    </w:lvl>
    <w:lvl w:ilvl="4" w:tplc="1C090019" w:tentative="1">
      <w:start w:val="1"/>
      <w:numFmt w:val="lowerLetter"/>
      <w:lvlText w:val="%5."/>
      <w:lvlJc w:val="left"/>
      <w:pPr>
        <w:ind w:left="4659" w:hanging="360"/>
      </w:pPr>
    </w:lvl>
    <w:lvl w:ilvl="5" w:tplc="1C09001B" w:tentative="1">
      <w:start w:val="1"/>
      <w:numFmt w:val="lowerRoman"/>
      <w:lvlText w:val="%6."/>
      <w:lvlJc w:val="right"/>
      <w:pPr>
        <w:ind w:left="5379" w:hanging="180"/>
      </w:pPr>
    </w:lvl>
    <w:lvl w:ilvl="6" w:tplc="1C09000F" w:tentative="1">
      <w:start w:val="1"/>
      <w:numFmt w:val="decimal"/>
      <w:lvlText w:val="%7."/>
      <w:lvlJc w:val="left"/>
      <w:pPr>
        <w:ind w:left="6099" w:hanging="360"/>
      </w:pPr>
    </w:lvl>
    <w:lvl w:ilvl="7" w:tplc="1C090019" w:tentative="1">
      <w:start w:val="1"/>
      <w:numFmt w:val="lowerLetter"/>
      <w:lvlText w:val="%8."/>
      <w:lvlJc w:val="left"/>
      <w:pPr>
        <w:ind w:left="6819" w:hanging="360"/>
      </w:pPr>
    </w:lvl>
    <w:lvl w:ilvl="8" w:tplc="1C09001B" w:tentative="1">
      <w:start w:val="1"/>
      <w:numFmt w:val="lowerRoman"/>
      <w:lvlText w:val="%9."/>
      <w:lvlJc w:val="right"/>
      <w:pPr>
        <w:ind w:left="7539" w:hanging="180"/>
      </w:pPr>
    </w:lvl>
  </w:abstractNum>
  <w:abstractNum w:abstractNumId="1">
    <w:nsid w:val="13206490"/>
    <w:multiLevelType w:val="hybridMultilevel"/>
    <w:tmpl w:val="743A3E6A"/>
    <w:lvl w:ilvl="0" w:tplc="1C09000B">
      <w:start w:val="1"/>
      <w:numFmt w:val="bullet"/>
      <w:lvlText w:val=""/>
      <w:lvlJc w:val="left"/>
      <w:pPr>
        <w:ind w:left="1905" w:hanging="360"/>
      </w:pPr>
      <w:rPr>
        <w:rFonts w:ascii="Wingdings" w:hAnsi="Wingdings" w:hint="default"/>
      </w:rPr>
    </w:lvl>
    <w:lvl w:ilvl="1" w:tplc="1C090003" w:tentative="1">
      <w:start w:val="1"/>
      <w:numFmt w:val="bullet"/>
      <w:lvlText w:val="o"/>
      <w:lvlJc w:val="left"/>
      <w:pPr>
        <w:ind w:left="2625" w:hanging="360"/>
      </w:pPr>
      <w:rPr>
        <w:rFonts w:ascii="Courier New" w:hAnsi="Courier New" w:cs="Courier New" w:hint="default"/>
      </w:rPr>
    </w:lvl>
    <w:lvl w:ilvl="2" w:tplc="1C090005" w:tentative="1">
      <w:start w:val="1"/>
      <w:numFmt w:val="bullet"/>
      <w:lvlText w:val=""/>
      <w:lvlJc w:val="left"/>
      <w:pPr>
        <w:ind w:left="3345" w:hanging="360"/>
      </w:pPr>
      <w:rPr>
        <w:rFonts w:ascii="Wingdings" w:hAnsi="Wingdings" w:hint="default"/>
      </w:rPr>
    </w:lvl>
    <w:lvl w:ilvl="3" w:tplc="1C090001" w:tentative="1">
      <w:start w:val="1"/>
      <w:numFmt w:val="bullet"/>
      <w:lvlText w:val=""/>
      <w:lvlJc w:val="left"/>
      <w:pPr>
        <w:ind w:left="4065" w:hanging="360"/>
      </w:pPr>
      <w:rPr>
        <w:rFonts w:ascii="Symbol" w:hAnsi="Symbol" w:hint="default"/>
      </w:rPr>
    </w:lvl>
    <w:lvl w:ilvl="4" w:tplc="1C090003" w:tentative="1">
      <w:start w:val="1"/>
      <w:numFmt w:val="bullet"/>
      <w:lvlText w:val="o"/>
      <w:lvlJc w:val="left"/>
      <w:pPr>
        <w:ind w:left="4785" w:hanging="360"/>
      </w:pPr>
      <w:rPr>
        <w:rFonts w:ascii="Courier New" w:hAnsi="Courier New" w:cs="Courier New" w:hint="default"/>
      </w:rPr>
    </w:lvl>
    <w:lvl w:ilvl="5" w:tplc="1C090005" w:tentative="1">
      <w:start w:val="1"/>
      <w:numFmt w:val="bullet"/>
      <w:lvlText w:val=""/>
      <w:lvlJc w:val="left"/>
      <w:pPr>
        <w:ind w:left="5505" w:hanging="360"/>
      </w:pPr>
      <w:rPr>
        <w:rFonts w:ascii="Wingdings" w:hAnsi="Wingdings" w:hint="default"/>
      </w:rPr>
    </w:lvl>
    <w:lvl w:ilvl="6" w:tplc="1C090001" w:tentative="1">
      <w:start w:val="1"/>
      <w:numFmt w:val="bullet"/>
      <w:lvlText w:val=""/>
      <w:lvlJc w:val="left"/>
      <w:pPr>
        <w:ind w:left="6225" w:hanging="360"/>
      </w:pPr>
      <w:rPr>
        <w:rFonts w:ascii="Symbol" w:hAnsi="Symbol" w:hint="default"/>
      </w:rPr>
    </w:lvl>
    <w:lvl w:ilvl="7" w:tplc="1C090003" w:tentative="1">
      <w:start w:val="1"/>
      <w:numFmt w:val="bullet"/>
      <w:lvlText w:val="o"/>
      <w:lvlJc w:val="left"/>
      <w:pPr>
        <w:ind w:left="6945" w:hanging="360"/>
      </w:pPr>
      <w:rPr>
        <w:rFonts w:ascii="Courier New" w:hAnsi="Courier New" w:cs="Courier New" w:hint="default"/>
      </w:rPr>
    </w:lvl>
    <w:lvl w:ilvl="8" w:tplc="1C090005" w:tentative="1">
      <w:start w:val="1"/>
      <w:numFmt w:val="bullet"/>
      <w:lvlText w:val=""/>
      <w:lvlJc w:val="left"/>
      <w:pPr>
        <w:ind w:left="7665" w:hanging="360"/>
      </w:pPr>
      <w:rPr>
        <w:rFonts w:ascii="Wingdings" w:hAnsi="Wingdings" w:hint="default"/>
      </w:rPr>
    </w:lvl>
  </w:abstractNum>
  <w:abstractNum w:abstractNumId="2">
    <w:nsid w:val="1FA2349F"/>
    <w:multiLevelType w:val="hybridMultilevel"/>
    <w:tmpl w:val="06BEEC1E"/>
    <w:lvl w:ilvl="0" w:tplc="B0400D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797772"/>
    <w:multiLevelType w:val="multilevel"/>
    <w:tmpl w:val="351CC0E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413C6B86"/>
    <w:multiLevelType w:val="hybridMultilevel"/>
    <w:tmpl w:val="43848E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8C854EC"/>
    <w:multiLevelType w:val="hybridMultilevel"/>
    <w:tmpl w:val="DED67C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5944933"/>
    <w:multiLevelType w:val="hybridMultilevel"/>
    <w:tmpl w:val="D37828D8"/>
    <w:lvl w:ilvl="0" w:tplc="1C09000B">
      <w:start w:val="1"/>
      <w:numFmt w:val="bullet"/>
      <w:lvlText w:val=""/>
      <w:lvlJc w:val="left"/>
      <w:pPr>
        <w:ind w:left="1845" w:hanging="360"/>
      </w:pPr>
      <w:rPr>
        <w:rFonts w:ascii="Wingdings" w:hAnsi="Wingdings"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BC"/>
    <w:rsid w:val="000820E4"/>
    <w:rsid w:val="000B6F0E"/>
    <w:rsid w:val="00130A05"/>
    <w:rsid w:val="0015336C"/>
    <w:rsid w:val="003C6114"/>
    <w:rsid w:val="004430A3"/>
    <w:rsid w:val="006229A1"/>
    <w:rsid w:val="006B4C40"/>
    <w:rsid w:val="008C5C58"/>
    <w:rsid w:val="009A4648"/>
    <w:rsid w:val="009A6681"/>
    <w:rsid w:val="009E44FD"/>
    <w:rsid w:val="00A05804"/>
    <w:rsid w:val="00A5251F"/>
    <w:rsid w:val="00B261AE"/>
    <w:rsid w:val="00B562F1"/>
    <w:rsid w:val="00C8574F"/>
    <w:rsid w:val="00CA7F67"/>
    <w:rsid w:val="00DD2ABC"/>
    <w:rsid w:val="00DD660D"/>
    <w:rsid w:val="00E63893"/>
    <w:rsid w:val="00F25B2B"/>
    <w:rsid w:val="00FC69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43256-2328-43DE-8CA6-ECBE25AF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
    <w:basedOn w:val="Normal"/>
    <w:link w:val="ListParagraphChar"/>
    <w:uiPriority w:val="34"/>
    <w:qFormat/>
    <w:rsid w:val="00DD2ABC"/>
    <w:pPr>
      <w:ind w:left="720"/>
    </w:pPr>
  </w:style>
  <w:style w:type="character" w:customStyle="1" w:styleId="ListParagraphChar">
    <w:name w:val="List Paragraph Char"/>
    <w:aliases w:val="List - Bullet Points Char"/>
    <w:link w:val="ListParagraph"/>
    <w:uiPriority w:val="34"/>
    <w:rsid w:val="00DD2AB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B6F0E"/>
    <w:pPr>
      <w:tabs>
        <w:tab w:val="center" w:pos="4513"/>
        <w:tab w:val="right" w:pos="9026"/>
      </w:tabs>
    </w:pPr>
  </w:style>
  <w:style w:type="character" w:customStyle="1" w:styleId="HeaderChar">
    <w:name w:val="Header Char"/>
    <w:basedOn w:val="DefaultParagraphFont"/>
    <w:link w:val="Header"/>
    <w:uiPriority w:val="99"/>
    <w:rsid w:val="000B6F0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B6F0E"/>
    <w:pPr>
      <w:tabs>
        <w:tab w:val="center" w:pos="4513"/>
        <w:tab w:val="right" w:pos="9026"/>
      </w:tabs>
    </w:pPr>
  </w:style>
  <w:style w:type="character" w:customStyle="1" w:styleId="FooterChar">
    <w:name w:val="Footer Char"/>
    <w:basedOn w:val="DefaultParagraphFont"/>
    <w:link w:val="Footer"/>
    <w:uiPriority w:val="99"/>
    <w:rsid w:val="000B6F0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5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C5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Zodwa Keto</dc:creator>
  <cp:keywords/>
  <dc:description/>
  <cp:lastModifiedBy>Lebohang Tekane</cp:lastModifiedBy>
  <cp:revision>2</cp:revision>
  <cp:lastPrinted>2017-02-21T12:31:00Z</cp:lastPrinted>
  <dcterms:created xsi:type="dcterms:W3CDTF">2017-05-02T13:15:00Z</dcterms:created>
  <dcterms:modified xsi:type="dcterms:W3CDTF">2017-05-02T13:15:00Z</dcterms:modified>
</cp:coreProperties>
</file>