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6D0FD5"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104265"/>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6D23A0">
        <w:rPr>
          <w:b/>
          <w:sz w:val="24"/>
          <w:szCs w:val="24"/>
        </w:rPr>
        <w:t>897</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w:t>
      </w:r>
      <w:r w:rsidR="003200B4" w:rsidRPr="0055709D">
        <w:rPr>
          <w:b/>
          <w:sz w:val="24"/>
          <w:szCs w:val="24"/>
        </w:rPr>
        <w:t xml:space="preserve">PUBLICATION: </w:t>
      </w:r>
      <w:r w:rsidR="003200B4">
        <w:rPr>
          <w:b/>
          <w:sz w:val="24"/>
          <w:szCs w:val="24"/>
        </w:rPr>
        <w:t xml:space="preserve"> 12 MARCH 2021</w:t>
      </w:r>
    </w:p>
    <w:p w:rsidR="00B177C5" w:rsidRDefault="00B177C5" w:rsidP="00B177C5">
      <w:pPr>
        <w:rPr>
          <w:b/>
          <w:sz w:val="24"/>
          <w:szCs w:val="24"/>
        </w:rPr>
      </w:pPr>
    </w:p>
    <w:p w:rsidR="006D23A0" w:rsidRPr="003D65DA" w:rsidRDefault="006D23A0" w:rsidP="006D23A0">
      <w:pPr>
        <w:spacing w:before="100" w:beforeAutospacing="1" w:after="100" w:afterAutospacing="1"/>
        <w:ind w:left="720" w:hanging="720"/>
        <w:jc w:val="both"/>
        <w:outlineLvl w:val="0"/>
        <w:rPr>
          <w:b/>
          <w:sz w:val="24"/>
          <w:szCs w:val="24"/>
        </w:rPr>
      </w:pPr>
      <w:r w:rsidRPr="003D65DA">
        <w:rPr>
          <w:b/>
          <w:sz w:val="24"/>
          <w:szCs w:val="24"/>
        </w:rPr>
        <w:t>Mr R A Lees (DA) to ask the Minister of Human Settlements, Water and Sanitation</w:t>
      </w:r>
      <w:r>
        <w:rPr>
          <w:b/>
          <w:sz w:val="24"/>
          <w:szCs w:val="24"/>
        </w:rPr>
        <w:fldChar w:fldCharType="begin"/>
      </w:r>
      <w:r>
        <w:instrText xml:space="preserve"> XE "</w:instrText>
      </w:r>
      <w:r w:rsidRPr="00E41DDB">
        <w:rPr>
          <w:b/>
          <w:sz w:val="24"/>
          <w:szCs w:val="24"/>
        </w:rPr>
        <w:instrText>Human Settlements, Water and Sanitation</w:instrText>
      </w:r>
      <w:r>
        <w:instrText xml:space="preserve">" </w:instrText>
      </w:r>
      <w:r>
        <w:rPr>
          <w:b/>
          <w:sz w:val="24"/>
          <w:szCs w:val="24"/>
        </w:rPr>
        <w:fldChar w:fldCharType="end"/>
      </w:r>
      <w:r w:rsidRPr="003D65DA">
        <w:rPr>
          <w:b/>
          <w:sz w:val="24"/>
          <w:szCs w:val="24"/>
        </w:rPr>
        <w:t>:</w:t>
      </w:r>
    </w:p>
    <w:p w:rsidR="006D23A0" w:rsidRPr="003D65DA" w:rsidRDefault="006D23A0" w:rsidP="00B35DED">
      <w:pPr>
        <w:spacing w:before="100" w:beforeAutospacing="1" w:after="100" w:afterAutospacing="1" w:line="320" w:lineRule="atLeast"/>
        <w:jc w:val="both"/>
        <w:rPr>
          <w:sz w:val="24"/>
          <w:szCs w:val="24"/>
        </w:rPr>
      </w:pPr>
      <w:r w:rsidRPr="003D65DA">
        <w:rPr>
          <w:sz w:val="24"/>
          <w:szCs w:val="24"/>
        </w:rPr>
        <w:t xml:space="preserve">What are </w:t>
      </w:r>
      <w:r>
        <w:rPr>
          <w:sz w:val="24"/>
          <w:szCs w:val="24"/>
        </w:rPr>
        <w:t xml:space="preserve">the </w:t>
      </w:r>
      <w:r w:rsidRPr="003D65DA">
        <w:rPr>
          <w:sz w:val="24"/>
          <w:szCs w:val="24"/>
        </w:rPr>
        <w:t>details of the technical report on water loss</w:t>
      </w:r>
      <w:r>
        <w:rPr>
          <w:sz w:val="24"/>
          <w:szCs w:val="24"/>
        </w:rPr>
        <w:t>es</w:t>
      </w:r>
      <w:r w:rsidRPr="003D65DA">
        <w:rPr>
          <w:sz w:val="24"/>
          <w:szCs w:val="24"/>
        </w:rPr>
        <w:t xml:space="preserve"> </w:t>
      </w:r>
      <w:r>
        <w:rPr>
          <w:sz w:val="24"/>
          <w:szCs w:val="24"/>
        </w:rPr>
        <w:t>that was</w:t>
      </w:r>
      <w:r w:rsidRPr="003D65DA">
        <w:rPr>
          <w:sz w:val="24"/>
          <w:szCs w:val="24"/>
        </w:rPr>
        <w:t xml:space="preserve"> conducted by consulting engineers in the Alfred Duma </w:t>
      </w:r>
      <w:r>
        <w:rPr>
          <w:sz w:val="24"/>
          <w:szCs w:val="24"/>
        </w:rPr>
        <w:t>Local M</w:t>
      </w:r>
      <w:r w:rsidRPr="003D65DA">
        <w:rPr>
          <w:sz w:val="24"/>
          <w:szCs w:val="24"/>
        </w:rPr>
        <w:t>unicipality in K</w:t>
      </w:r>
      <w:r>
        <w:rPr>
          <w:sz w:val="24"/>
          <w:szCs w:val="24"/>
        </w:rPr>
        <w:t>wa</w:t>
      </w:r>
      <w:r w:rsidRPr="003D65DA">
        <w:rPr>
          <w:sz w:val="24"/>
          <w:szCs w:val="24"/>
        </w:rPr>
        <w:t>Z</w:t>
      </w:r>
      <w:r>
        <w:rPr>
          <w:sz w:val="24"/>
          <w:szCs w:val="24"/>
        </w:rPr>
        <w:t>ulu-</w:t>
      </w:r>
      <w:r w:rsidRPr="003D65DA">
        <w:rPr>
          <w:sz w:val="24"/>
          <w:szCs w:val="24"/>
        </w:rPr>
        <w:t>N</w:t>
      </w:r>
      <w:r>
        <w:rPr>
          <w:sz w:val="24"/>
          <w:szCs w:val="24"/>
        </w:rPr>
        <w:t xml:space="preserve">atal, including the (a) </w:t>
      </w:r>
      <w:r w:rsidRPr="003D65DA">
        <w:rPr>
          <w:sz w:val="24"/>
          <w:szCs w:val="24"/>
        </w:rPr>
        <w:t>date the report was submitted to he</w:t>
      </w:r>
      <w:r>
        <w:rPr>
          <w:sz w:val="24"/>
          <w:szCs w:val="24"/>
        </w:rPr>
        <w:t>r</w:t>
      </w:r>
      <w:r w:rsidRPr="003D65DA">
        <w:rPr>
          <w:sz w:val="24"/>
          <w:szCs w:val="24"/>
        </w:rPr>
        <w:t xml:space="preserve"> </w:t>
      </w:r>
      <w:r>
        <w:rPr>
          <w:sz w:val="24"/>
          <w:szCs w:val="24"/>
        </w:rPr>
        <w:t>d</w:t>
      </w:r>
      <w:r w:rsidRPr="003D65DA">
        <w:rPr>
          <w:sz w:val="24"/>
          <w:szCs w:val="24"/>
        </w:rPr>
        <w:t>epartment</w:t>
      </w:r>
      <w:r>
        <w:rPr>
          <w:sz w:val="24"/>
          <w:szCs w:val="24"/>
        </w:rPr>
        <w:t>,</w:t>
      </w:r>
      <w:r w:rsidRPr="003D65DA">
        <w:rPr>
          <w:sz w:val="24"/>
          <w:szCs w:val="24"/>
        </w:rPr>
        <w:t xml:space="preserve"> (b) extent of water losses identified in the report and (c) actions taken to reduce </w:t>
      </w:r>
      <w:r>
        <w:rPr>
          <w:sz w:val="24"/>
          <w:szCs w:val="24"/>
        </w:rPr>
        <w:t>and/</w:t>
      </w:r>
      <w:r w:rsidRPr="003D65DA">
        <w:rPr>
          <w:sz w:val="24"/>
          <w:szCs w:val="24"/>
        </w:rPr>
        <w:t>or stop the water losses from occurring?</w:t>
      </w:r>
      <w:r w:rsidRPr="003D65DA">
        <w:rPr>
          <w:sz w:val="24"/>
          <w:szCs w:val="24"/>
        </w:rPr>
        <w:tab/>
      </w:r>
      <w:r w:rsidRPr="003D65DA">
        <w:rPr>
          <w:sz w:val="24"/>
          <w:szCs w:val="24"/>
        </w:rPr>
        <w:tab/>
      </w:r>
      <w:r>
        <w:rPr>
          <w:sz w:val="24"/>
          <w:szCs w:val="24"/>
        </w:rPr>
        <w:t xml:space="preserve">        </w:t>
      </w:r>
      <w:r w:rsidR="00B35DED">
        <w:rPr>
          <w:sz w:val="24"/>
          <w:szCs w:val="24"/>
        </w:rPr>
        <w:tab/>
      </w:r>
      <w:r w:rsidR="00B35DED">
        <w:rPr>
          <w:sz w:val="24"/>
          <w:szCs w:val="24"/>
        </w:rPr>
        <w:tab/>
        <w:t xml:space="preserve">  </w:t>
      </w:r>
      <w:r>
        <w:rPr>
          <w:sz w:val="24"/>
          <w:szCs w:val="24"/>
        </w:rPr>
        <w:t xml:space="preserve"> </w:t>
      </w:r>
      <w:r w:rsidRPr="005E79E5">
        <w:rPr>
          <w:b/>
        </w:rPr>
        <w:t>NW1067E</w:t>
      </w:r>
    </w:p>
    <w:p w:rsidR="0075620A" w:rsidRDefault="00281560" w:rsidP="00281560">
      <w:pPr>
        <w:tabs>
          <w:tab w:val="left" w:pos="6300"/>
        </w:tabs>
        <w:spacing w:line="320" w:lineRule="atLeast"/>
        <w:ind w:left="720" w:hanging="720"/>
        <w:jc w:val="both"/>
        <w:rPr>
          <w:b/>
          <w:sz w:val="24"/>
          <w:szCs w:val="24"/>
        </w:rPr>
      </w:pPr>
      <w:r>
        <w:rPr>
          <w:b/>
          <w:sz w:val="24"/>
          <w:szCs w:val="24"/>
        </w:rPr>
        <w:tab/>
      </w:r>
      <w:r>
        <w:rPr>
          <w:b/>
          <w:sz w:val="24"/>
          <w:szCs w:val="24"/>
        </w:rPr>
        <w:tab/>
      </w:r>
    </w:p>
    <w:p w:rsidR="00CA56EF" w:rsidRDefault="00EB6AA1" w:rsidP="00B35DED">
      <w:pPr>
        <w:tabs>
          <w:tab w:val="left" w:pos="2300"/>
        </w:tabs>
        <w:spacing w:line="320" w:lineRule="atLeast"/>
        <w:ind w:left="720" w:hanging="720"/>
        <w:jc w:val="both"/>
        <w:rPr>
          <w:b/>
          <w:sz w:val="24"/>
          <w:szCs w:val="24"/>
        </w:rPr>
      </w:pPr>
      <w:r w:rsidRPr="00832AD2">
        <w:rPr>
          <w:b/>
          <w:sz w:val="24"/>
          <w:szCs w:val="24"/>
        </w:rPr>
        <w:t>REPLY:</w:t>
      </w:r>
    </w:p>
    <w:p w:rsidR="00B35DED" w:rsidRPr="00B35DED" w:rsidRDefault="00B35DED" w:rsidP="00B35DED">
      <w:pPr>
        <w:spacing w:line="320" w:lineRule="atLeast"/>
        <w:jc w:val="both"/>
        <w:rPr>
          <w:color w:val="0E101A"/>
          <w:sz w:val="24"/>
          <w:szCs w:val="24"/>
          <w:lang w:val="en-ZA" w:eastAsia="en-ZA"/>
        </w:rPr>
      </w:pPr>
      <w:r w:rsidRPr="00B35DED">
        <w:rPr>
          <w:color w:val="0E101A"/>
          <w:sz w:val="24"/>
          <w:szCs w:val="24"/>
          <w:lang w:val="en-ZA" w:eastAsia="en-ZA"/>
        </w:rPr>
        <w:t xml:space="preserve">The technical </w:t>
      </w:r>
      <w:r w:rsidR="00F75B01">
        <w:rPr>
          <w:color w:val="0E101A"/>
          <w:sz w:val="24"/>
          <w:szCs w:val="24"/>
          <w:lang w:val="en-ZA" w:eastAsia="en-ZA"/>
        </w:rPr>
        <w:t>assessment</w:t>
      </w:r>
      <w:r w:rsidRPr="00B35DED">
        <w:rPr>
          <w:color w:val="0E101A"/>
          <w:sz w:val="24"/>
          <w:szCs w:val="24"/>
          <w:lang w:val="en-ZA" w:eastAsia="en-ZA"/>
        </w:rPr>
        <w:t xml:space="preserve"> on water losses </w:t>
      </w:r>
      <w:r w:rsidR="00F75B01">
        <w:rPr>
          <w:color w:val="0E101A"/>
          <w:sz w:val="24"/>
          <w:szCs w:val="24"/>
          <w:lang w:val="en-ZA" w:eastAsia="en-ZA"/>
        </w:rPr>
        <w:t xml:space="preserve">was conducted for the entire </w:t>
      </w:r>
      <w:r w:rsidR="00F75B01" w:rsidRPr="00B35DED">
        <w:rPr>
          <w:color w:val="0E101A"/>
          <w:sz w:val="24"/>
          <w:szCs w:val="24"/>
          <w:lang w:val="en-ZA" w:eastAsia="en-ZA"/>
        </w:rPr>
        <w:t>UThukela District Municipality</w:t>
      </w:r>
      <w:r w:rsidR="00F75B01">
        <w:rPr>
          <w:color w:val="0E101A"/>
          <w:sz w:val="24"/>
          <w:szCs w:val="24"/>
          <w:lang w:val="en-ZA" w:eastAsia="en-ZA"/>
        </w:rPr>
        <w:t xml:space="preserve">, </w:t>
      </w:r>
      <w:r w:rsidRPr="00B35DED">
        <w:rPr>
          <w:color w:val="0E101A"/>
          <w:sz w:val="24"/>
          <w:szCs w:val="24"/>
          <w:lang w:val="en-ZA" w:eastAsia="en-ZA"/>
        </w:rPr>
        <w:t>includ</w:t>
      </w:r>
      <w:r w:rsidR="00F75B01">
        <w:rPr>
          <w:color w:val="0E101A"/>
          <w:sz w:val="24"/>
          <w:szCs w:val="24"/>
          <w:lang w:val="en-ZA" w:eastAsia="en-ZA"/>
        </w:rPr>
        <w:t xml:space="preserve">ing </w:t>
      </w:r>
      <w:r w:rsidRPr="00B35DED">
        <w:rPr>
          <w:color w:val="0E101A"/>
          <w:sz w:val="24"/>
          <w:szCs w:val="24"/>
          <w:lang w:val="en-ZA" w:eastAsia="en-ZA"/>
        </w:rPr>
        <w:t>losses in the Alfred Duma Local Municipality</w:t>
      </w:r>
      <w:r w:rsidR="00F75B01">
        <w:rPr>
          <w:color w:val="0E101A"/>
          <w:sz w:val="24"/>
          <w:szCs w:val="24"/>
          <w:lang w:val="en-ZA" w:eastAsia="en-ZA"/>
        </w:rPr>
        <w:t xml:space="preserve">. The technical report </w:t>
      </w:r>
      <w:r w:rsidRPr="00B35DED">
        <w:rPr>
          <w:color w:val="0E101A"/>
          <w:sz w:val="24"/>
          <w:szCs w:val="24"/>
          <w:lang w:val="en-ZA" w:eastAsia="en-ZA"/>
        </w:rPr>
        <w:t xml:space="preserve">was completed on 27 August 2020. </w:t>
      </w:r>
      <w:r w:rsidR="008679F2" w:rsidRPr="00B35DED">
        <w:rPr>
          <w:color w:val="0E101A"/>
          <w:sz w:val="24"/>
          <w:szCs w:val="24"/>
          <w:lang w:val="en-ZA" w:eastAsia="en-ZA"/>
        </w:rPr>
        <w:t>UThukela District Municipality</w:t>
      </w:r>
      <w:r w:rsidR="008679F2">
        <w:rPr>
          <w:color w:val="0E101A"/>
          <w:sz w:val="24"/>
          <w:szCs w:val="24"/>
          <w:lang w:val="en-ZA" w:eastAsia="en-ZA"/>
        </w:rPr>
        <w:t xml:space="preserve"> is the </w:t>
      </w:r>
      <w:r w:rsidRPr="00B35DED">
        <w:rPr>
          <w:color w:val="0E101A"/>
          <w:sz w:val="24"/>
          <w:szCs w:val="24"/>
          <w:lang w:val="en-ZA" w:eastAsia="en-ZA"/>
        </w:rPr>
        <w:t>Water Service Authority (WSA)</w:t>
      </w:r>
      <w:r w:rsidR="008679F2">
        <w:rPr>
          <w:color w:val="0E101A"/>
          <w:sz w:val="24"/>
          <w:szCs w:val="24"/>
          <w:lang w:val="en-ZA" w:eastAsia="en-ZA"/>
        </w:rPr>
        <w:t xml:space="preserve"> within </w:t>
      </w:r>
      <w:r w:rsidR="00817ADB">
        <w:rPr>
          <w:color w:val="0E101A"/>
          <w:sz w:val="24"/>
          <w:szCs w:val="24"/>
          <w:lang w:val="en-ZA" w:eastAsia="en-ZA"/>
        </w:rPr>
        <w:t xml:space="preserve">its </w:t>
      </w:r>
      <w:r w:rsidR="008679F2">
        <w:rPr>
          <w:color w:val="0E101A"/>
          <w:sz w:val="24"/>
          <w:szCs w:val="24"/>
          <w:lang w:val="en-ZA" w:eastAsia="en-ZA"/>
        </w:rPr>
        <w:t xml:space="preserve">juristic area and it </w:t>
      </w:r>
      <w:r w:rsidRPr="00B35DED">
        <w:rPr>
          <w:color w:val="0E101A"/>
          <w:sz w:val="24"/>
          <w:szCs w:val="24"/>
          <w:lang w:val="en-ZA" w:eastAsia="en-ZA"/>
        </w:rPr>
        <w:t>submits a monthly water balance report to the Department of Water and Sanitation (DWS). </w:t>
      </w:r>
    </w:p>
    <w:p w:rsidR="00B35DED" w:rsidRPr="00B35DED" w:rsidRDefault="00B35DED" w:rsidP="008679F2">
      <w:pPr>
        <w:tabs>
          <w:tab w:val="left" w:pos="4020"/>
        </w:tabs>
        <w:spacing w:line="320" w:lineRule="atLeast"/>
        <w:jc w:val="both"/>
        <w:rPr>
          <w:color w:val="0E101A"/>
          <w:sz w:val="24"/>
          <w:szCs w:val="24"/>
          <w:lang w:val="en-ZA" w:eastAsia="en-ZA"/>
        </w:rPr>
      </w:pPr>
      <w:r w:rsidRPr="00B35DED">
        <w:rPr>
          <w:color w:val="0E101A"/>
          <w:sz w:val="24"/>
          <w:szCs w:val="24"/>
          <w:lang w:val="en-ZA" w:eastAsia="en-ZA"/>
        </w:rPr>
        <w:t> </w:t>
      </w:r>
      <w:r w:rsidR="008679F2">
        <w:rPr>
          <w:color w:val="0E101A"/>
          <w:sz w:val="24"/>
          <w:szCs w:val="24"/>
          <w:lang w:val="en-ZA" w:eastAsia="en-ZA"/>
        </w:rPr>
        <w:tab/>
      </w:r>
    </w:p>
    <w:p w:rsidR="00B35DED" w:rsidRDefault="00B35DED" w:rsidP="00B35DED">
      <w:pPr>
        <w:spacing w:line="320" w:lineRule="atLeast"/>
        <w:jc w:val="both"/>
        <w:rPr>
          <w:color w:val="0E101A"/>
          <w:sz w:val="24"/>
          <w:szCs w:val="24"/>
          <w:lang w:val="en-ZA" w:eastAsia="en-ZA"/>
        </w:rPr>
      </w:pPr>
      <w:r w:rsidRPr="00B35DED">
        <w:rPr>
          <w:color w:val="0E101A"/>
          <w:sz w:val="24"/>
          <w:szCs w:val="24"/>
          <w:lang w:val="en-ZA" w:eastAsia="en-ZA"/>
        </w:rPr>
        <w:t xml:space="preserve">The water balance report from the WSA for the 2019/20 financial year was calculated to be at 41.2% with about 19 858 129 kl of water losses. Water losses may be further divided into Apparent and Real Water Losses, and the figures are 4 693 740 kl and 15 164 389 kl respectively. </w:t>
      </w:r>
    </w:p>
    <w:p w:rsidR="0024627D" w:rsidRPr="00B35DED" w:rsidRDefault="0024627D" w:rsidP="00B35DED">
      <w:pPr>
        <w:spacing w:line="320" w:lineRule="atLeast"/>
        <w:jc w:val="both"/>
        <w:rPr>
          <w:color w:val="0E101A"/>
          <w:sz w:val="24"/>
          <w:szCs w:val="24"/>
          <w:lang w:val="en-ZA" w:eastAsia="en-ZA"/>
        </w:rPr>
      </w:pPr>
    </w:p>
    <w:p w:rsidR="00B35DED" w:rsidRPr="00B35DED" w:rsidRDefault="00B35DED" w:rsidP="00B35DED">
      <w:pPr>
        <w:spacing w:line="320" w:lineRule="atLeast"/>
        <w:jc w:val="both"/>
        <w:rPr>
          <w:color w:val="0E101A"/>
          <w:sz w:val="24"/>
          <w:szCs w:val="24"/>
          <w:lang w:val="en-ZA" w:eastAsia="en-ZA"/>
        </w:rPr>
      </w:pPr>
      <w:r w:rsidRPr="00B35DED">
        <w:rPr>
          <w:color w:val="0E101A"/>
          <w:sz w:val="24"/>
          <w:szCs w:val="24"/>
          <w:lang w:val="en-ZA" w:eastAsia="en-ZA"/>
        </w:rPr>
        <w:t xml:space="preserve">The UThukela District Municipality is part of the KwaZulu-Natal Water Conservation and Demand Management Forum where managing water loss remains the key focus. Through this initiative, the Department of Water and Sanitation, in partnership with COGTA, KwaZulu-Natal Provincial government and Umgeni Water has provided support to the District Municipality. As a result, this has contributed to the development and implementation of water conservation and demand </w:t>
      </w:r>
      <w:r w:rsidRPr="00B35DED">
        <w:rPr>
          <w:color w:val="0E101A"/>
          <w:sz w:val="24"/>
          <w:szCs w:val="24"/>
          <w:lang w:val="en-ZA" w:eastAsia="en-ZA"/>
        </w:rPr>
        <w:lastRenderedPageBreak/>
        <w:t>management programmes by all KwaZulu-Natal WSAs including the Uthukela DM. The KZN Programme provides support with the following: </w:t>
      </w:r>
    </w:p>
    <w:p w:rsidR="00B35DED" w:rsidRPr="00B35DED" w:rsidRDefault="00B35DED" w:rsidP="00B35DED">
      <w:pPr>
        <w:numPr>
          <w:ilvl w:val="1"/>
          <w:numId w:val="13"/>
        </w:numPr>
        <w:spacing w:line="320" w:lineRule="atLeast"/>
        <w:jc w:val="both"/>
        <w:rPr>
          <w:color w:val="0E101A"/>
          <w:sz w:val="24"/>
          <w:szCs w:val="24"/>
          <w:lang w:val="en-ZA" w:eastAsia="en-ZA"/>
        </w:rPr>
      </w:pPr>
      <w:r w:rsidRPr="00B35DED">
        <w:rPr>
          <w:color w:val="0E101A"/>
          <w:sz w:val="24"/>
          <w:szCs w:val="24"/>
          <w:lang w:val="en-ZA" w:eastAsia="en-ZA"/>
        </w:rPr>
        <w:t>Water Loss and Non-Revenue Water Master Plans; </w:t>
      </w:r>
    </w:p>
    <w:p w:rsidR="00B35DED" w:rsidRPr="00B35DED" w:rsidRDefault="00B35DED" w:rsidP="00B35DED">
      <w:pPr>
        <w:numPr>
          <w:ilvl w:val="1"/>
          <w:numId w:val="13"/>
        </w:numPr>
        <w:spacing w:line="320" w:lineRule="atLeast"/>
        <w:jc w:val="both"/>
        <w:rPr>
          <w:color w:val="0E101A"/>
          <w:sz w:val="24"/>
          <w:szCs w:val="24"/>
          <w:lang w:val="en-ZA" w:eastAsia="en-ZA"/>
        </w:rPr>
      </w:pPr>
      <w:r w:rsidRPr="00B35DED">
        <w:rPr>
          <w:color w:val="0E101A"/>
          <w:sz w:val="24"/>
          <w:szCs w:val="24"/>
          <w:lang w:val="en-ZA" w:eastAsia="en-ZA"/>
        </w:rPr>
        <w:t>Development of Revenue Improvement Strategies; </w:t>
      </w:r>
    </w:p>
    <w:p w:rsidR="00B35DED" w:rsidRPr="00B35DED" w:rsidRDefault="00B35DED" w:rsidP="00B35DED">
      <w:pPr>
        <w:numPr>
          <w:ilvl w:val="1"/>
          <w:numId w:val="13"/>
        </w:numPr>
        <w:spacing w:line="320" w:lineRule="atLeast"/>
        <w:jc w:val="both"/>
        <w:rPr>
          <w:color w:val="0E101A"/>
          <w:sz w:val="24"/>
          <w:szCs w:val="24"/>
          <w:lang w:val="en-ZA" w:eastAsia="en-ZA"/>
        </w:rPr>
      </w:pPr>
      <w:r w:rsidRPr="00B35DED">
        <w:rPr>
          <w:color w:val="0E101A"/>
          <w:sz w:val="24"/>
          <w:szCs w:val="24"/>
          <w:lang w:val="en-ZA" w:eastAsia="en-ZA"/>
        </w:rPr>
        <w:t>Determination of the true cost of water; and </w:t>
      </w:r>
    </w:p>
    <w:p w:rsidR="00B35DED" w:rsidRPr="00B35DED" w:rsidRDefault="00B35DED" w:rsidP="00B35DED">
      <w:pPr>
        <w:numPr>
          <w:ilvl w:val="1"/>
          <w:numId w:val="13"/>
        </w:numPr>
        <w:spacing w:line="320" w:lineRule="atLeast"/>
        <w:jc w:val="both"/>
        <w:rPr>
          <w:color w:val="0E101A"/>
          <w:sz w:val="24"/>
          <w:szCs w:val="24"/>
          <w:lang w:val="en-ZA" w:eastAsia="en-ZA"/>
        </w:rPr>
      </w:pPr>
      <w:r w:rsidRPr="00B35DED">
        <w:rPr>
          <w:color w:val="0E101A"/>
          <w:sz w:val="24"/>
          <w:szCs w:val="24"/>
          <w:lang w:val="en-ZA" w:eastAsia="en-ZA"/>
        </w:rPr>
        <w:t>WSA Water Loss Mentorship and Training.</w:t>
      </w:r>
    </w:p>
    <w:p w:rsidR="00B35DED" w:rsidRPr="00B35DED" w:rsidRDefault="00B35DED" w:rsidP="00B35DED">
      <w:pPr>
        <w:spacing w:line="320" w:lineRule="atLeast"/>
        <w:jc w:val="both"/>
        <w:rPr>
          <w:color w:val="0E101A"/>
          <w:sz w:val="24"/>
          <w:szCs w:val="24"/>
          <w:lang w:val="en-ZA" w:eastAsia="en-ZA"/>
        </w:rPr>
      </w:pPr>
      <w:r w:rsidRPr="00B35DED">
        <w:rPr>
          <w:color w:val="0E101A"/>
          <w:sz w:val="24"/>
          <w:szCs w:val="24"/>
          <w:lang w:val="en-ZA" w:eastAsia="en-ZA"/>
        </w:rPr>
        <w:t> </w:t>
      </w:r>
    </w:p>
    <w:p w:rsidR="00B35DED" w:rsidRPr="00B35DED" w:rsidRDefault="00B35DED" w:rsidP="00B35DED">
      <w:pPr>
        <w:spacing w:line="320" w:lineRule="atLeast"/>
        <w:jc w:val="both"/>
        <w:rPr>
          <w:color w:val="0E101A"/>
          <w:sz w:val="24"/>
          <w:szCs w:val="24"/>
          <w:lang w:val="en-ZA" w:eastAsia="en-ZA"/>
        </w:rPr>
      </w:pPr>
      <w:r w:rsidRPr="00B35DED">
        <w:rPr>
          <w:color w:val="0E101A"/>
          <w:sz w:val="24"/>
          <w:szCs w:val="24"/>
          <w:lang w:val="en-ZA" w:eastAsia="en-ZA"/>
        </w:rPr>
        <w:t>Grant funding for Water Services Authorities is made available through both the Water Services Infrastructure Grant (WSIG) and Municipal Infrastructure Grant (MIG). As part of the grant conditions, funding is available for implementing water conservation projects. </w:t>
      </w:r>
    </w:p>
    <w:p w:rsidR="00B35DED" w:rsidRPr="00B35DED" w:rsidRDefault="00B35DED" w:rsidP="00B35DED">
      <w:pPr>
        <w:jc w:val="both"/>
        <w:rPr>
          <w:color w:val="0E101A"/>
          <w:sz w:val="24"/>
          <w:szCs w:val="24"/>
          <w:lang w:val="en-ZA" w:eastAsia="en-ZA"/>
        </w:rPr>
      </w:pPr>
      <w:r w:rsidRPr="00B35DED">
        <w:rPr>
          <w:b/>
          <w:bCs/>
          <w:color w:val="0E101A"/>
          <w:sz w:val="24"/>
          <w:szCs w:val="24"/>
          <w:lang w:val="en-ZA" w:eastAsia="en-ZA"/>
        </w:rPr>
        <w:t> </w:t>
      </w:r>
    </w:p>
    <w:p w:rsidR="00FD0B46" w:rsidRPr="005E79E5" w:rsidRDefault="00FD0B46" w:rsidP="00B35DED">
      <w:pPr>
        <w:spacing w:line="320" w:lineRule="atLeast"/>
        <w:jc w:val="both"/>
        <w:rPr>
          <w:b/>
          <w:sz w:val="24"/>
          <w:szCs w:val="24"/>
        </w:rPr>
      </w:pPr>
    </w:p>
    <w:sectPr w:rsidR="00FD0B46" w:rsidRPr="005E79E5" w:rsidSect="00B35DED">
      <w:headerReference w:type="default" r:id="rId8"/>
      <w:pgSz w:w="12240" w:h="15840"/>
      <w:pgMar w:top="1701"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3F4" w:rsidRDefault="001343F4" w:rsidP="00054FEC">
      <w:r>
        <w:separator/>
      </w:r>
    </w:p>
  </w:endnote>
  <w:endnote w:type="continuationSeparator" w:id="0">
    <w:p w:rsidR="001343F4" w:rsidRDefault="001343F4"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3F4" w:rsidRDefault="001343F4" w:rsidP="00054FEC">
      <w:r>
        <w:separator/>
      </w:r>
    </w:p>
  </w:footnote>
  <w:footnote w:type="continuationSeparator" w:id="0">
    <w:p w:rsidR="001343F4" w:rsidRDefault="001343F4"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2B0286">
      <w:t>8</w:t>
    </w:r>
    <w:r w:rsidR="006D23A0">
      <w:t xml:space="preserve">97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nsid w:val="19BA372D"/>
    <w:multiLevelType w:val="multilevel"/>
    <w:tmpl w:val="DB366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381966D7"/>
    <w:multiLevelType w:val="hybridMultilevel"/>
    <w:tmpl w:val="23EC96BE"/>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7">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nsid w:val="5DD62020"/>
    <w:multiLevelType w:val="hybridMultilevel"/>
    <w:tmpl w:val="778A4F8E"/>
    <w:lvl w:ilvl="0" w:tplc="1C090017">
      <w:start w:val="1"/>
      <w:numFmt w:val="lowerLetter"/>
      <w:lvlText w:val="%1)"/>
      <w:lvlJc w:val="left"/>
      <w:pPr>
        <w:ind w:left="360" w:hanging="360"/>
      </w:pPr>
    </w:lvl>
    <w:lvl w:ilvl="1" w:tplc="758607E0">
      <w:start w:val="1"/>
      <w:numFmt w:val="decimal"/>
      <w:lvlText w:val="%2)"/>
      <w:lvlJc w:val="left"/>
      <w:pPr>
        <w:ind w:left="1080" w:hanging="360"/>
      </w:pPr>
      <w:rPr>
        <w:rFonts w:hint="default"/>
        <w:b w:val="0"/>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1">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8"/>
  </w:num>
  <w:num w:numId="2">
    <w:abstractNumId w:val="5"/>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7"/>
  </w:num>
  <w:num w:numId="8">
    <w:abstractNumId w:val="6"/>
  </w:num>
  <w:num w:numId="9">
    <w:abstractNumId w:val="10"/>
  </w:num>
  <w:num w:numId="10">
    <w:abstractNumId w:val="1"/>
  </w:num>
  <w:num w:numId="11">
    <w:abstractNumId w:val="9"/>
  </w:num>
  <w:num w:numId="12">
    <w:abstractNumId w:val="4"/>
  </w:num>
  <w:num w:numId="13">
    <w:abstractNumId w:val="2"/>
    <w:lvlOverride w:ilvl="1">
      <w:lvl w:ilvl="1">
        <w:numFmt w:val="bullet"/>
        <w:lvlText w:val=""/>
        <w:lvlJc w:val="left"/>
        <w:pPr>
          <w:tabs>
            <w:tab w:val="num" w:pos="1440"/>
          </w:tabs>
          <w:ind w:left="1440" w:hanging="360"/>
        </w:pPr>
        <w:rPr>
          <w:rFonts w:ascii="Symbol" w:hAnsi="Symbol" w:hint="default"/>
          <w:sz w:val="20"/>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2211E"/>
    <w:rsid w:val="00122E01"/>
    <w:rsid w:val="0012375B"/>
    <w:rsid w:val="00131BFD"/>
    <w:rsid w:val="001343F4"/>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4627D"/>
    <w:rsid w:val="00247C7F"/>
    <w:rsid w:val="002565C1"/>
    <w:rsid w:val="00257C83"/>
    <w:rsid w:val="002620BC"/>
    <w:rsid w:val="0027155D"/>
    <w:rsid w:val="00273F15"/>
    <w:rsid w:val="00281560"/>
    <w:rsid w:val="002901FA"/>
    <w:rsid w:val="002922CE"/>
    <w:rsid w:val="00292774"/>
    <w:rsid w:val="002962EB"/>
    <w:rsid w:val="0029651C"/>
    <w:rsid w:val="00297F06"/>
    <w:rsid w:val="002A580A"/>
    <w:rsid w:val="002B0286"/>
    <w:rsid w:val="002B7025"/>
    <w:rsid w:val="002B7A01"/>
    <w:rsid w:val="002D3BB8"/>
    <w:rsid w:val="002E18F1"/>
    <w:rsid w:val="002E39B0"/>
    <w:rsid w:val="002F729C"/>
    <w:rsid w:val="002F7976"/>
    <w:rsid w:val="003200B4"/>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5504"/>
    <w:rsid w:val="004A13DD"/>
    <w:rsid w:val="004A27DE"/>
    <w:rsid w:val="004A7396"/>
    <w:rsid w:val="004B54E9"/>
    <w:rsid w:val="004C34F2"/>
    <w:rsid w:val="004C7102"/>
    <w:rsid w:val="004D2EDA"/>
    <w:rsid w:val="004E1009"/>
    <w:rsid w:val="004E5443"/>
    <w:rsid w:val="004E69A7"/>
    <w:rsid w:val="004E7504"/>
    <w:rsid w:val="004F5117"/>
    <w:rsid w:val="00505262"/>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0461"/>
    <w:rsid w:val="005C5A52"/>
    <w:rsid w:val="005C71CA"/>
    <w:rsid w:val="005D1F3D"/>
    <w:rsid w:val="005D69D1"/>
    <w:rsid w:val="005E69AF"/>
    <w:rsid w:val="005E79E5"/>
    <w:rsid w:val="005F4728"/>
    <w:rsid w:val="00600850"/>
    <w:rsid w:val="00600BD5"/>
    <w:rsid w:val="006043CA"/>
    <w:rsid w:val="0061173D"/>
    <w:rsid w:val="00614C11"/>
    <w:rsid w:val="00614E22"/>
    <w:rsid w:val="00621979"/>
    <w:rsid w:val="00622769"/>
    <w:rsid w:val="006315F4"/>
    <w:rsid w:val="00631FC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0FD5"/>
    <w:rsid w:val="006D23A0"/>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06BB0"/>
    <w:rsid w:val="00807879"/>
    <w:rsid w:val="00817ADB"/>
    <w:rsid w:val="008203C0"/>
    <w:rsid w:val="00821539"/>
    <w:rsid w:val="00821ABA"/>
    <w:rsid w:val="00826D26"/>
    <w:rsid w:val="008279FC"/>
    <w:rsid w:val="00832AD2"/>
    <w:rsid w:val="0084025B"/>
    <w:rsid w:val="00845006"/>
    <w:rsid w:val="00845585"/>
    <w:rsid w:val="00852F18"/>
    <w:rsid w:val="008575F4"/>
    <w:rsid w:val="00857E10"/>
    <w:rsid w:val="00860F4B"/>
    <w:rsid w:val="00865572"/>
    <w:rsid w:val="008679F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1E3C"/>
    <w:rsid w:val="009F37D0"/>
    <w:rsid w:val="009F41D7"/>
    <w:rsid w:val="009F5B5D"/>
    <w:rsid w:val="00A07114"/>
    <w:rsid w:val="00A10986"/>
    <w:rsid w:val="00A11359"/>
    <w:rsid w:val="00A36D94"/>
    <w:rsid w:val="00A410F1"/>
    <w:rsid w:val="00A45652"/>
    <w:rsid w:val="00A46948"/>
    <w:rsid w:val="00A46DC4"/>
    <w:rsid w:val="00A52004"/>
    <w:rsid w:val="00A5613F"/>
    <w:rsid w:val="00A564D9"/>
    <w:rsid w:val="00A568E1"/>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5DED"/>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BF7EA2"/>
    <w:rsid w:val="00C0359C"/>
    <w:rsid w:val="00C103F1"/>
    <w:rsid w:val="00C2025C"/>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6FA2"/>
    <w:rsid w:val="00CB24C2"/>
    <w:rsid w:val="00CC45C0"/>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160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D5"/>
    <w:rsid w:val="00F75B01"/>
    <w:rsid w:val="00F75BFC"/>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0B46"/>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601797831">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2021-03-17T10:55:00Z</cp:lastPrinted>
  <dcterms:created xsi:type="dcterms:W3CDTF">2021-04-19T18:09:00Z</dcterms:created>
  <dcterms:modified xsi:type="dcterms:W3CDTF">2021-04-19T18:09:00Z</dcterms:modified>
</cp:coreProperties>
</file>