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DA791F" w:rsidRPr="00B83122" w14:paraId="5CA19541" w14:textId="77777777" w:rsidTr="00AB5BCC">
        <w:trPr>
          <w:trHeight w:val="63"/>
          <w:jc w:val="center"/>
        </w:trPr>
        <w:tc>
          <w:tcPr>
            <w:tcW w:w="8625" w:type="dxa"/>
          </w:tcPr>
          <w:p w14:paraId="7FEDB0B9" w14:textId="77777777" w:rsidR="00DA791F" w:rsidRPr="00B83122" w:rsidRDefault="00DA791F" w:rsidP="00AB5BCC">
            <w:pPr>
              <w:jc w:val="center"/>
              <w:rPr>
                <w:rFonts w:ascii="Arial" w:eastAsia="Times New Roman" w:hAnsi="Arial"/>
                <w:sz w:val="24"/>
                <w:szCs w:val="24"/>
                <w:lang w:val="en-GB"/>
              </w:rPr>
            </w:pPr>
            <w:bookmarkStart w:id="0" w:name="_GoBack"/>
            <w:bookmarkEnd w:id="0"/>
            <w:r>
              <w:rPr>
                <w:noProof/>
                <w:lang w:val="en-ZA" w:eastAsia="en-ZA"/>
              </w:rPr>
              <w:drawing>
                <wp:anchor distT="57150" distB="57150" distL="57150" distR="57150" simplePos="0" relativeHeight="251660288" behindDoc="0" locked="0" layoutInCell="1" allowOverlap="1" wp14:anchorId="3D27A182" wp14:editId="346BD780">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DA791F" w:rsidRPr="00B83122" w14:paraId="6B13E9A7" w14:textId="77777777" w:rsidTr="00AB5BCC">
        <w:trPr>
          <w:trHeight w:val="1111"/>
          <w:jc w:val="center"/>
        </w:trPr>
        <w:tc>
          <w:tcPr>
            <w:tcW w:w="8625" w:type="dxa"/>
          </w:tcPr>
          <w:p w14:paraId="3DE7B5C1" w14:textId="77777777" w:rsidR="00DA791F" w:rsidRDefault="00DA791F" w:rsidP="00AB5BCC">
            <w:pPr>
              <w:pStyle w:val="NoSpacing"/>
              <w:rPr>
                <w:rFonts w:eastAsia="Times New Roman"/>
                <w:lang w:val="en-GB"/>
              </w:rPr>
            </w:pPr>
          </w:p>
          <w:p w14:paraId="7D349077" w14:textId="77777777" w:rsidR="00DA791F" w:rsidRPr="002A4230" w:rsidRDefault="00DA791F" w:rsidP="00AB5BCC">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64971FE3" w14:textId="77777777" w:rsidR="00DA791F" w:rsidRPr="00B83122" w:rsidRDefault="00DA791F" w:rsidP="00AB5BCC">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14AF2EA5" w14:textId="77777777" w:rsidR="00DA791F" w:rsidRPr="00B83122" w:rsidRDefault="00DA791F" w:rsidP="00AB5BCC">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14:paraId="1F9D27FD" w14:textId="77777777" w:rsidR="00DA791F" w:rsidRPr="00B83122" w:rsidRDefault="00DA791F" w:rsidP="00AB5BCC">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28370E70" wp14:editId="6331965B">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DF274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75F79637" w14:textId="77777777" w:rsidR="00DA791F" w:rsidRDefault="00DA791F" w:rsidP="00DA791F">
      <w:pPr>
        <w:pStyle w:val="NoSpacing"/>
        <w:rPr>
          <w:rFonts w:ascii="Arial" w:eastAsia="Arial Unicode MS" w:hAnsi="Arial" w:cs="Arial"/>
          <w:b/>
          <w:sz w:val="24"/>
          <w:szCs w:val="24"/>
          <w:u w:color="000000"/>
          <w:lang w:eastAsia="en-ZA"/>
        </w:rPr>
      </w:pPr>
    </w:p>
    <w:p w14:paraId="364AA136" w14:textId="77777777" w:rsidR="00DA791F" w:rsidRPr="000E1425" w:rsidRDefault="00DA791F" w:rsidP="00DA791F">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68175760" w14:textId="77777777" w:rsidR="00DA791F" w:rsidRPr="000E1425" w:rsidRDefault="00DA791F" w:rsidP="00DA791F">
      <w:pPr>
        <w:pStyle w:val="NoSpacing"/>
        <w:rPr>
          <w:rFonts w:ascii="Arial" w:eastAsia="Arial Unicode MS" w:hAnsi="Arial" w:cs="Arial"/>
          <w:b/>
          <w:sz w:val="24"/>
          <w:szCs w:val="24"/>
          <w:u w:color="000000"/>
          <w:lang w:eastAsia="en-ZA"/>
        </w:rPr>
      </w:pPr>
    </w:p>
    <w:p w14:paraId="627FF802" w14:textId="77777777" w:rsidR="00DA791F" w:rsidRPr="000E1425" w:rsidRDefault="00DA791F" w:rsidP="00DA791F">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14:paraId="625A4169" w14:textId="77777777" w:rsidR="00DA791F" w:rsidRPr="000E1425" w:rsidRDefault="00DA791F" w:rsidP="00DA791F">
      <w:pPr>
        <w:pStyle w:val="NoSpacing"/>
        <w:rPr>
          <w:rFonts w:ascii="Arial" w:eastAsia="Arial Unicode MS" w:hAnsi="Arial" w:cs="Arial"/>
          <w:b/>
          <w:sz w:val="24"/>
          <w:szCs w:val="24"/>
          <w:u w:color="000000"/>
          <w:lang w:eastAsia="en-ZA"/>
        </w:rPr>
      </w:pPr>
    </w:p>
    <w:p w14:paraId="3B8C4D6F" w14:textId="77777777" w:rsidR="00DA791F" w:rsidRPr="001349C2" w:rsidRDefault="00AA78C9" w:rsidP="00DA791F">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00DA791F" w:rsidRPr="001349C2">
        <w:rPr>
          <w:rFonts w:ascii="Arial" w:eastAsia="Arial Unicode MS" w:hAnsi="Arial" w:cs="Arial"/>
          <w:b/>
          <w:sz w:val="24"/>
          <w:szCs w:val="24"/>
          <w:u w:color="000000"/>
          <w:lang w:eastAsia="en-ZA"/>
        </w:rPr>
        <w:t xml:space="preserve">: </w:t>
      </w:r>
      <w:r w:rsidR="00DA791F">
        <w:rPr>
          <w:rFonts w:ascii="Arial" w:eastAsia="Arial Unicode MS" w:hAnsi="Arial" w:cs="Arial"/>
          <w:b/>
          <w:sz w:val="24"/>
          <w:szCs w:val="24"/>
          <w:u w:color="000000"/>
          <w:lang w:eastAsia="en-ZA"/>
        </w:rPr>
        <w:t>89</w:t>
      </w:r>
      <w:r w:rsidR="00DA791F" w:rsidRPr="00703566">
        <w:rPr>
          <w:rFonts w:ascii="Arial" w:eastAsia="Arial Unicode MS" w:hAnsi="Arial" w:cs="Arial"/>
          <w:b/>
          <w:sz w:val="24"/>
          <w:szCs w:val="24"/>
          <w:u w:color="000000"/>
          <w:lang w:eastAsia="en-ZA"/>
        </w:rPr>
        <w:tab/>
      </w:r>
      <w:r w:rsidR="00DA791F" w:rsidRPr="007D730E">
        <w:rPr>
          <w:rFonts w:ascii="Arial" w:eastAsia="Arial Unicode MS" w:hAnsi="Arial" w:cs="Arial"/>
          <w:b/>
          <w:sz w:val="24"/>
          <w:szCs w:val="24"/>
          <w:u w:color="000000"/>
          <w:lang w:eastAsia="en-ZA"/>
        </w:rPr>
        <w:tab/>
      </w:r>
      <w:r w:rsidR="00DA791F" w:rsidRPr="00970361">
        <w:rPr>
          <w:rFonts w:ascii="Arial" w:eastAsia="Arial Unicode MS" w:hAnsi="Arial" w:cs="Arial"/>
          <w:b/>
          <w:sz w:val="24"/>
          <w:szCs w:val="24"/>
          <w:u w:color="000000"/>
          <w:lang w:eastAsia="en-ZA"/>
        </w:rPr>
        <w:tab/>
      </w:r>
      <w:r w:rsidR="00DA791F" w:rsidRPr="00DC0D27">
        <w:rPr>
          <w:rFonts w:ascii="Arial" w:eastAsia="Arial Unicode MS" w:hAnsi="Arial" w:cs="Arial"/>
          <w:b/>
          <w:sz w:val="24"/>
          <w:szCs w:val="24"/>
          <w:u w:color="000000"/>
          <w:lang w:eastAsia="en-ZA"/>
        </w:rPr>
        <w:t xml:space="preserve"> </w:t>
      </w:r>
      <w:r w:rsidR="00DA791F" w:rsidRPr="001349C2">
        <w:rPr>
          <w:rFonts w:ascii="Arial" w:eastAsia="Arial Unicode MS" w:hAnsi="Arial" w:cs="Arial"/>
          <w:b/>
          <w:sz w:val="24"/>
          <w:szCs w:val="24"/>
          <w:u w:color="000000"/>
          <w:lang w:eastAsia="en-ZA"/>
        </w:rPr>
        <w:tab/>
      </w:r>
      <w:r w:rsidR="00DA791F" w:rsidRPr="001349C2">
        <w:rPr>
          <w:rFonts w:ascii="Arial" w:eastAsia="Arial Unicode MS" w:hAnsi="Arial" w:cs="Arial"/>
          <w:b/>
          <w:sz w:val="24"/>
          <w:szCs w:val="24"/>
          <w:u w:color="000000"/>
          <w:lang w:eastAsia="en-ZA"/>
        </w:rPr>
        <w:tab/>
      </w:r>
      <w:r w:rsidR="00DA791F" w:rsidRPr="001349C2">
        <w:rPr>
          <w:rFonts w:ascii="Arial" w:eastAsia="Arial Unicode MS" w:hAnsi="Arial" w:cs="Arial"/>
          <w:b/>
          <w:sz w:val="24"/>
          <w:szCs w:val="24"/>
          <w:u w:color="000000"/>
          <w:lang w:eastAsia="en-ZA"/>
        </w:rPr>
        <w:tab/>
      </w:r>
      <w:r w:rsidR="00DA791F" w:rsidRPr="001349C2">
        <w:rPr>
          <w:rFonts w:ascii="Arial" w:eastAsia="Arial Unicode MS" w:hAnsi="Arial" w:cs="Arial"/>
          <w:b/>
          <w:sz w:val="24"/>
          <w:szCs w:val="24"/>
          <w:u w:color="000000"/>
          <w:lang w:eastAsia="en-ZA"/>
        </w:rPr>
        <w:tab/>
      </w:r>
    </w:p>
    <w:p w14:paraId="10837192" w14:textId="77777777" w:rsidR="00DA791F" w:rsidRDefault="00DA791F" w:rsidP="00DA791F">
      <w:pPr>
        <w:pStyle w:val="NoSpacing"/>
        <w:rPr>
          <w:rFonts w:ascii="Arial" w:hAnsi="Arial" w:cs="Arial"/>
          <w:b/>
          <w:noProof/>
          <w:sz w:val="24"/>
          <w:szCs w:val="24"/>
          <w:lang w:val="af-ZA"/>
        </w:rPr>
      </w:pPr>
    </w:p>
    <w:p w14:paraId="1DA8A424" w14:textId="77777777" w:rsidR="00DA791F" w:rsidRPr="00970361" w:rsidRDefault="00DA791F" w:rsidP="00DA791F">
      <w:pPr>
        <w:pStyle w:val="NoSpacing"/>
        <w:rPr>
          <w:b/>
        </w:rPr>
      </w:pPr>
    </w:p>
    <w:p w14:paraId="69ADB219" w14:textId="77777777" w:rsidR="00DA791F" w:rsidRDefault="00DA791F" w:rsidP="00DA791F">
      <w:pPr>
        <w:pStyle w:val="Default"/>
        <w:spacing w:line="360" w:lineRule="auto"/>
        <w:jc w:val="both"/>
        <w:rPr>
          <w:rFonts w:ascii="Arial" w:hAnsi="Arial" w:cs="Arial"/>
          <w:b/>
          <w:bCs/>
        </w:rPr>
      </w:pPr>
      <w:r w:rsidRPr="00DA791F">
        <w:rPr>
          <w:rFonts w:ascii="Arial" w:hAnsi="Arial" w:cs="Arial"/>
          <w:b/>
          <w:bCs/>
        </w:rPr>
        <w:t xml:space="preserve">89. Mr S C Motau (DA) to ask the Minister of Communications: </w:t>
      </w:r>
    </w:p>
    <w:p w14:paraId="47964BB0" w14:textId="77777777" w:rsidR="00DA791F" w:rsidRPr="00DA791F" w:rsidRDefault="00DA791F" w:rsidP="00DA791F">
      <w:pPr>
        <w:pStyle w:val="Default"/>
        <w:spacing w:line="360" w:lineRule="auto"/>
        <w:jc w:val="both"/>
        <w:rPr>
          <w:rFonts w:ascii="Arial" w:hAnsi="Arial" w:cs="Arial"/>
        </w:rPr>
      </w:pPr>
    </w:p>
    <w:p w14:paraId="6BE27A46" w14:textId="77777777" w:rsidR="00DA791F" w:rsidRPr="00DA791F" w:rsidRDefault="00DA791F" w:rsidP="00DA791F">
      <w:pPr>
        <w:pStyle w:val="Default"/>
        <w:spacing w:line="360" w:lineRule="auto"/>
        <w:jc w:val="both"/>
        <w:rPr>
          <w:rFonts w:ascii="Arial" w:hAnsi="Arial" w:cs="Arial"/>
        </w:rPr>
      </w:pPr>
      <w:r w:rsidRPr="00DA791F">
        <w:rPr>
          <w:rFonts w:ascii="Arial" w:hAnsi="Arial" w:cs="Arial"/>
        </w:rPr>
        <w:t>(1) (</w:t>
      </w:r>
      <w:proofErr w:type="gramStart"/>
      <w:r w:rsidRPr="00DA791F">
        <w:rPr>
          <w:rFonts w:ascii="Arial" w:hAnsi="Arial" w:cs="Arial"/>
        </w:rPr>
        <w:t>a</w:t>
      </w:r>
      <w:proofErr w:type="gramEnd"/>
      <w:r w:rsidRPr="00DA791F">
        <w:rPr>
          <w:rFonts w:ascii="Arial" w:hAnsi="Arial" w:cs="Arial"/>
        </w:rPr>
        <w:t xml:space="preserve">) Why was the Northern Cape chosen for the Digital Terrestrial Television (DTT) migration roll-out and (b) what is the progress in this regard; </w:t>
      </w:r>
    </w:p>
    <w:p w14:paraId="6A79B960" w14:textId="77777777" w:rsidR="00DA791F" w:rsidRPr="00DA791F" w:rsidRDefault="00DA791F" w:rsidP="00DA791F">
      <w:pPr>
        <w:pStyle w:val="Default"/>
        <w:spacing w:line="360" w:lineRule="auto"/>
        <w:jc w:val="both"/>
        <w:rPr>
          <w:rFonts w:ascii="Arial" w:hAnsi="Arial" w:cs="Arial"/>
        </w:rPr>
      </w:pPr>
      <w:r w:rsidRPr="00DA791F">
        <w:rPr>
          <w:rFonts w:ascii="Arial" w:hAnsi="Arial" w:cs="Arial"/>
        </w:rPr>
        <w:t xml:space="preserve">(2) </w:t>
      </w:r>
      <w:proofErr w:type="gramStart"/>
      <w:r w:rsidRPr="00DA791F">
        <w:rPr>
          <w:rFonts w:ascii="Arial" w:hAnsi="Arial" w:cs="Arial"/>
        </w:rPr>
        <w:t>what</w:t>
      </w:r>
      <w:proofErr w:type="gramEnd"/>
      <w:r w:rsidRPr="00DA791F">
        <w:rPr>
          <w:rFonts w:ascii="Arial" w:hAnsi="Arial" w:cs="Arial"/>
        </w:rPr>
        <w:t xml:space="preserve"> are the major challenges that her department faces with regard to the DDT roll-out in the (a) country and (b) Northern Cape; </w:t>
      </w:r>
    </w:p>
    <w:p w14:paraId="5AC99215" w14:textId="77777777" w:rsidR="00DA791F" w:rsidRPr="00DA791F" w:rsidRDefault="00DA791F" w:rsidP="00DA791F">
      <w:pPr>
        <w:pStyle w:val="Default"/>
        <w:spacing w:line="360" w:lineRule="auto"/>
        <w:jc w:val="both"/>
        <w:rPr>
          <w:rFonts w:ascii="Arial" w:hAnsi="Arial" w:cs="Arial"/>
        </w:rPr>
      </w:pPr>
      <w:r w:rsidRPr="00DA791F">
        <w:rPr>
          <w:rFonts w:ascii="Arial" w:hAnsi="Arial" w:cs="Arial"/>
        </w:rPr>
        <w:t xml:space="preserve">(3) </w:t>
      </w:r>
      <w:proofErr w:type="gramStart"/>
      <w:r w:rsidRPr="00DA791F">
        <w:rPr>
          <w:rFonts w:ascii="Arial" w:hAnsi="Arial" w:cs="Arial"/>
        </w:rPr>
        <w:t>what</w:t>
      </w:r>
      <w:proofErr w:type="gramEnd"/>
      <w:r w:rsidRPr="00DA791F">
        <w:rPr>
          <w:rFonts w:ascii="Arial" w:hAnsi="Arial" w:cs="Arial"/>
        </w:rPr>
        <w:t xml:space="preserve"> number of set-top boxes (a) have been installed and (b) must still be installed in each province; </w:t>
      </w:r>
    </w:p>
    <w:p w14:paraId="01F6134A" w14:textId="77777777" w:rsidR="00DA791F" w:rsidRPr="00DA791F" w:rsidRDefault="00DA791F" w:rsidP="00DA791F">
      <w:pPr>
        <w:pStyle w:val="Default"/>
        <w:spacing w:line="360" w:lineRule="auto"/>
        <w:jc w:val="both"/>
        <w:rPr>
          <w:rFonts w:ascii="Arial" w:hAnsi="Arial" w:cs="Arial"/>
        </w:rPr>
      </w:pPr>
      <w:r w:rsidRPr="00DA791F">
        <w:rPr>
          <w:rFonts w:ascii="Arial" w:hAnsi="Arial" w:cs="Arial"/>
        </w:rPr>
        <w:t xml:space="preserve">(4) </w:t>
      </w:r>
      <w:proofErr w:type="gramStart"/>
      <w:r w:rsidRPr="00DA791F">
        <w:rPr>
          <w:rFonts w:ascii="Arial" w:hAnsi="Arial" w:cs="Arial"/>
        </w:rPr>
        <w:t>how</w:t>
      </w:r>
      <w:proofErr w:type="gramEnd"/>
      <w:r w:rsidRPr="00DA791F">
        <w:rPr>
          <w:rFonts w:ascii="Arial" w:hAnsi="Arial" w:cs="Arial"/>
        </w:rPr>
        <w:t xml:space="preserve"> far is her department behind schedule with the DTT migration roll-out; </w:t>
      </w:r>
    </w:p>
    <w:p w14:paraId="584EA153" w14:textId="77777777" w:rsidR="00DA791F" w:rsidRDefault="00DA791F" w:rsidP="00DA791F">
      <w:pPr>
        <w:spacing w:after="0" w:line="360" w:lineRule="auto"/>
        <w:jc w:val="both"/>
        <w:outlineLvl w:val="0"/>
        <w:rPr>
          <w:rFonts w:ascii="Arial" w:hAnsi="Arial" w:cs="Arial"/>
          <w:sz w:val="24"/>
          <w:szCs w:val="24"/>
        </w:rPr>
      </w:pPr>
      <w:r w:rsidRPr="00DA791F">
        <w:rPr>
          <w:rFonts w:ascii="Arial" w:hAnsi="Arial" w:cs="Arial"/>
          <w:sz w:val="24"/>
          <w:szCs w:val="24"/>
        </w:rPr>
        <w:t xml:space="preserve">(5) </w:t>
      </w:r>
      <w:proofErr w:type="gramStart"/>
      <w:r w:rsidRPr="00DA791F">
        <w:rPr>
          <w:rFonts w:ascii="Arial" w:hAnsi="Arial" w:cs="Arial"/>
          <w:sz w:val="24"/>
          <w:szCs w:val="24"/>
        </w:rPr>
        <w:t>how</w:t>
      </w:r>
      <w:proofErr w:type="gramEnd"/>
      <w:r w:rsidRPr="00DA791F">
        <w:rPr>
          <w:rFonts w:ascii="Arial" w:hAnsi="Arial" w:cs="Arial"/>
          <w:sz w:val="24"/>
          <w:szCs w:val="24"/>
        </w:rPr>
        <w:t xml:space="preserve"> does the Government intend to support content development for the digital space created by digital migration and the roll-out of DTT? </w:t>
      </w:r>
      <w:r>
        <w:rPr>
          <w:rFonts w:ascii="Arial" w:hAnsi="Arial" w:cs="Arial"/>
          <w:sz w:val="24"/>
          <w:szCs w:val="24"/>
        </w:rPr>
        <w:t xml:space="preserve">                              </w:t>
      </w:r>
      <w:r w:rsidRPr="00DA791F">
        <w:rPr>
          <w:rFonts w:ascii="Arial" w:hAnsi="Arial" w:cs="Arial"/>
          <w:sz w:val="24"/>
          <w:szCs w:val="24"/>
        </w:rPr>
        <w:t>NW95E</w:t>
      </w:r>
    </w:p>
    <w:p w14:paraId="5B8FC3C5" w14:textId="77777777" w:rsidR="00DA791F" w:rsidRPr="00DA791F" w:rsidRDefault="00DA791F" w:rsidP="00DA791F">
      <w:pPr>
        <w:spacing w:after="0" w:line="360" w:lineRule="auto"/>
        <w:jc w:val="both"/>
        <w:outlineLvl w:val="0"/>
        <w:rPr>
          <w:rFonts w:ascii="Arial" w:hAnsi="Arial" w:cs="Arial"/>
          <w:sz w:val="24"/>
          <w:szCs w:val="24"/>
        </w:rPr>
      </w:pPr>
    </w:p>
    <w:p w14:paraId="35564C83" w14:textId="77777777" w:rsidR="00DA791F" w:rsidRPr="004B7150" w:rsidRDefault="00DA791F" w:rsidP="00DA791F">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14:paraId="4AC1FF4D" w14:textId="77777777" w:rsidR="00442E90" w:rsidRPr="00AA78C9" w:rsidRDefault="00442E90" w:rsidP="00442E90">
      <w:pPr>
        <w:pStyle w:val="ListParagraph"/>
        <w:numPr>
          <w:ilvl w:val="0"/>
          <w:numId w:val="1"/>
        </w:numPr>
        <w:tabs>
          <w:tab w:val="left" w:pos="360"/>
        </w:tabs>
        <w:spacing w:after="0" w:line="360" w:lineRule="auto"/>
        <w:ind w:left="0" w:firstLine="0"/>
        <w:jc w:val="both"/>
        <w:rPr>
          <w:rFonts w:ascii="Arial" w:eastAsia="Times New Roman" w:hAnsi="Arial" w:cs="Arial"/>
          <w:b/>
          <w:sz w:val="24"/>
          <w:szCs w:val="24"/>
        </w:rPr>
      </w:pPr>
      <w:r w:rsidRPr="00442E90">
        <w:rPr>
          <w:rFonts w:ascii="Arial" w:hAnsi="Arial" w:cs="Arial"/>
          <w:sz w:val="24"/>
          <w:szCs w:val="24"/>
          <w:lang w:val="en-ZA"/>
        </w:rPr>
        <w:t xml:space="preserve">(a) The Northern Cape hosts part of the international Square Kilometre Array (SKA), which is an international radio telescope project undertaken in collaboration with other countries including the UK and Australia. Analogue television </w:t>
      </w:r>
      <w:r w:rsidRPr="00442E90">
        <w:rPr>
          <w:rFonts w:ascii="Arial" w:hAnsi="Arial" w:cs="Arial"/>
          <w:sz w:val="24"/>
          <w:szCs w:val="24"/>
          <w:lang w:val="en-ZA"/>
        </w:rPr>
        <w:lastRenderedPageBreak/>
        <w:t>transmissions produce high levels of interference and as such they have to be switched off and replaced with digital television transmissions via satellite.</w:t>
      </w:r>
    </w:p>
    <w:p w14:paraId="0F6C1247" w14:textId="77777777" w:rsidR="00AA78C9" w:rsidRPr="00442E90" w:rsidRDefault="00AA78C9" w:rsidP="00AA78C9">
      <w:pPr>
        <w:pStyle w:val="ListParagraph"/>
        <w:tabs>
          <w:tab w:val="left" w:pos="360"/>
        </w:tabs>
        <w:spacing w:after="0" w:line="360" w:lineRule="auto"/>
        <w:ind w:left="0"/>
        <w:jc w:val="both"/>
        <w:rPr>
          <w:rFonts w:ascii="Arial" w:eastAsia="Times New Roman" w:hAnsi="Arial" w:cs="Arial"/>
          <w:b/>
          <w:sz w:val="24"/>
          <w:szCs w:val="24"/>
        </w:rPr>
      </w:pPr>
    </w:p>
    <w:p w14:paraId="4005F773" w14:textId="77777777" w:rsidR="00442E90" w:rsidRPr="00442E90" w:rsidRDefault="00442E90" w:rsidP="00442E90">
      <w:pPr>
        <w:tabs>
          <w:tab w:val="left" w:pos="7545"/>
        </w:tabs>
        <w:spacing w:after="0" w:line="360" w:lineRule="auto"/>
        <w:jc w:val="both"/>
        <w:rPr>
          <w:rFonts w:ascii="Arial" w:eastAsia="Times New Roman" w:hAnsi="Arial" w:cs="Arial"/>
          <w:b/>
          <w:sz w:val="24"/>
          <w:szCs w:val="24"/>
        </w:rPr>
      </w:pPr>
      <w:r w:rsidRPr="00442E90">
        <w:rPr>
          <w:rFonts w:ascii="Arial" w:hAnsi="Arial" w:cs="Arial"/>
          <w:sz w:val="24"/>
          <w:szCs w:val="24"/>
          <w:lang w:val="en-ZA"/>
        </w:rPr>
        <w:t>(b) To date</w:t>
      </w:r>
      <w:r w:rsidR="00AA78C9">
        <w:rPr>
          <w:rFonts w:ascii="Arial" w:hAnsi="Arial" w:cs="Arial"/>
          <w:sz w:val="24"/>
          <w:szCs w:val="24"/>
          <w:lang w:val="en-ZA"/>
        </w:rPr>
        <w:t>,</w:t>
      </w:r>
      <w:r w:rsidRPr="00442E90">
        <w:rPr>
          <w:rFonts w:ascii="Arial" w:hAnsi="Arial" w:cs="Arial"/>
          <w:sz w:val="24"/>
          <w:szCs w:val="24"/>
          <w:lang w:val="en-ZA"/>
        </w:rPr>
        <w:t xml:space="preserve"> all qualifying household</w:t>
      </w:r>
      <w:r w:rsidR="00AA78C9">
        <w:rPr>
          <w:rFonts w:ascii="Arial" w:hAnsi="Arial" w:cs="Arial"/>
          <w:sz w:val="24"/>
          <w:szCs w:val="24"/>
          <w:lang w:val="en-ZA"/>
        </w:rPr>
        <w:t>s</w:t>
      </w:r>
      <w:r w:rsidRPr="00442E90">
        <w:rPr>
          <w:rFonts w:ascii="Arial" w:hAnsi="Arial" w:cs="Arial"/>
          <w:sz w:val="24"/>
          <w:szCs w:val="24"/>
          <w:lang w:val="en-ZA"/>
        </w:rPr>
        <w:t xml:space="preserve"> in the core towns within a Square Kilometre Array (SKA) have been connected to the digital platform. Subsequent to the installations of devices to all households’ in th</w:t>
      </w:r>
      <w:r w:rsidR="00AA78C9">
        <w:rPr>
          <w:rFonts w:ascii="Arial" w:hAnsi="Arial" w:cs="Arial"/>
          <w:sz w:val="24"/>
          <w:szCs w:val="24"/>
          <w:lang w:val="en-ZA"/>
        </w:rPr>
        <w:t>e core towns of the SKA; including</w:t>
      </w:r>
      <w:r w:rsidRPr="00442E90">
        <w:rPr>
          <w:rFonts w:ascii="Arial" w:hAnsi="Arial" w:cs="Arial"/>
          <w:sz w:val="24"/>
          <w:szCs w:val="24"/>
          <w:lang w:val="en-ZA"/>
        </w:rPr>
        <w:t xml:space="preserve"> Carnarvon, </w:t>
      </w:r>
      <w:proofErr w:type="spellStart"/>
      <w:r w:rsidRPr="00442E90">
        <w:rPr>
          <w:rFonts w:ascii="Arial" w:hAnsi="Arial" w:cs="Arial"/>
          <w:sz w:val="24"/>
          <w:szCs w:val="24"/>
          <w:lang w:val="en-ZA"/>
        </w:rPr>
        <w:t>Vanwyksvlei</w:t>
      </w:r>
      <w:proofErr w:type="spellEnd"/>
      <w:r w:rsidRPr="00442E90">
        <w:rPr>
          <w:rFonts w:ascii="Arial" w:hAnsi="Arial" w:cs="Arial"/>
          <w:sz w:val="24"/>
          <w:szCs w:val="24"/>
          <w:lang w:val="en-ZA"/>
        </w:rPr>
        <w:t xml:space="preserve">, </w:t>
      </w:r>
      <w:proofErr w:type="spellStart"/>
      <w:r w:rsidRPr="00442E90">
        <w:rPr>
          <w:rFonts w:ascii="Arial" w:hAnsi="Arial" w:cs="Arial"/>
          <w:sz w:val="24"/>
          <w:szCs w:val="24"/>
          <w:lang w:val="en-ZA"/>
        </w:rPr>
        <w:t>Br</w:t>
      </w:r>
      <w:r w:rsidR="00AA78C9">
        <w:rPr>
          <w:rFonts w:ascii="Arial" w:hAnsi="Arial" w:cs="Arial"/>
          <w:sz w:val="24"/>
          <w:szCs w:val="24"/>
          <w:lang w:val="en-ZA"/>
        </w:rPr>
        <w:t>andvlei</w:t>
      </w:r>
      <w:proofErr w:type="spellEnd"/>
      <w:r w:rsidR="00AA78C9">
        <w:rPr>
          <w:rFonts w:ascii="Arial" w:hAnsi="Arial" w:cs="Arial"/>
          <w:sz w:val="24"/>
          <w:szCs w:val="24"/>
          <w:lang w:val="en-ZA"/>
        </w:rPr>
        <w:t xml:space="preserve">, Williston and </w:t>
      </w:r>
      <w:proofErr w:type="spellStart"/>
      <w:r w:rsidR="00AA78C9">
        <w:rPr>
          <w:rFonts w:ascii="Arial" w:hAnsi="Arial" w:cs="Arial"/>
          <w:sz w:val="24"/>
          <w:szCs w:val="24"/>
          <w:lang w:val="en-ZA"/>
        </w:rPr>
        <w:t>Vorsburg</w:t>
      </w:r>
      <w:proofErr w:type="spellEnd"/>
      <w:r w:rsidR="00AA78C9">
        <w:rPr>
          <w:rFonts w:ascii="Arial" w:hAnsi="Arial" w:cs="Arial"/>
          <w:sz w:val="24"/>
          <w:szCs w:val="24"/>
          <w:lang w:val="en-ZA"/>
        </w:rPr>
        <w:t>;</w:t>
      </w:r>
      <w:r w:rsidRPr="00442E90">
        <w:rPr>
          <w:rFonts w:ascii="Arial" w:hAnsi="Arial" w:cs="Arial"/>
          <w:sz w:val="24"/>
          <w:szCs w:val="24"/>
          <w:lang w:val="en-ZA"/>
        </w:rPr>
        <w:t xml:space="preserve"> analogue transmission services have since been switched off. However, analogue transmission services could not be switched in other areas of the SKA due to households that do not qualify for government subsidised decoders.</w:t>
      </w:r>
    </w:p>
    <w:p w14:paraId="3FF2BF75" w14:textId="77777777" w:rsidR="00442E90" w:rsidRPr="00442E90" w:rsidRDefault="00442E90" w:rsidP="00442E90">
      <w:pPr>
        <w:pStyle w:val="ListParagraph"/>
        <w:tabs>
          <w:tab w:val="left" w:pos="7545"/>
        </w:tabs>
        <w:spacing w:after="0" w:line="360" w:lineRule="auto"/>
        <w:ind w:left="1080"/>
        <w:jc w:val="both"/>
        <w:rPr>
          <w:rFonts w:ascii="Arial" w:eastAsia="Times New Roman" w:hAnsi="Arial" w:cs="Arial"/>
          <w:b/>
          <w:sz w:val="24"/>
          <w:szCs w:val="24"/>
        </w:rPr>
      </w:pPr>
    </w:p>
    <w:p w14:paraId="5EA7CCAF" w14:textId="77777777" w:rsidR="00442E90" w:rsidRPr="00442E90" w:rsidRDefault="00442E90" w:rsidP="00AA78C9">
      <w:pPr>
        <w:pStyle w:val="ListParagraph"/>
        <w:numPr>
          <w:ilvl w:val="0"/>
          <w:numId w:val="1"/>
        </w:numPr>
        <w:tabs>
          <w:tab w:val="left" w:pos="360"/>
        </w:tabs>
        <w:spacing w:after="0" w:line="360" w:lineRule="auto"/>
        <w:ind w:left="0" w:firstLine="0"/>
        <w:jc w:val="both"/>
        <w:rPr>
          <w:rFonts w:ascii="Arial" w:eastAsia="Times New Roman" w:hAnsi="Arial" w:cs="Arial"/>
          <w:b/>
          <w:sz w:val="24"/>
          <w:szCs w:val="24"/>
        </w:rPr>
      </w:pPr>
      <w:r w:rsidRPr="00442E90">
        <w:rPr>
          <w:rFonts w:ascii="Arial" w:hAnsi="Arial" w:cs="Arial"/>
          <w:sz w:val="24"/>
          <w:szCs w:val="24"/>
          <w:lang w:val="en-ZA"/>
        </w:rPr>
        <w:t xml:space="preserve">(a) The major challenges relates to the lack of resources mainly funding. </w:t>
      </w:r>
    </w:p>
    <w:p w14:paraId="666445F7" w14:textId="77777777" w:rsidR="00442E90" w:rsidRPr="00442E90" w:rsidRDefault="00442E90" w:rsidP="00442E90">
      <w:pPr>
        <w:pStyle w:val="ListParagraph"/>
        <w:tabs>
          <w:tab w:val="left" w:pos="7545"/>
        </w:tabs>
        <w:spacing w:after="0" w:line="360" w:lineRule="auto"/>
        <w:ind w:left="630" w:hanging="270"/>
        <w:jc w:val="both"/>
        <w:rPr>
          <w:rFonts w:ascii="Arial" w:eastAsia="Times New Roman" w:hAnsi="Arial" w:cs="Arial"/>
          <w:b/>
          <w:sz w:val="24"/>
          <w:szCs w:val="24"/>
        </w:rPr>
      </w:pPr>
      <w:r w:rsidRPr="00442E90">
        <w:rPr>
          <w:rFonts w:ascii="Arial" w:hAnsi="Arial" w:cs="Arial"/>
          <w:sz w:val="24"/>
          <w:szCs w:val="24"/>
          <w:lang w:val="en-ZA"/>
        </w:rPr>
        <w:t>(b) Majority of the areas in the Northern Cape are covered by Satellite network and currently, there is no stock to distribute to the qualifying registered households.</w:t>
      </w:r>
    </w:p>
    <w:p w14:paraId="2FDD0041" w14:textId="77777777" w:rsidR="00442E90" w:rsidRPr="00442E90" w:rsidRDefault="00442E90" w:rsidP="00442E90">
      <w:pPr>
        <w:tabs>
          <w:tab w:val="left" w:pos="7545"/>
        </w:tabs>
        <w:spacing w:after="0" w:line="360" w:lineRule="auto"/>
        <w:jc w:val="both"/>
        <w:rPr>
          <w:rFonts w:ascii="Arial" w:eastAsia="Times New Roman" w:hAnsi="Arial" w:cs="Arial"/>
          <w:b/>
          <w:sz w:val="24"/>
          <w:szCs w:val="24"/>
        </w:rPr>
      </w:pPr>
    </w:p>
    <w:p w14:paraId="4C5F8A31" w14:textId="77777777" w:rsidR="00442E90" w:rsidRPr="00442E90" w:rsidRDefault="00442E90" w:rsidP="00AA78C9">
      <w:pPr>
        <w:pStyle w:val="ListParagraph"/>
        <w:numPr>
          <w:ilvl w:val="0"/>
          <w:numId w:val="1"/>
        </w:numPr>
        <w:tabs>
          <w:tab w:val="left" w:pos="360"/>
        </w:tabs>
        <w:spacing w:after="0" w:line="360" w:lineRule="auto"/>
        <w:ind w:left="0" w:firstLine="0"/>
        <w:jc w:val="both"/>
        <w:rPr>
          <w:rFonts w:ascii="Arial" w:eastAsia="Times New Roman" w:hAnsi="Arial" w:cs="Arial"/>
          <w:b/>
          <w:sz w:val="24"/>
          <w:szCs w:val="24"/>
        </w:rPr>
      </w:pPr>
      <w:r w:rsidRPr="00442E90">
        <w:rPr>
          <w:rFonts w:ascii="Arial" w:eastAsia="Times New Roman" w:hAnsi="Arial" w:cs="Arial"/>
          <w:sz w:val="24"/>
          <w:szCs w:val="24"/>
        </w:rPr>
        <w:t>A table below present the statistics as at 31 March 2018.</w:t>
      </w:r>
      <w:r w:rsidRPr="00442E90">
        <w:rPr>
          <w:rFonts w:ascii="Arial" w:hAnsi="Arial" w:cs="Arial"/>
          <w:noProof/>
          <w:sz w:val="24"/>
          <w:szCs w:val="24"/>
        </w:rPr>
        <w:t xml:space="preserve"> </w:t>
      </w:r>
    </w:p>
    <w:tbl>
      <w:tblPr>
        <w:tblW w:w="9090" w:type="dxa"/>
        <w:tblInd w:w="-100" w:type="dxa"/>
        <w:tblCellMar>
          <w:left w:w="0" w:type="dxa"/>
          <w:right w:w="0" w:type="dxa"/>
        </w:tblCellMar>
        <w:tblLook w:val="0600" w:firstRow="0" w:lastRow="0" w:firstColumn="0" w:lastColumn="0" w:noHBand="1" w:noVBand="1"/>
      </w:tblPr>
      <w:tblGrid>
        <w:gridCol w:w="3150"/>
        <w:gridCol w:w="2250"/>
        <w:gridCol w:w="2250"/>
        <w:gridCol w:w="1440"/>
      </w:tblGrid>
      <w:tr w:rsidR="00442E90" w:rsidRPr="00442E90" w14:paraId="7FA4A290" w14:textId="77777777" w:rsidTr="00442E90">
        <w:trPr>
          <w:trHeight w:val="641"/>
        </w:trPr>
        <w:tc>
          <w:tcPr>
            <w:tcW w:w="3150" w:type="dxa"/>
            <w:tcBorders>
              <w:top w:val="single" w:sz="8" w:space="0" w:color="000000"/>
              <w:left w:val="single" w:sz="8" w:space="0" w:color="000000"/>
              <w:bottom w:val="single" w:sz="8" w:space="0" w:color="000000"/>
              <w:right w:val="single" w:sz="8" w:space="0" w:color="000000"/>
            </w:tcBorders>
            <w:shd w:val="clear" w:color="auto" w:fill="A6A6A6"/>
            <w:tcMar>
              <w:top w:w="15" w:type="dxa"/>
              <w:left w:w="15" w:type="dxa"/>
              <w:bottom w:w="0" w:type="dxa"/>
              <w:right w:w="15" w:type="dxa"/>
            </w:tcMar>
            <w:vAlign w:val="center"/>
            <w:hideMark/>
          </w:tcPr>
          <w:p w14:paraId="084545B5"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b/>
                <w:bCs/>
                <w:color w:val="000000"/>
                <w:kern w:val="24"/>
                <w:sz w:val="24"/>
                <w:szCs w:val="24"/>
              </w:rPr>
              <w:t>PROVINCES</w:t>
            </w:r>
          </w:p>
        </w:tc>
        <w:tc>
          <w:tcPr>
            <w:tcW w:w="2250" w:type="dxa"/>
            <w:tcBorders>
              <w:top w:val="single" w:sz="8" w:space="0" w:color="000000"/>
              <w:left w:val="single" w:sz="8" w:space="0" w:color="000000"/>
              <w:bottom w:val="single" w:sz="8" w:space="0" w:color="000000"/>
              <w:right w:val="single" w:sz="8" w:space="0" w:color="000000"/>
            </w:tcBorders>
            <w:shd w:val="clear" w:color="auto" w:fill="A6A6A6"/>
            <w:tcMar>
              <w:top w:w="15" w:type="dxa"/>
              <w:left w:w="15" w:type="dxa"/>
              <w:bottom w:w="0" w:type="dxa"/>
              <w:right w:w="15" w:type="dxa"/>
            </w:tcMar>
            <w:vAlign w:val="center"/>
            <w:hideMark/>
          </w:tcPr>
          <w:p w14:paraId="648FE44D" w14:textId="77777777" w:rsidR="00442E90" w:rsidRPr="00442E90" w:rsidRDefault="00442E90" w:rsidP="007B6C0C">
            <w:pPr>
              <w:spacing w:after="0" w:line="240" w:lineRule="auto"/>
              <w:jc w:val="center"/>
              <w:textAlignment w:val="center"/>
              <w:rPr>
                <w:rFonts w:ascii="Arial" w:eastAsia="Times New Roman" w:hAnsi="Arial" w:cs="Arial"/>
                <w:b/>
                <w:bCs/>
                <w:color w:val="000000"/>
                <w:kern w:val="24"/>
                <w:sz w:val="24"/>
                <w:szCs w:val="24"/>
              </w:rPr>
            </w:pPr>
            <w:r w:rsidRPr="00442E90">
              <w:rPr>
                <w:rFonts w:ascii="Arial" w:eastAsia="Times New Roman" w:hAnsi="Arial" w:cs="Arial"/>
                <w:b/>
                <w:bCs/>
                <w:color w:val="000000"/>
                <w:kern w:val="24"/>
                <w:sz w:val="24"/>
                <w:szCs w:val="24"/>
              </w:rPr>
              <w:t>ESTIMATED</w:t>
            </w:r>
          </w:p>
          <w:p w14:paraId="7F365CF9"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b/>
                <w:bCs/>
                <w:color w:val="000000"/>
                <w:kern w:val="24"/>
                <w:sz w:val="24"/>
                <w:szCs w:val="24"/>
              </w:rPr>
              <w:t xml:space="preserve">INDIGENTS HOUSEHOLDS </w:t>
            </w:r>
          </w:p>
        </w:tc>
        <w:tc>
          <w:tcPr>
            <w:tcW w:w="2250" w:type="dxa"/>
            <w:tcBorders>
              <w:top w:val="single" w:sz="8" w:space="0" w:color="000000"/>
              <w:left w:val="single" w:sz="8" w:space="0" w:color="000000"/>
              <w:right w:val="single" w:sz="8" w:space="0" w:color="000000"/>
            </w:tcBorders>
            <w:shd w:val="clear" w:color="auto" w:fill="A6A6A6"/>
            <w:tcMar>
              <w:top w:w="15" w:type="dxa"/>
              <w:left w:w="15" w:type="dxa"/>
              <w:bottom w:w="0" w:type="dxa"/>
              <w:right w:w="15" w:type="dxa"/>
            </w:tcMar>
            <w:vAlign w:val="center"/>
            <w:hideMark/>
          </w:tcPr>
          <w:p w14:paraId="6399B816" w14:textId="77777777" w:rsidR="00442E90" w:rsidRPr="00442E90" w:rsidRDefault="00442E90" w:rsidP="007B6C0C">
            <w:pPr>
              <w:spacing w:after="0" w:line="240" w:lineRule="auto"/>
              <w:jc w:val="center"/>
              <w:textAlignment w:val="center"/>
              <w:rPr>
                <w:rFonts w:ascii="Arial" w:eastAsia="Times New Roman" w:hAnsi="Arial" w:cs="Arial"/>
                <w:b/>
                <w:bCs/>
                <w:color w:val="000000"/>
                <w:kern w:val="24"/>
                <w:sz w:val="24"/>
                <w:szCs w:val="24"/>
              </w:rPr>
            </w:pPr>
            <w:r w:rsidRPr="00442E90">
              <w:rPr>
                <w:rFonts w:ascii="Arial" w:eastAsia="Times New Roman" w:hAnsi="Arial" w:cs="Arial"/>
                <w:b/>
                <w:bCs/>
                <w:color w:val="000000"/>
                <w:kern w:val="24"/>
                <w:sz w:val="24"/>
                <w:szCs w:val="24"/>
              </w:rPr>
              <w:t>(a)</w:t>
            </w:r>
          </w:p>
          <w:p w14:paraId="1B38191C"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b/>
                <w:bCs/>
                <w:color w:val="000000"/>
                <w:kern w:val="24"/>
                <w:sz w:val="24"/>
                <w:szCs w:val="24"/>
              </w:rPr>
              <w:t>TOTAL INSTALLATIONS</w:t>
            </w:r>
          </w:p>
        </w:tc>
        <w:tc>
          <w:tcPr>
            <w:tcW w:w="1440" w:type="dxa"/>
            <w:tcBorders>
              <w:top w:val="single" w:sz="8" w:space="0" w:color="000000"/>
              <w:left w:val="single" w:sz="8" w:space="0" w:color="000000"/>
              <w:right w:val="single" w:sz="8" w:space="0" w:color="000000"/>
            </w:tcBorders>
            <w:shd w:val="clear" w:color="auto" w:fill="A6A6A6"/>
          </w:tcPr>
          <w:p w14:paraId="5227F6FA" w14:textId="77777777" w:rsidR="00442E90" w:rsidRPr="00442E90" w:rsidRDefault="00442E90" w:rsidP="007B6C0C">
            <w:pPr>
              <w:spacing w:after="0" w:line="240" w:lineRule="auto"/>
              <w:jc w:val="center"/>
              <w:rPr>
                <w:rFonts w:ascii="Arial" w:eastAsia="Times New Roman" w:hAnsi="Arial" w:cs="Arial"/>
                <w:b/>
                <w:bCs/>
                <w:sz w:val="24"/>
                <w:szCs w:val="24"/>
              </w:rPr>
            </w:pPr>
            <w:r w:rsidRPr="00442E90">
              <w:rPr>
                <w:rFonts w:ascii="Arial" w:eastAsia="Times New Roman" w:hAnsi="Arial" w:cs="Arial"/>
                <w:b/>
                <w:bCs/>
                <w:sz w:val="24"/>
                <w:szCs w:val="24"/>
              </w:rPr>
              <w:t>(b)</w:t>
            </w:r>
          </w:p>
          <w:p w14:paraId="623AAA50" w14:textId="77777777" w:rsidR="00442E90" w:rsidRPr="00442E90" w:rsidRDefault="00442E90" w:rsidP="007B6C0C">
            <w:pPr>
              <w:spacing w:after="0" w:line="240" w:lineRule="auto"/>
              <w:jc w:val="center"/>
              <w:textAlignment w:val="center"/>
              <w:rPr>
                <w:rFonts w:ascii="Arial" w:eastAsia="Times New Roman" w:hAnsi="Arial" w:cs="Arial"/>
                <w:b/>
                <w:bCs/>
                <w:kern w:val="24"/>
                <w:sz w:val="24"/>
                <w:szCs w:val="24"/>
              </w:rPr>
            </w:pPr>
            <w:r w:rsidRPr="00442E90">
              <w:rPr>
                <w:rFonts w:ascii="Arial" w:eastAsia="Times New Roman" w:hAnsi="Arial" w:cs="Arial"/>
                <w:b/>
                <w:bCs/>
                <w:sz w:val="24"/>
                <w:szCs w:val="24"/>
              </w:rPr>
              <w:t>BALANCE</w:t>
            </w:r>
          </w:p>
        </w:tc>
      </w:tr>
      <w:tr w:rsidR="00442E90" w:rsidRPr="00442E90" w14:paraId="7BDD2E11" w14:textId="77777777" w:rsidTr="00442E90">
        <w:trPr>
          <w:trHeight w:val="325"/>
        </w:trPr>
        <w:tc>
          <w:tcPr>
            <w:tcW w:w="315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69FD76E8"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color w:val="000000"/>
                <w:kern w:val="24"/>
                <w:sz w:val="24"/>
                <w:szCs w:val="24"/>
              </w:rPr>
              <w:t>Northern Cape</w:t>
            </w:r>
          </w:p>
        </w:tc>
        <w:tc>
          <w:tcPr>
            <w:tcW w:w="225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BC78137"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111,559</w:t>
            </w:r>
          </w:p>
        </w:tc>
        <w:tc>
          <w:tcPr>
            <w:tcW w:w="225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FB4FA23"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41,687</w:t>
            </w:r>
          </w:p>
        </w:tc>
        <w:tc>
          <w:tcPr>
            <w:tcW w:w="1440" w:type="dxa"/>
            <w:tcBorders>
              <w:top w:val="single" w:sz="8" w:space="0" w:color="000000"/>
              <w:left w:val="single" w:sz="8" w:space="0" w:color="000000"/>
              <w:bottom w:val="single" w:sz="4" w:space="0" w:color="000000"/>
              <w:right w:val="single" w:sz="8" w:space="0" w:color="000000"/>
            </w:tcBorders>
            <w:vAlign w:val="center"/>
          </w:tcPr>
          <w:p w14:paraId="0CED04C8"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kern w:val="24"/>
                <w:sz w:val="24"/>
                <w:szCs w:val="24"/>
              </w:rPr>
              <w:t>69,872</w:t>
            </w:r>
          </w:p>
        </w:tc>
      </w:tr>
      <w:tr w:rsidR="00442E90" w:rsidRPr="00442E90" w14:paraId="6E5AB31E" w14:textId="77777777" w:rsidTr="00442E90">
        <w:trPr>
          <w:trHeight w:val="325"/>
        </w:trPr>
        <w:tc>
          <w:tcPr>
            <w:tcW w:w="31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6F3D31F7"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color w:val="000000"/>
                <w:kern w:val="24"/>
                <w:sz w:val="24"/>
                <w:szCs w:val="24"/>
              </w:rPr>
              <w:t>Free State</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9B2D13C"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341,306</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C11B20D"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104,051</w:t>
            </w:r>
          </w:p>
        </w:tc>
        <w:tc>
          <w:tcPr>
            <w:tcW w:w="1440" w:type="dxa"/>
            <w:tcBorders>
              <w:top w:val="single" w:sz="4" w:space="0" w:color="000000"/>
              <w:left w:val="single" w:sz="8" w:space="0" w:color="000000"/>
              <w:bottom w:val="single" w:sz="4" w:space="0" w:color="000000"/>
              <w:right w:val="single" w:sz="8" w:space="0" w:color="000000"/>
            </w:tcBorders>
            <w:vAlign w:val="center"/>
          </w:tcPr>
          <w:p w14:paraId="4DE892F6"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kern w:val="24"/>
                <w:sz w:val="24"/>
                <w:szCs w:val="24"/>
              </w:rPr>
              <w:t>237,255</w:t>
            </w:r>
          </w:p>
        </w:tc>
      </w:tr>
      <w:tr w:rsidR="00442E90" w:rsidRPr="00442E90" w14:paraId="4FC93D11" w14:textId="77777777" w:rsidTr="00442E90">
        <w:trPr>
          <w:trHeight w:val="325"/>
        </w:trPr>
        <w:tc>
          <w:tcPr>
            <w:tcW w:w="31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2896783E"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color w:val="000000"/>
                <w:kern w:val="24"/>
                <w:sz w:val="24"/>
                <w:szCs w:val="24"/>
              </w:rPr>
              <w:t>Limpopo</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F8F9D32"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562,980</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38E4342"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24,686</w:t>
            </w:r>
          </w:p>
        </w:tc>
        <w:tc>
          <w:tcPr>
            <w:tcW w:w="1440" w:type="dxa"/>
            <w:tcBorders>
              <w:top w:val="single" w:sz="4" w:space="0" w:color="000000"/>
              <w:left w:val="single" w:sz="8" w:space="0" w:color="000000"/>
              <w:bottom w:val="single" w:sz="4" w:space="0" w:color="000000"/>
              <w:right w:val="single" w:sz="8" w:space="0" w:color="000000"/>
            </w:tcBorders>
            <w:vAlign w:val="center"/>
          </w:tcPr>
          <w:p w14:paraId="73B70860"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kern w:val="24"/>
                <w:sz w:val="24"/>
                <w:szCs w:val="24"/>
              </w:rPr>
              <w:t>538,294</w:t>
            </w:r>
          </w:p>
        </w:tc>
      </w:tr>
      <w:tr w:rsidR="00442E90" w:rsidRPr="00442E90" w14:paraId="234DFAAB" w14:textId="77777777" w:rsidTr="00442E90">
        <w:trPr>
          <w:trHeight w:val="325"/>
        </w:trPr>
        <w:tc>
          <w:tcPr>
            <w:tcW w:w="31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638881E"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color w:val="000000"/>
                <w:kern w:val="24"/>
                <w:sz w:val="24"/>
                <w:szCs w:val="24"/>
              </w:rPr>
              <w:t>Mpumalanga</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1CAEA05"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455,867</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080BD3A"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40,292</w:t>
            </w:r>
          </w:p>
        </w:tc>
        <w:tc>
          <w:tcPr>
            <w:tcW w:w="1440" w:type="dxa"/>
            <w:tcBorders>
              <w:top w:val="single" w:sz="4" w:space="0" w:color="000000"/>
              <w:left w:val="single" w:sz="8" w:space="0" w:color="000000"/>
              <w:bottom w:val="single" w:sz="4" w:space="0" w:color="000000"/>
              <w:right w:val="single" w:sz="8" w:space="0" w:color="000000"/>
            </w:tcBorders>
            <w:vAlign w:val="center"/>
          </w:tcPr>
          <w:p w14:paraId="35E813D7"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kern w:val="24"/>
                <w:sz w:val="24"/>
                <w:szCs w:val="24"/>
              </w:rPr>
              <w:t>415,575</w:t>
            </w:r>
          </w:p>
        </w:tc>
      </w:tr>
      <w:tr w:rsidR="00442E90" w:rsidRPr="00442E90" w14:paraId="78C6B3D8" w14:textId="77777777" w:rsidTr="00442E90">
        <w:trPr>
          <w:trHeight w:val="325"/>
        </w:trPr>
        <w:tc>
          <w:tcPr>
            <w:tcW w:w="31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01964A9E"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color w:val="000000"/>
                <w:kern w:val="24"/>
                <w:sz w:val="24"/>
                <w:szCs w:val="24"/>
              </w:rPr>
              <w:t>KwaZulu Natal</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DB9305D"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860,786</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4815CFE"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40,399</w:t>
            </w:r>
          </w:p>
        </w:tc>
        <w:tc>
          <w:tcPr>
            <w:tcW w:w="1440" w:type="dxa"/>
            <w:tcBorders>
              <w:top w:val="single" w:sz="4" w:space="0" w:color="000000"/>
              <w:left w:val="single" w:sz="8" w:space="0" w:color="000000"/>
              <w:bottom w:val="single" w:sz="4" w:space="0" w:color="000000"/>
              <w:right w:val="single" w:sz="8" w:space="0" w:color="000000"/>
            </w:tcBorders>
            <w:vAlign w:val="center"/>
          </w:tcPr>
          <w:p w14:paraId="31D94F5F"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kern w:val="24"/>
                <w:sz w:val="24"/>
                <w:szCs w:val="24"/>
              </w:rPr>
              <w:t>820,387</w:t>
            </w:r>
          </w:p>
        </w:tc>
      </w:tr>
      <w:tr w:rsidR="00442E90" w:rsidRPr="00442E90" w14:paraId="255C2D6C" w14:textId="77777777" w:rsidTr="00442E90">
        <w:trPr>
          <w:trHeight w:val="325"/>
        </w:trPr>
        <w:tc>
          <w:tcPr>
            <w:tcW w:w="31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79EE587B"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color w:val="000000"/>
                <w:kern w:val="24"/>
                <w:sz w:val="24"/>
                <w:szCs w:val="24"/>
              </w:rPr>
              <w:t>Eastern Cape</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47C55FFE"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538,633</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A00701B"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10,946</w:t>
            </w:r>
          </w:p>
        </w:tc>
        <w:tc>
          <w:tcPr>
            <w:tcW w:w="1440" w:type="dxa"/>
            <w:tcBorders>
              <w:top w:val="single" w:sz="4" w:space="0" w:color="000000"/>
              <w:left w:val="single" w:sz="8" w:space="0" w:color="000000"/>
              <w:bottom w:val="single" w:sz="4" w:space="0" w:color="000000"/>
              <w:right w:val="single" w:sz="8" w:space="0" w:color="000000"/>
            </w:tcBorders>
            <w:vAlign w:val="center"/>
          </w:tcPr>
          <w:p w14:paraId="7DD9BE08"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kern w:val="24"/>
                <w:sz w:val="24"/>
                <w:szCs w:val="24"/>
              </w:rPr>
              <w:t>527,687</w:t>
            </w:r>
          </w:p>
        </w:tc>
      </w:tr>
      <w:tr w:rsidR="00442E90" w:rsidRPr="00442E90" w14:paraId="030575E5" w14:textId="77777777" w:rsidTr="00442E90">
        <w:trPr>
          <w:trHeight w:val="325"/>
        </w:trPr>
        <w:tc>
          <w:tcPr>
            <w:tcW w:w="31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C474D18"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color w:val="000000"/>
                <w:kern w:val="24"/>
                <w:sz w:val="24"/>
                <w:szCs w:val="24"/>
              </w:rPr>
              <w:t>North West</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66568C9"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382,692</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B71C367"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37,319</w:t>
            </w:r>
          </w:p>
        </w:tc>
        <w:tc>
          <w:tcPr>
            <w:tcW w:w="1440" w:type="dxa"/>
            <w:tcBorders>
              <w:top w:val="single" w:sz="4" w:space="0" w:color="000000"/>
              <w:left w:val="single" w:sz="8" w:space="0" w:color="000000"/>
              <w:bottom w:val="single" w:sz="4" w:space="0" w:color="000000"/>
              <w:right w:val="single" w:sz="8" w:space="0" w:color="000000"/>
            </w:tcBorders>
            <w:vAlign w:val="center"/>
          </w:tcPr>
          <w:p w14:paraId="06624533"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kern w:val="24"/>
                <w:sz w:val="24"/>
                <w:szCs w:val="24"/>
              </w:rPr>
              <w:t>345,373</w:t>
            </w:r>
          </w:p>
        </w:tc>
      </w:tr>
      <w:tr w:rsidR="00442E90" w:rsidRPr="00442E90" w14:paraId="17866622" w14:textId="77777777" w:rsidTr="00442E90">
        <w:trPr>
          <w:trHeight w:val="325"/>
        </w:trPr>
        <w:tc>
          <w:tcPr>
            <w:tcW w:w="31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038886CC"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color w:val="000000"/>
                <w:kern w:val="24"/>
                <w:sz w:val="24"/>
                <w:szCs w:val="24"/>
              </w:rPr>
              <w:t>Western Cape</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7A7E0DB"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508,888</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E6A0A7D"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0</w:t>
            </w:r>
          </w:p>
        </w:tc>
        <w:tc>
          <w:tcPr>
            <w:tcW w:w="1440" w:type="dxa"/>
            <w:tcBorders>
              <w:top w:val="single" w:sz="4" w:space="0" w:color="000000"/>
              <w:left w:val="single" w:sz="8" w:space="0" w:color="000000"/>
              <w:bottom w:val="single" w:sz="4" w:space="0" w:color="000000"/>
              <w:right w:val="single" w:sz="8" w:space="0" w:color="000000"/>
            </w:tcBorders>
            <w:vAlign w:val="center"/>
          </w:tcPr>
          <w:p w14:paraId="75213F4D"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kern w:val="24"/>
                <w:sz w:val="24"/>
                <w:szCs w:val="24"/>
              </w:rPr>
              <w:t>508,888</w:t>
            </w:r>
          </w:p>
        </w:tc>
      </w:tr>
      <w:tr w:rsidR="00442E90" w:rsidRPr="00442E90" w14:paraId="6FA659D3" w14:textId="77777777" w:rsidTr="00442E90">
        <w:trPr>
          <w:trHeight w:val="341"/>
        </w:trPr>
        <w:tc>
          <w:tcPr>
            <w:tcW w:w="315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A08F541"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color w:val="000000"/>
                <w:kern w:val="24"/>
                <w:sz w:val="24"/>
                <w:szCs w:val="24"/>
              </w:rPr>
              <w:t>Gauteng</w:t>
            </w:r>
          </w:p>
        </w:tc>
        <w:tc>
          <w:tcPr>
            <w:tcW w:w="225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B57C5A"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1,237,289</w:t>
            </w:r>
          </w:p>
        </w:tc>
        <w:tc>
          <w:tcPr>
            <w:tcW w:w="225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707C50"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color w:val="000000"/>
                <w:kern w:val="24"/>
                <w:sz w:val="24"/>
                <w:szCs w:val="24"/>
              </w:rPr>
              <w:t>0</w:t>
            </w:r>
          </w:p>
        </w:tc>
        <w:tc>
          <w:tcPr>
            <w:tcW w:w="1440" w:type="dxa"/>
            <w:tcBorders>
              <w:top w:val="single" w:sz="4" w:space="0" w:color="000000"/>
              <w:left w:val="single" w:sz="8" w:space="0" w:color="000000"/>
              <w:bottom w:val="single" w:sz="8" w:space="0" w:color="000000"/>
              <w:right w:val="single" w:sz="8" w:space="0" w:color="000000"/>
            </w:tcBorders>
            <w:vAlign w:val="center"/>
          </w:tcPr>
          <w:p w14:paraId="735DC6F3"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kern w:val="24"/>
                <w:sz w:val="24"/>
                <w:szCs w:val="24"/>
              </w:rPr>
              <w:t>1,237,289</w:t>
            </w:r>
          </w:p>
        </w:tc>
      </w:tr>
      <w:tr w:rsidR="00442E90" w:rsidRPr="00442E90" w14:paraId="630E0EC3" w14:textId="77777777" w:rsidTr="00442E90">
        <w:trPr>
          <w:trHeight w:val="341"/>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BD0F61A" w14:textId="77777777" w:rsidR="00442E90" w:rsidRPr="00442E90" w:rsidRDefault="00442E90" w:rsidP="007B6C0C">
            <w:pPr>
              <w:spacing w:after="0" w:line="240" w:lineRule="auto"/>
              <w:textAlignment w:val="bottom"/>
              <w:rPr>
                <w:rFonts w:ascii="Arial" w:eastAsia="Times New Roman" w:hAnsi="Arial" w:cs="Arial"/>
                <w:sz w:val="24"/>
                <w:szCs w:val="24"/>
              </w:rPr>
            </w:pPr>
            <w:r w:rsidRPr="00442E90">
              <w:rPr>
                <w:rFonts w:ascii="Arial" w:eastAsia="Times New Roman" w:hAnsi="Arial" w:cs="Arial"/>
                <w:b/>
                <w:bCs/>
                <w:color w:val="000000"/>
                <w:kern w:val="24"/>
                <w:sz w:val="24"/>
                <w:szCs w:val="24"/>
              </w:rPr>
              <w:t>TOTALS</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7E266C"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b/>
                <w:bCs/>
                <w:color w:val="000000"/>
                <w:kern w:val="24"/>
                <w:sz w:val="24"/>
                <w:szCs w:val="24"/>
              </w:rPr>
              <w:t>5,000,000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94FB6A"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b/>
                <w:bCs/>
                <w:color w:val="000000"/>
                <w:kern w:val="24"/>
                <w:sz w:val="24"/>
                <w:szCs w:val="24"/>
              </w:rPr>
              <w:t>299,380</w:t>
            </w:r>
          </w:p>
        </w:tc>
        <w:tc>
          <w:tcPr>
            <w:tcW w:w="1440" w:type="dxa"/>
            <w:tcBorders>
              <w:top w:val="single" w:sz="8" w:space="0" w:color="000000"/>
              <w:left w:val="single" w:sz="8" w:space="0" w:color="000000"/>
              <w:bottom w:val="single" w:sz="8" w:space="0" w:color="000000"/>
              <w:right w:val="single" w:sz="8" w:space="0" w:color="000000"/>
            </w:tcBorders>
            <w:vAlign w:val="center"/>
          </w:tcPr>
          <w:p w14:paraId="727DE6D9" w14:textId="77777777" w:rsidR="00442E90" w:rsidRPr="00442E90" w:rsidRDefault="00442E90" w:rsidP="007B6C0C">
            <w:pPr>
              <w:spacing w:after="0" w:line="240" w:lineRule="auto"/>
              <w:jc w:val="center"/>
              <w:textAlignment w:val="center"/>
              <w:rPr>
                <w:rFonts w:ascii="Arial" w:eastAsia="Times New Roman" w:hAnsi="Arial" w:cs="Arial"/>
                <w:sz w:val="24"/>
                <w:szCs w:val="24"/>
              </w:rPr>
            </w:pPr>
            <w:r w:rsidRPr="00442E90">
              <w:rPr>
                <w:rFonts w:ascii="Arial" w:eastAsia="Times New Roman" w:hAnsi="Arial" w:cs="Arial"/>
                <w:b/>
                <w:bCs/>
                <w:kern w:val="24"/>
                <w:sz w:val="24"/>
                <w:szCs w:val="24"/>
              </w:rPr>
              <w:t>4,700,620</w:t>
            </w:r>
          </w:p>
        </w:tc>
      </w:tr>
    </w:tbl>
    <w:p w14:paraId="2D593977" w14:textId="77777777" w:rsidR="00442E90" w:rsidRDefault="00442E90" w:rsidP="00442E90">
      <w:pPr>
        <w:tabs>
          <w:tab w:val="left" w:pos="7545"/>
        </w:tabs>
        <w:spacing w:after="0" w:line="360" w:lineRule="auto"/>
        <w:jc w:val="both"/>
        <w:rPr>
          <w:rFonts w:ascii="Times New Roman" w:eastAsia="Times New Roman" w:hAnsi="Times New Roman" w:cs="Times New Roman"/>
          <w:b/>
        </w:rPr>
      </w:pPr>
    </w:p>
    <w:p w14:paraId="52FE4FEA" w14:textId="77777777" w:rsidR="00AA78C9" w:rsidRPr="00AA78C9" w:rsidRDefault="00AA78C9" w:rsidP="00442E90">
      <w:pPr>
        <w:pStyle w:val="ListParagraph"/>
        <w:numPr>
          <w:ilvl w:val="0"/>
          <w:numId w:val="1"/>
        </w:numPr>
        <w:tabs>
          <w:tab w:val="left" w:pos="270"/>
        </w:tabs>
        <w:spacing w:after="0" w:line="360" w:lineRule="auto"/>
        <w:ind w:left="-90" w:firstLine="0"/>
        <w:jc w:val="both"/>
        <w:rPr>
          <w:rFonts w:ascii="Arial" w:eastAsia="Times New Roman" w:hAnsi="Arial" w:cs="Arial"/>
          <w:b/>
          <w:sz w:val="24"/>
          <w:szCs w:val="24"/>
        </w:rPr>
      </w:pPr>
      <w:r>
        <w:rPr>
          <w:rFonts w:ascii="Arial" w:hAnsi="Arial" w:cs="Arial"/>
          <w:sz w:val="24"/>
          <w:szCs w:val="24"/>
          <w:lang w:val="en-ZA"/>
        </w:rPr>
        <w:t xml:space="preserve">The department has not met the target in terms of </w:t>
      </w:r>
    </w:p>
    <w:p w14:paraId="014C9B01" w14:textId="77777777" w:rsidR="00AA78C9" w:rsidRPr="00AA78C9" w:rsidRDefault="00442E90" w:rsidP="00AA78C9">
      <w:pPr>
        <w:pStyle w:val="ListParagraph"/>
        <w:numPr>
          <w:ilvl w:val="1"/>
          <w:numId w:val="1"/>
        </w:numPr>
        <w:tabs>
          <w:tab w:val="left" w:pos="270"/>
        </w:tabs>
        <w:spacing w:after="0" w:line="360" w:lineRule="auto"/>
        <w:ind w:left="567" w:hanging="567"/>
        <w:jc w:val="both"/>
        <w:rPr>
          <w:rFonts w:ascii="Arial" w:eastAsia="Times New Roman" w:hAnsi="Arial" w:cs="Arial"/>
          <w:b/>
          <w:sz w:val="24"/>
          <w:szCs w:val="24"/>
        </w:rPr>
      </w:pPr>
      <w:r w:rsidRPr="00442E90">
        <w:rPr>
          <w:rFonts w:ascii="Arial" w:hAnsi="Arial" w:cs="Arial"/>
          <w:sz w:val="24"/>
          <w:szCs w:val="24"/>
          <w:lang w:val="en-ZA"/>
        </w:rPr>
        <w:t>the migration of five million qualifying households to receive government subsidised decoders</w:t>
      </w:r>
      <w:r w:rsidR="00AA78C9">
        <w:rPr>
          <w:rFonts w:ascii="Arial" w:hAnsi="Arial" w:cs="Arial"/>
          <w:sz w:val="24"/>
          <w:szCs w:val="24"/>
          <w:lang w:val="en-ZA"/>
        </w:rPr>
        <w:t>;</w:t>
      </w:r>
      <w:r w:rsidRPr="00442E90">
        <w:rPr>
          <w:rFonts w:ascii="Arial" w:hAnsi="Arial" w:cs="Arial"/>
          <w:sz w:val="24"/>
          <w:szCs w:val="24"/>
          <w:lang w:val="en-ZA"/>
        </w:rPr>
        <w:t xml:space="preserve"> </w:t>
      </w:r>
    </w:p>
    <w:p w14:paraId="72E3246A" w14:textId="77777777" w:rsidR="00442E90" w:rsidRPr="00442E90" w:rsidRDefault="00442E90" w:rsidP="00AA78C9">
      <w:pPr>
        <w:pStyle w:val="ListParagraph"/>
        <w:numPr>
          <w:ilvl w:val="1"/>
          <w:numId w:val="1"/>
        </w:numPr>
        <w:tabs>
          <w:tab w:val="left" w:pos="270"/>
        </w:tabs>
        <w:spacing w:after="0" w:line="360" w:lineRule="auto"/>
        <w:ind w:left="284" w:hanging="284"/>
        <w:jc w:val="both"/>
        <w:rPr>
          <w:rFonts w:ascii="Arial" w:eastAsia="Times New Roman" w:hAnsi="Arial" w:cs="Arial"/>
          <w:b/>
          <w:sz w:val="24"/>
          <w:szCs w:val="24"/>
        </w:rPr>
      </w:pPr>
      <w:r w:rsidRPr="00442E90">
        <w:rPr>
          <w:rFonts w:ascii="Arial" w:hAnsi="Arial" w:cs="Arial"/>
          <w:sz w:val="24"/>
          <w:szCs w:val="24"/>
          <w:lang w:val="en-ZA"/>
        </w:rPr>
        <w:lastRenderedPageBreak/>
        <w:t>the migration of the majority of unsubscribed citizen who rely on the retail market to acquire migration devices</w:t>
      </w:r>
      <w:r w:rsidR="00AA78C9" w:rsidRPr="00AA78C9">
        <w:rPr>
          <w:rFonts w:ascii="Arial" w:hAnsi="Arial" w:cs="Arial"/>
          <w:sz w:val="24"/>
          <w:szCs w:val="24"/>
          <w:lang w:val="en-ZA"/>
        </w:rPr>
        <w:t xml:space="preserve"> </w:t>
      </w:r>
    </w:p>
    <w:p w14:paraId="0EF8F969" w14:textId="77777777" w:rsidR="00442E90" w:rsidRPr="00442E90" w:rsidRDefault="00442E90" w:rsidP="00442E90">
      <w:pPr>
        <w:pStyle w:val="ListParagraph"/>
        <w:tabs>
          <w:tab w:val="left" w:pos="7545"/>
        </w:tabs>
        <w:spacing w:after="0" w:line="360" w:lineRule="auto"/>
        <w:ind w:left="-90"/>
        <w:jc w:val="both"/>
        <w:rPr>
          <w:rFonts w:ascii="Arial" w:hAnsi="Arial" w:cs="Arial"/>
          <w:sz w:val="24"/>
          <w:szCs w:val="24"/>
          <w:lang w:val="en-ZA"/>
        </w:rPr>
      </w:pPr>
    </w:p>
    <w:p w14:paraId="0084FCC0" w14:textId="77777777" w:rsidR="00442E90" w:rsidRPr="00442E90" w:rsidRDefault="00442E90" w:rsidP="00442E90">
      <w:pPr>
        <w:pStyle w:val="ListParagraph"/>
        <w:numPr>
          <w:ilvl w:val="0"/>
          <w:numId w:val="1"/>
        </w:numPr>
        <w:tabs>
          <w:tab w:val="left" w:pos="270"/>
        </w:tabs>
        <w:spacing w:after="0" w:line="360" w:lineRule="auto"/>
        <w:ind w:left="-90" w:firstLine="0"/>
        <w:jc w:val="both"/>
        <w:rPr>
          <w:rFonts w:ascii="Arial" w:hAnsi="Arial" w:cs="Arial"/>
          <w:sz w:val="24"/>
          <w:szCs w:val="24"/>
          <w:lang w:val="en-ZA"/>
        </w:rPr>
      </w:pPr>
      <w:r w:rsidRPr="00442E90">
        <w:rPr>
          <w:rFonts w:ascii="Arial" w:hAnsi="Arial" w:cs="Arial"/>
          <w:sz w:val="24"/>
          <w:szCs w:val="24"/>
          <w:lang w:val="en-ZA"/>
        </w:rPr>
        <w:t xml:space="preserve">The Department is a policy maker and does not implement programmes on the ground. The department will ensure collaboration with relevant stakeholders such as the SABC and the industry to advocate for content development to feed the channels to be made available by digital migration. In </w:t>
      </w:r>
      <w:r w:rsidR="00AA78C9">
        <w:rPr>
          <w:rFonts w:ascii="Arial" w:hAnsi="Arial" w:cs="Arial"/>
          <w:sz w:val="24"/>
          <w:szCs w:val="24"/>
          <w:lang w:val="en-ZA"/>
        </w:rPr>
        <w:t>2018/19</w:t>
      </w:r>
      <w:r w:rsidRPr="00442E90">
        <w:rPr>
          <w:rFonts w:ascii="Arial" w:hAnsi="Arial" w:cs="Arial"/>
          <w:sz w:val="24"/>
          <w:szCs w:val="24"/>
          <w:lang w:val="en-ZA"/>
        </w:rPr>
        <w:t xml:space="preserve"> the Department will develop a South African Audio-Visual content strategy to support the digital migration. </w:t>
      </w:r>
    </w:p>
    <w:p w14:paraId="08E10FCB" w14:textId="77777777" w:rsidR="00442E90" w:rsidRDefault="00254D95" w:rsidP="00442E90">
      <w:pPr>
        <w:pStyle w:val="ListParagraph"/>
        <w:tabs>
          <w:tab w:val="left" w:pos="360"/>
        </w:tabs>
        <w:spacing w:after="0" w:line="360" w:lineRule="auto"/>
        <w:ind w:left="-90"/>
        <w:jc w:val="both"/>
        <w:rPr>
          <w:rFonts w:ascii="Arial" w:hAnsi="Arial" w:cs="Arial"/>
          <w:sz w:val="24"/>
          <w:szCs w:val="24"/>
        </w:rPr>
      </w:pPr>
      <w:r>
        <w:rPr>
          <w:rFonts w:ascii="Arial" w:hAnsi="Arial" w:cs="Arial"/>
          <w:sz w:val="24"/>
          <w:szCs w:val="24"/>
        </w:rPr>
        <w:t xml:space="preserve">             </w:t>
      </w:r>
    </w:p>
    <w:sectPr w:rsidR="00442E90" w:rsidSect="00325CF1">
      <w:headerReference w:type="default" r:id="rId8"/>
      <w:footerReference w:type="default" r:id="rId9"/>
      <w:pgSz w:w="11906" w:h="16838"/>
      <w:pgMar w:top="998" w:right="1440" w:bottom="1170" w:left="1710" w:header="708"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A7D1" w14:textId="77777777" w:rsidR="00D41346" w:rsidRDefault="00D41346" w:rsidP="00DA791F">
      <w:pPr>
        <w:spacing w:after="0" w:line="240" w:lineRule="auto"/>
      </w:pPr>
      <w:r>
        <w:separator/>
      </w:r>
    </w:p>
  </w:endnote>
  <w:endnote w:type="continuationSeparator" w:id="0">
    <w:p w14:paraId="7CC61B8C" w14:textId="77777777" w:rsidR="00D41346" w:rsidRDefault="00D41346" w:rsidP="00DA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C3CA" w14:textId="77777777" w:rsidR="002A4230" w:rsidRPr="002A4230" w:rsidRDefault="007077C1"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26557A">
      <w:rPr>
        <w:rFonts w:ascii="Arial" w:eastAsia="Times New Roman" w:hAnsi="Arial" w:cs="Arial"/>
        <w:b/>
        <w:color w:val="808080"/>
        <w:sz w:val="28"/>
        <w:szCs w:val="28"/>
      </w:rPr>
      <w:t>____________</w:t>
    </w:r>
  </w:p>
  <w:p w14:paraId="76891B75" w14:textId="77777777" w:rsidR="002A4230" w:rsidRPr="00DA791F" w:rsidRDefault="007077C1" w:rsidP="00A076EA">
    <w:pPr>
      <w:shd w:val="clear" w:color="auto" w:fill="FFFFFF" w:themeFill="background1"/>
      <w:spacing w:before="100" w:beforeAutospacing="1" w:after="100" w:afterAutospacing="1" w:line="240" w:lineRule="auto"/>
      <w:rPr>
        <w:b/>
        <w:color w:val="A6A6A6" w:themeColor="background1" w:themeShade="A6"/>
      </w:rPr>
    </w:pPr>
    <w:r w:rsidRPr="00DA791F">
      <w:rPr>
        <w:rFonts w:ascii="Arial" w:eastAsia="Times New Roman" w:hAnsi="Arial" w:cs="Arial"/>
        <w:b/>
        <w:color w:val="A6A6A6" w:themeColor="background1" w:themeShade="A6"/>
      </w:rPr>
      <w:t xml:space="preserve">Reply to the Parliamentary Question </w:t>
    </w:r>
    <w:r w:rsidR="00DA791F" w:rsidRPr="00DA791F">
      <w:rPr>
        <w:rFonts w:ascii="Arial" w:hAnsi="Arial" w:cs="Arial"/>
        <w:b/>
        <w:bCs/>
        <w:color w:val="A6A6A6" w:themeColor="background1" w:themeShade="A6"/>
      </w:rPr>
      <w:t>89. Mr S C Motau (DA) to ask the Minister of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21FB1" w14:textId="77777777" w:rsidR="00D41346" w:rsidRDefault="00D41346" w:rsidP="00DA791F">
      <w:pPr>
        <w:spacing w:after="0" w:line="240" w:lineRule="auto"/>
      </w:pPr>
      <w:r>
        <w:separator/>
      </w:r>
    </w:p>
  </w:footnote>
  <w:footnote w:type="continuationSeparator" w:id="0">
    <w:p w14:paraId="29A571C7" w14:textId="77777777" w:rsidR="00D41346" w:rsidRDefault="00D41346" w:rsidP="00DA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F5BB" w14:textId="77777777" w:rsidR="00BB0D03" w:rsidRPr="005E4F97" w:rsidRDefault="00563BCF" w:rsidP="005E4F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E5F9B"/>
    <w:multiLevelType w:val="hybridMultilevel"/>
    <w:tmpl w:val="2D125ADC"/>
    <w:lvl w:ilvl="0" w:tplc="0248F0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D1A11"/>
    <w:multiLevelType w:val="hybridMultilevel"/>
    <w:tmpl w:val="ECCE1E7E"/>
    <w:lvl w:ilvl="0" w:tplc="4C8A9E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91D9F"/>
    <w:multiLevelType w:val="hybridMultilevel"/>
    <w:tmpl w:val="607040E6"/>
    <w:lvl w:ilvl="0" w:tplc="444CACC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1F"/>
    <w:rsid w:val="000F7D33"/>
    <w:rsid w:val="00104643"/>
    <w:rsid w:val="001B46A7"/>
    <w:rsid w:val="00254D95"/>
    <w:rsid w:val="0026557A"/>
    <w:rsid w:val="00325CF1"/>
    <w:rsid w:val="003402CA"/>
    <w:rsid w:val="00442E90"/>
    <w:rsid w:val="00563BCF"/>
    <w:rsid w:val="0057358E"/>
    <w:rsid w:val="005C2258"/>
    <w:rsid w:val="005C52A7"/>
    <w:rsid w:val="007077C1"/>
    <w:rsid w:val="00913030"/>
    <w:rsid w:val="009E5C2C"/>
    <w:rsid w:val="00A15751"/>
    <w:rsid w:val="00A81675"/>
    <w:rsid w:val="00AA78C9"/>
    <w:rsid w:val="00BC469F"/>
    <w:rsid w:val="00D41346"/>
    <w:rsid w:val="00DA039D"/>
    <w:rsid w:val="00DA791F"/>
    <w:rsid w:val="00E57777"/>
    <w:rsid w:val="00F2115C"/>
    <w:rsid w:val="00FB30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CAAB"/>
  <w15:chartTrackingRefBased/>
  <w15:docId w15:val="{A81107F8-6D05-40F3-83D3-77F26EC1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1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91F"/>
    <w:pPr>
      <w:spacing w:after="0" w:line="240" w:lineRule="auto"/>
    </w:pPr>
    <w:rPr>
      <w:rFonts w:eastAsiaTheme="minorEastAsia"/>
    </w:rPr>
  </w:style>
  <w:style w:type="paragraph" w:styleId="Header">
    <w:name w:val="header"/>
    <w:basedOn w:val="Normal"/>
    <w:link w:val="HeaderChar"/>
    <w:uiPriority w:val="99"/>
    <w:unhideWhenUsed/>
    <w:rsid w:val="00DA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91F"/>
    <w:rPr>
      <w:rFonts w:eastAsiaTheme="minorEastAsia"/>
    </w:rPr>
  </w:style>
  <w:style w:type="paragraph" w:customStyle="1" w:styleId="Default">
    <w:name w:val="Default"/>
    <w:rsid w:val="00DA791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DA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1F"/>
    <w:rPr>
      <w:rFonts w:eastAsiaTheme="minorEastAsia"/>
    </w:rPr>
  </w:style>
  <w:style w:type="paragraph" w:styleId="ListParagraph">
    <w:name w:val="List Paragraph"/>
    <w:basedOn w:val="Normal"/>
    <w:uiPriority w:val="34"/>
    <w:qFormat/>
    <w:rsid w:val="0057358E"/>
    <w:pPr>
      <w:ind w:left="720"/>
      <w:contextualSpacing/>
    </w:pPr>
  </w:style>
  <w:style w:type="paragraph" w:styleId="BalloonText">
    <w:name w:val="Balloon Text"/>
    <w:basedOn w:val="Normal"/>
    <w:link w:val="BalloonTextChar"/>
    <w:uiPriority w:val="99"/>
    <w:semiHidden/>
    <w:unhideWhenUsed/>
    <w:rsid w:val="00913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03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cp:lastPrinted>2018-03-14T06:44:00Z</cp:lastPrinted>
  <dcterms:created xsi:type="dcterms:W3CDTF">2018-04-23T11:33:00Z</dcterms:created>
  <dcterms:modified xsi:type="dcterms:W3CDTF">2018-04-23T11:33:00Z</dcterms:modified>
</cp:coreProperties>
</file>