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2E55C1">
        <w:rPr>
          <w:b/>
          <w:bCs/>
          <w:sz w:val="24"/>
          <w:u w:val="single"/>
        </w:rPr>
        <w:t>88</w:t>
      </w:r>
      <w:r w:rsidR="0014328F">
        <w:rPr>
          <w:b/>
          <w:bCs/>
          <w:sz w:val="24"/>
          <w:u w:val="single"/>
        </w:rPr>
        <w:t>9</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2E55C1">
        <w:rPr>
          <w:b/>
          <w:bCs/>
          <w:sz w:val="24"/>
          <w:u w:val="single"/>
        </w:rPr>
        <w:t xml:space="preserve">13 SEPTEMBER </w:t>
      </w:r>
      <w:r w:rsidRPr="00934798">
        <w:rPr>
          <w:b/>
          <w:bCs/>
          <w:sz w:val="24"/>
          <w:u w:val="single"/>
        </w:rPr>
        <w:t>20</w:t>
      </w:r>
      <w:r w:rsidR="005E1FBC" w:rsidRPr="00934798">
        <w:rPr>
          <w:b/>
          <w:bCs/>
          <w:sz w:val="24"/>
          <w:u w:val="single"/>
        </w:rPr>
        <w:t>1</w:t>
      </w:r>
      <w:r w:rsidR="00360D5F">
        <w:rPr>
          <w:b/>
          <w:bCs/>
          <w:sz w:val="24"/>
          <w:u w:val="single"/>
        </w:rPr>
        <w:t>9</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454C0">
        <w:rPr>
          <w:b/>
          <w:bCs/>
          <w:sz w:val="24"/>
          <w:u w:val="single"/>
        </w:rPr>
        <w:t>1</w:t>
      </w:r>
      <w:r w:rsidR="002E55C1">
        <w:rPr>
          <w:b/>
          <w:bCs/>
          <w:sz w:val="24"/>
          <w:u w:val="single"/>
        </w:rPr>
        <w:t>6</w:t>
      </w:r>
      <w:r w:rsidRPr="00294557">
        <w:rPr>
          <w:b/>
          <w:bCs/>
          <w:sz w:val="24"/>
          <w:u w:val="single"/>
        </w:rPr>
        <w:t>)</w:t>
      </w:r>
    </w:p>
    <w:p w:rsidR="0014328F" w:rsidRPr="0014328F" w:rsidRDefault="0014328F" w:rsidP="0014328F">
      <w:pPr>
        <w:spacing w:before="100" w:beforeAutospacing="1" w:after="100" w:afterAutospacing="1"/>
        <w:jc w:val="both"/>
        <w:outlineLvl w:val="0"/>
        <w:rPr>
          <w:sz w:val="24"/>
          <w:u w:val="single"/>
          <w:lang w:val="en-US"/>
        </w:rPr>
      </w:pPr>
      <w:r w:rsidRPr="0014328F">
        <w:rPr>
          <w:b/>
          <w:sz w:val="24"/>
          <w:u w:val="single"/>
        </w:rPr>
        <w:t xml:space="preserve">Mr N </w:t>
      </w:r>
      <w:proofErr w:type="spellStart"/>
      <w:r w:rsidRPr="0014328F">
        <w:rPr>
          <w:b/>
          <w:sz w:val="24"/>
          <w:u w:val="single"/>
        </w:rPr>
        <w:t>N</w:t>
      </w:r>
      <w:proofErr w:type="spellEnd"/>
      <w:r w:rsidRPr="0014328F">
        <w:rPr>
          <w:b/>
          <w:sz w:val="24"/>
          <w:u w:val="single"/>
        </w:rPr>
        <w:t xml:space="preserve"> </w:t>
      </w:r>
      <w:proofErr w:type="spellStart"/>
      <w:r w:rsidRPr="0014328F">
        <w:rPr>
          <w:b/>
          <w:sz w:val="24"/>
          <w:u w:val="single"/>
        </w:rPr>
        <w:t>Chirwa</w:t>
      </w:r>
      <w:proofErr w:type="spellEnd"/>
      <w:r w:rsidRPr="0014328F">
        <w:rPr>
          <w:b/>
          <w:sz w:val="24"/>
          <w:u w:val="single"/>
        </w:rPr>
        <w:t xml:space="preserve"> (EFF) to ask the Minister of</w:t>
      </w:r>
      <w:r w:rsidRPr="0014328F">
        <w:rPr>
          <w:b/>
          <w:sz w:val="24"/>
          <w:u w:val="single"/>
          <w:lang w:val="en-US"/>
        </w:rPr>
        <w:t xml:space="preserve"> Health</w:t>
      </w:r>
      <w:r w:rsidRPr="0014328F">
        <w:rPr>
          <w:b/>
          <w:sz w:val="24"/>
          <w:u w:val="single"/>
          <w:lang w:val="en-US"/>
        </w:rPr>
        <w:fldChar w:fldCharType="begin"/>
      </w:r>
      <w:r w:rsidRPr="0014328F">
        <w:rPr>
          <w:u w:val="single"/>
        </w:rPr>
        <w:instrText xml:space="preserve"> XE "</w:instrText>
      </w:r>
      <w:r w:rsidRPr="0014328F">
        <w:rPr>
          <w:b/>
          <w:sz w:val="24"/>
          <w:u w:val="single"/>
        </w:rPr>
        <w:instrText>Health</w:instrText>
      </w:r>
      <w:r w:rsidRPr="0014328F">
        <w:rPr>
          <w:u w:val="single"/>
        </w:rPr>
        <w:instrText xml:space="preserve">" </w:instrText>
      </w:r>
      <w:r w:rsidRPr="0014328F">
        <w:rPr>
          <w:b/>
          <w:sz w:val="24"/>
          <w:u w:val="single"/>
          <w:lang w:val="en-US"/>
        </w:rPr>
        <w:fldChar w:fldCharType="end"/>
      </w:r>
      <w:r w:rsidRPr="0014328F">
        <w:rPr>
          <w:b/>
          <w:sz w:val="24"/>
          <w:u w:val="single"/>
          <w:lang w:val="en-US"/>
        </w:rPr>
        <w:t>:</w:t>
      </w:r>
    </w:p>
    <w:p w:rsidR="00786C98" w:rsidRPr="0014328F" w:rsidRDefault="0014328F" w:rsidP="0014328F">
      <w:pPr>
        <w:spacing w:before="100" w:beforeAutospacing="1" w:after="100" w:afterAutospacing="1"/>
        <w:jc w:val="both"/>
        <w:rPr>
          <w:sz w:val="24"/>
        </w:rPr>
      </w:pPr>
      <w:r w:rsidRPr="0014328F">
        <w:rPr>
          <w:sz w:val="24"/>
        </w:rPr>
        <w:t>By what date will he institute an investigation into allegations of racial profiling raised by general practitioners to the Council for Medical Schemes that medical aid schemes do not pay them on the basis of racial discrimination?</w:t>
      </w:r>
    </w:p>
    <w:p w:rsidR="004872D2" w:rsidRPr="004872D2" w:rsidRDefault="004872D2" w:rsidP="004872D2">
      <w:pPr>
        <w:spacing w:before="100" w:beforeAutospacing="1" w:after="100" w:afterAutospacing="1"/>
        <w:ind w:firstLine="11"/>
        <w:jc w:val="right"/>
        <w:rPr>
          <w:b/>
          <w:noProof/>
          <w:sz w:val="12"/>
          <w:szCs w:val="12"/>
          <w:lang w:val="af-ZA"/>
        </w:rPr>
      </w:pPr>
      <w:r w:rsidRPr="004872D2">
        <w:rPr>
          <w:rFonts w:eastAsia="Calibri"/>
          <w:b/>
          <w:noProof/>
          <w:sz w:val="12"/>
          <w:szCs w:val="12"/>
          <w:lang w:val="af-ZA"/>
        </w:rPr>
        <w:t>NW</w:t>
      </w:r>
      <w:r w:rsidR="002E55C1">
        <w:rPr>
          <w:rFonts w:eastAsia="Calibri"/>
          <w:b/>
          <w:noProof/>
          <w:sz w:val="12"/>
          <w:szCs w:val="12"/>
          <w:lang w:val="af-ZA"/>
        </w:rPr>
        <w:t>203</w:t>
      </w:r>
      <w:r w:rsidR="0014328F">
        <w:rPr>
          <w:rFonts w:eastAsia="Calibri"/>
          <w:b/>
          <w:noProof/>
          <w:sz w:val="12"/>
          <w:szCs w:val="12"/>
          <w:lang w:val="af-ZA"/>
        </w:rPr>
        <w:t>9</w:t>
      </w:r>
      <w:r w:rsidRPr="004872D2">
        <w:rPr>
          <w:rFonts w:eastAsia="Calibri"/>
          <w:b/>
          <w:noProof/>
          <w:sz w:val="12"/>
          <w:szCs w:val="12"/>
          <w:lang w:val="af-ZA"/>
        </w:rPr>
        <w:t>E</w:t>
      </w:r>
    </w:p>
    <w:p w:rsidR="00927732" w:rsidRPr="00CA0154" w:rsidRDefault="00E238C2" w:rsidP="00E017AA">
      <w:pPr>
        <w:pStyle w:val="Heading6"/>
        <w:tabs>
          <w:tab w:val="clear" w:pos="660"/>
          <w:tab w:val="clear" w:pos="864"/>
          <w:tab w:val="clear" w:pos="1440"/>
          <w:tab w:val="left" w:pos="390"/>
          <w:tab w:val="right" w:pos="10204"/>
        </w:tabs>
        <w:ind w:left="0" w:firstLine="0"/>
        <w:jc w:val="left"/>
        <w:rPr>
          <w:b w:val="0"/>
          <w:bCs w:val="0"/>
          <w:sz w:val="24"/>
          <w:u w:val="single"/>
          <w:lang w:val="en-US"/>
        </w:rPr>
      </w:pPr>
      <w:r w:rsidRPr="0034705D">
        <w:rPr>
          <w:sz w:val="24"/>
          <w:u w:val="single"/>
          <w:lang w:val="en-US"/>
        </w:rPr>
        <w:t>REPLY:</w:t>
      </w:r>
    </w:p>
    <w:p w:rsidR="00BB311A" w:rsidRDefault="00A510D0" w:rsidP="00E65552">
      <w:pPr>
        <w:tabs>
          <w:tab w:val="left" w:pos="709"/>
        </w:tabs>
        <w:jc w:val="both"/>
        <w:rPr>
          <w:sz w:val="24"/>
        </w:rPr>
      </w:pPr>
      <w:r>
        <w:rPr>
          <w:sz w:val="24"/>
        </w:rPr>
        <w:t xml:space="preserve">The Council for Medical Schemes (CMS) instituted an investigation into racial profiling by medical schemes on 16 May 2019, following allegations of racial profiling raised by General Practitioners, as directed by the Ministry of Health. The investigation is called the “Section 59 Investigation” in line with the Section in the Medical Schemes Act, 131 of 1998, which unpacks the charges by suppliers of service. The CMS on 25 June 2019 published the Terms of Reference for the Section 59 Investigation Panel in CMS Circular 45 of 2019. Circular 45 of 2019 is attached  as </w:t>
      </w:r>
      <w:r w:rsidRPr="00A510D0">
        <w:rPr>
          <w:b/>
          <w:sz w:val="24"/>
        </w:rPr>
        <w:t>Annexure A</w:t>
      </w:r>
      <w:r>
        <w:rPr>
          <w:sz w:val="24"/>
        </w:rPr>
        <w:t>.</w:t>
      </w:r>
    </w:p>
    <w:p w:rsidR="00BB311A" w:rsidRDefault="00BB311A" w:rsidP="00BB311A"/>
    <w:p w:rsidR="00AC48AC" w:rsidRDefault="00A510D0" w:rsidP="00C47DA6">
      <w:pPr>
        <w:jc w:val="both"/>
        <w:outlineLvl w:val="0"/>
        <w:rPr>
          <w:sz w:val="24"/>
        </w:rPr>
      </w:pPr>
      <w:r>
        <w:rPr>
          <w:sz w:val="24"/>
        </w:rPr>
        <w:t xml:space="preserve">The Section 59 investigation is in terms of CMS’s regulatory mandate, under section 7(a)(b)(c)(d), 8(a) and (k) and 9(2) of the Medical Schemes Act, 131 of 1998. The CMS appointed an independent investigation panel chaired by Advocate </w:t>
      </w:r>
      <w:proofErr w:type="spellStart"/>
      <w:r>
        <w:rPr>
          <w:sz w:val="24"/>
        </w:rPr>
        <w:t>Tembeka</w:t>
      </w:r>
      <w:proofErr w:type="spellEnd"/>
      <w:r>
        <w:rPr>
          <w:sz w:val="24"/>
        </w:rPr>
        <w:t xml:space="preserve"> </w:t>
      </w:r>
      <w:proofErr w:type="spellStart"/>
      <w:r>
        <w:rPr>
          <w:sz w:val="24"/>
        </w:rPr>
        <w:t>Ngcukaitobi</w:t>
      </w:r>
      <w:proofErr w:type="spellEnd"/>
      <w:r>
        <w:rPr>
          <w:sz w:val="24"/>
        </w:rPr>
        <w:t xml:space="preserve"> together with Advocates </w:t>
      </w:r>
      <w:proofErr w:type="spellStart"/>
      <w:r>
        <w:rPr>
          <w:sz w:val="24"/>
        </w:rPr>
        <w:t>Adila</w:t>
      </w:r>
      <w:proofErr w:type="spellEnd"/>
      <w:r>
        <w:rPr>
          <w:sz w:val="24"/>
        </w:rPr>
        <w:t xml:space="preserve"> </w:t>
      </w:r>
      <w:proofErr w:type="spellStart"/>
      <w:r>
        <w:rPr>
          <w:sz w:val="24"/>
        </w:rPr>
        <w:t>Hassim</w:t>
      </w:r>
      <w:proofErr w:type="spellEnd"/>
      <w:r>
        <w:rPr>
          <w:sz w:val="24"/>
        </w:rPr>
        <w:t xml:space="preserve"> and Kerry Williams. The investigation will examine </w:t>
      </w:r>
      <w:r w:rsidR="0020218F">
        <w:rPr>
          <w:sz w:val="24"/>
        </w:rPr>
        <w:t>allegations made by medical practitioners, that they are being treated unfairly, and their claims are being withheld by medical schemes based on their ethnicity and colour of their skin. The panel will ultimately make recommendations to the CMS in relation to addressing the complaints, the appropriate administrative, legal and policy interventions.</w:t>
      </w:r>
    </w:p>
    <w:p w:rsidR="0020218F" w:rsidRDefault="0020218F" w:rsidP="00C47DA6">
      <w:pPr>
        <w:jc w:val="both"/>
        <w:outlineLvl w:val="0"/>
        <w:rPr>
          <w:sz w:val="24"/>
        </w:rPr>
      </w:pPr>
    </w:p>
    <w:p w:rsidR="0020218F" w:rsidRDefault="0020218F" w:rsidP="00C47DA6">
      <w:pPr>
        <w:jc w:val="both"/>
        <w:outlineLvl w:val="0"/>
        <w:rPr>
          <w:sz w:val="24"/>
        </w:rPr>
      </w:pPr>
      <w:r>
        <w:rPr>
          <w:sz w:val="24"/>
        </w:rPr>
        <w:t>Accordingly in terms of the circular 45 above, Section 59 Investigation panel was to receive written submissions from interested parties until 19 July 2019, extended from 30 June 2019. Interviews and public hearings were to be conducted from 29 July 2019 to September 2019, and the final report is to be delivered by the Investigation Panel in November 2019.</w:t>
      </w:r>
    </w:p>
    <w:p w:rsidR="0020218F" w:rsidRDefault="0020218F" w:rsidP="00C47DA6">
      <w:pPr>
        <w:jc w:val="both"/>
        <w:outlineLvl w:val="0"/>
        <w:rPr>
          <w:sz w:val="24"/>
        </w:rPr>
      </w:pPr>
    </w:p>
    <w:p w:rsidR="0020218F" w:rsidRDefault="0020218F" w:rsidP="00C47DA6">
      <w:pPr>
        <w:jc w:val="both"/>
        <w:outlineLvl w:val="0"/>
        <w:rPr>
          <w:sz w:val="24"/>
        </w:rPr>
      </w:pPr>
      <w:r>
        <w:rPr>
          <w:sz w:val="24"/>
        </w:rPr>
        <w:t>A total of 75 submissions were received within the open period for submissions and 163 submissions were received after the closing date. All submissions were handed over to the Investigation Panel for further deliberations and scrutiny. To date the CMS held 2 sessions of hearings consisting of 9 days. Session 1 had 221 attendees and 9 stakeholders appeared before the Investigation Panel. The 9 stakeholders were:</w:t>
      </w:r>
    </w:p>
    <w:p w:rsidR="0020218F" w:rsidRDefault="0020218F" w:rsidP="00C47DA6">
      <w:pPr>
        <w:jc w:val="both"/>
        <w:outlineLvl w:val="0"/>
        <w:rPr>
          <w:sz w:val="24"/>
        </w:rPr>
      </w:pPr>
    </w:p>
    <w:p w:rsidR="0020218F" w:rsidRDefault="0020218F" w:rsidP="0020218F">
      <w:pPr>
        <w:pStyle w:val="ListParagraph"/>
        <w:numPr>
          <w:ilvl w:val="0"/>
          <w:numId w:val="49"/>
        </w:numPr>
        <w:jc w:val="both"/>
        <w:outlineLvl w:val="0"/>
        <w:rPr>
          <w:sz w:val="24"/>
        </w:rPr>
      </w:pPr>
      <w:r>
        <w:rPr>
          <w:sz w:val="24"/>
        </w:rPr>
        <w:t>Solutionist Thinkers Group – 29 July 2019</w:t>
      </w:r>
    </w:p>
    <w:p w:rsidR="0020218F" w:rsidRDefault="0020218F" w:rsidP="0020218F">
      <w:pPr>
        <w:pStyle w:val="ListParagraph"/>
        <w:numPr>
          <w:ilvl w:val="0"/>
          <w:numId w:val="49"/>
        </w:numPr>
        <w:jc w:val="both"/>
        <w:outlineLvl w:val="0"/>
        <w:rPr>
          <w:sz w:val="24"/>
        </w:rPr>
      </w:pPr>
      <w:r>
        <w:rPr>
          <w:sz w:val="24"/>
        </w:rPr>
        <w:t>Competition Commission – 29 July 2019</w:t>
      </w:r>
    </w:p>
    <w:p w:rsidR="0020218F" w:rsidRDefault="0020218F" w:rsidP="0020218F">
      <w:pPr>
        <w:pStyle w:val="ListParagraph"/>
        <w:numPr>
          <w:ilvl w:val="0"/>
          <w:numId w:val="49"/>
        </w:numPr>
        <w:jc w:val="both"/>
        <w:outlineLvl w:val="0"/>
        <w:rPr>
          <w:sz w:val="24"/>
        </w:rPr>
      </w:pPr>
      <w:r>
        <w:rPr>
          <w:sz w:val="24"/>
        </w:rPr>
        <w:t>Council for Medical Schemes – 30 July 2019</w:t>
      </w:r>
    </w:p>
    <w:p w:rsidR="0020218F" w:rsidRDefault="0020218F" w:rsidP="0020218F">
      <w:pPr>
        <w:pStyle w:val="ListParagraph"/>
        <w:numPr>
          <w:ilvl w:val="0"/>
          <w:numId w:val="49"/>
        </w:numPr>
        <w:jc w:val="both"/>
        <w:outlineLvl w:val="0"/>
        <w:rPr>
          <w:sz w:val="24"/>
        </w:rPr>
      </w:pPr>
      <w:r>
        <w:rPr>
          <w:sz w:val="24"/>
        </w:rPr>
        <w:t>Board of Healthcare Funders of Southern Africa – 30 July 2019</w:t>
      </w:r>
    </w:p>
    <w:p w:rsidR="0020218F" w:rsidRDefault="0020218F" w:rsidP="0020218F">
      <w:pPr>
        <w:pStyle w:val="ListParagraph"/>
        <w:numPr>
          <w:ilvl w:val="0"/>
          <w:numId w:val="49"/>
        </w:numPr>
        <w:jc w:val="both"/>
        <w:outlineLvl w:val="0"/>
        <w:rPr>
          <w:sz w:val="24"/>
        </w:rPr>
      </w:pPr>
      <w:r>
        <w:rPr>
          <w:sz w:val="24"/>
        </w:rPr>
        <w:t>Health Professions Council of South Africa – 31 July 2019</w:t>
      </w:r>
    </w:p>
    <w:p w:rsidR="0020218F" w:rsidRDefault="0020218F" w:rsidP="0020218F">
      <w:pPr>
        <w:pStyle w:val="ListParagraph"/>
        <w:numPr>
          <w:ilvl w:val="0"/>
          <w:numId w:val="49"/>
        </w:numPr>
        <w:jc w:val="both"/>
        <w:outlineLvl w:val="0"/>
        <w:rPr>
          <w:sz w:val="24"/>
        </w:rPr>
      </w:pPr>
      <w:r>
        <w:rPr>
          <w:sz w:val="24"/>
        </w:rPr>
        <w:t>National Healthcare Professionals Association – 31 July 2019</w:t>
      </w:r>
    </w:p>
    <w:p w:rsidR="0020218F" w:rsidRDefault="0020218F" w:rsidP="0020218F">
      <w:pPr>
        <w:pStyle w:val="ListParagraph"/>
        <w:numPr>
          <w:ilvl w:val="0"/>
          <w:numId w:val="49"/>
        </w:numPr>
        <w:jc w:val="both"/>
        <w:outlineLvl w:val="0"/>
        <w:rPr>
          <w:sz w:val="24"/>
        </w:rPr>
      </w:pPr>
      <w:r>
        <w:rPr>
          <w:sz w:val="24"/>
        </w:rPr>
        <w:t>South African Medical Association – 1 August 2019</w:t>
      </w:r>
    </w:p>
    <w:p w:rsidR="0020218F" w:rsidRDefault="0020218F" w:rsidP="0020218F">
      <w:pPr>
        <w:pStyle w:val="ListParagraph"/>
        <w:numPr>
          <w:ilvl w:val="0"/>
          <w:numId w:val="49"/>
        </w:numPr>
        <w:jc w:val="both"/>
        <w:outlineLvl w:val="0"/>
        <w:rPr>
          <w:sz w:val="24"/>
        </w:rPr>
      </w:pPr>
      <w:r>
        <w:rPr>
          <w:sz w:val="24"/>
        </w:rPr>
        <w:t>Independent Practitioners Association Foundation – 1 August 2019</w:t>
      </w:r>
    </w:p>
    <w:p w:rsidR="0020218F" w:rsidRDefault="0020218F" w:rsidP="0020218F">
      <w:pPr>
        <w:pStyle w:val="ListParagraph"/>
        <w:numPr>
          <w:ilvl w:val="0"/>
          <w:numId w:val="49"/>
        </w:numPr>
        <w:jc w:val="both"/>
        <w:outlineLvl w:val="0"/>
        <w:rPr>
          <w:sz w:val="24"/>
        </w:rPr>
      </w:pPr>
      <w:r>
        <w:rPr>
          <w:sz w:val="24"/>
        </w:rPr>
        <w:lastRenderedPageBreak/>
        <w:t>Health Funders Association – 2 August 2019</w:t>
      </w:r>
    </w:p>
    <w:p w:rsidR="0020218F" w:rsidRDefault="0020218F" w:rsidP="0020218F">
      <w:pPr>
        <w:jc w:val="both"/>
        <w:outlineLvl w:val="0"/>
        <w:rPr>
          <w:sz w:val="24"/>
        </w:rPr>
      </w:pPr>
    </w:p>
    <w:p w:rsidR="0020218F" w:rsidRDefault="0020218F" w:rsidP="0020218F">
      <w:pPr>
        <w:jc w:val="both"/>
        <w:outlineLvl w:val="0"/>
        <w:rPr>
          <w:sz w:val="24"/>
        </w:rPr>
      </w:pPr>
      <w:r>
        <w:rPr>
          <w:sz w:val="24"/>
        </w:rPr>
        <w:t>Session 2 had 134 attendees and 10 stakeholders. The 10 stakeholders were:</w:t>
      </w:r>
    </w:p>
    <w:p w:rsidR="0020218F" w:rsidRDefault="0020218F" w:rsidP="0020218F">
      <w:pPr>
        <w:jc w:val="both"/>
        <w:outlineLvl w:val="0"/>
        <w:rPr>
          <w:sz w:val="24"/>
        </w:rPr>
      </w:pPr>
    </w:p>
    <w:p w:rsidR="0020218F" w:rsidRDefault="00C90088" w:rsidP="0020218F">
      <w:pPr>
        <w:pStyle w:val="ListParagraph"/>
        <w:numPr>
          <w:ilvl w:val="0"/>
          <w:numId w:val="50"/>
        </w:numPr>
        <w:jc w:val="both"/>
        <w:outlineLvl w:val="0"/>
        <w:rPr>
          <w:sz w:val="24"/>
        </w:rPr>
      </w:pPr>
      <w:r>
        <w:rPr>
          <w:sz w:val="24"/>
        </w:rPr>
        <w:t>South African Private Practitioners Forum – 20 August 2019</w:t>
      </w:r>
    </w:p>
    <w:p w:rsidR="00C90088" w:rsidRDefault="00C90088" w:rsidP="0020218F">
      <w:pPr>
        <w:pStyle w:val="ListParagraph"/>
        <w:numPr>
          <w:ilvl w:val="0"/>
          <w:numId w:val="50"/>
        </w:numPr>
        <w:jc w:val="both"/>
        <w:outlineLvl w:val="0"/>
        <w:rPr>
          <w:sz w:val="24"/>
        </w:rPr>
      </w:pPr>
      <w:r>
        <w:rPr>
          <w:sz w:val="24"/>
        </w:rPr>
        <w:t>Independent Community Pharmacy Association – 20 August 2019</w:t>
      </w:r>
    </w:p>
    <w:p w:rsidR="00C90088" w:rsidRDefault="00C90088" w:rsidP="0020218F">
      <w:pPr>
        <w:pStyle w:val="ListParagraph"/>
        <w:numPr>
          <w:ilvl w:val="0"/>
          <w:numId w:val="50"/>
        </w:numPr>
        <w:jc w:val="both"/>
        <w:outlineLvl w:val="0"/>
        <w:rPr>
          <w:sz w:val="24"/>
        </w:rPr>
      </w:pPr>
      <w:proofErr w:type="spellStart"/>
      <w:r>
        <w:rPr>
          <w:sz w:val="24"/>
        </w:rPr>
        <w:t>Elsabe</w:t>
      </w:r>
      <w:proofErr w:type="spellEnd"/>
      <w:r>
        <w:rPr>
          <w:sz w:val="24"/>
        </w:rPr>
        <w:t xml:space="preserve"> </w:t>
      </w:r>
      <w:proofErr w:type="spellStart"/>
      <w:r>
        <w:rPr>
          <w:sz w:val="24"/>
        </w:rPr>
        <w:t>Klinck</w:t>
      </w:r>
      <w:proofErr w:type="spellEnd"/>
      <w:r>
        <w:rPr>
          <w:sz w:val="24"/>
        </w:rPr>
        <w:t xml:space="preserve"> and Associates – 21 August 2019</w:t>
      </w:r>
    </w:p>
    <w:p w:rsidR="00C90088" w:rsidRDefault="00C90088" w:rsidP="0020218F">
      <w:pPr>
        <w:pStyle w:val="ListParagraph"/>
        <w:numPr>
          <w:ilvl w:val="0"/>
          <w:numId w:val="50"/>
        </w:numPr>
        <w:jc w:val="both"/>
        <w:outlineLvl w:val="0"/>
        <w:rPr>
          <w:sz w:val="24"/>
        </w:rPr>
      </w:pPr>
      <w:r>
        <w:rPr>
          <w:sz w:val="24"/>
        </w:rPr>
        <w:t>Health Man – 21 August 2019</w:t>
      </w:r>
    </w:p>
    <w:p w:rsidR="00C90088" w:rsidRDefault="00C90088" w:rsidP="0020218F">
      <w:pPr>
        <w:pStyle w:val="ListParagraph"/>
        <w:numPr>
          <w:ilvl w:val="0"/>
          <w:numId w:val="50"/>
        </w:numPr>
        <w:jc w:val="both"/>
        <w:outlineLvl w:val="0"/>
        <w:rPr>
          <w:sz w:val="24"/>
        </w:rPr>
      </w:pPr>
      <w:r>
        <w:rPr>
          <w:sz w:val="24"/>
        </w:rPr>
        <w:t>South African Medical and Dental Practitioners – 21 August 2019</w:t>
      </w:r>
    </w:p>
    <w:p w:rsidR="00C90088" w:rsidRDefault="00C90088" w:rsidP="0020218F">
      <w:pPr>
        <w:pStyle w:val="ListParagraph"/>
        <w:numPr>
          <w:ilvl w:val="0"/>
          <w:numId w:val="50"/>
        </w:numPr>
        <w:jc w:val="both"/>
        <w:outlineLvl w:val="0"/>
        <w:rPr>
          <w:sz w:val="24"/>
        </w:rPr>
      </w:pPr>
      <w:r>
        <w:rPr>
          <w:sz w:val="24"/>
        </w:rPr>
        <w:t>South African Optometric Association 23 August 2019</w:t>
      </w:r>
    </w:p>
    <w:p w:rsidR="00C90088" w:rsidRDefault="00C90088" w:rsidP="0020218F">
      <w:pPr>
        <w:pStyle w:val="ListParagraph"/>
        <w:numPr>
          <w:ilvl w:val="0"/>
          <w:numId w:val="50"/>
        </w:numPr>
        <w:jc w:val="both"/>
        <w:outlineLvl w:val="0"/>
        <w:rPr>
          <w:sz w:val="24"/>
        </w:rPr>
      </w:pPr>
      <w:proofErr w:type="spellStart"/>
      <w:r>
        <w:rPr>
          <w:sz w:val="24"/>
        </w:rPr>
        <w:t>Wim</w:t>
      </w:r>
      <w:proofErr w:type="spellEnd"/>
      <w:r>
        <w:rPr>
          <w:sz w:val="24"/>
        </w:rPr>
        <w:t xml:space="preserve"> </w:t>
      </w:r>
      <w:proofErr w:type="spellStart"/>
      <w:r>
        <w:rPr>
          <w:sz w:val="24"/>
        </w:rPr>
        <w:t>Trengove</w:t>
      </w:r>
      <w:proofErr w:type="spellEnd"/>
      <w:r>
        <w:rPr>
          <w:sz w:val="24"/>
        </w:rPr>
        <w:t xml:space="preserve"> (SC) – 23 August 2019</w:t>
      </w:r>
    </w:p>
    <w:p w:rsidR="00C90088" w:rsidRDefault="00C90088" w:rsidP="0020218F">
      <w:pPr>
        <w:pStyle w:val="ListParagraph"/>
        <w:numPr>
          <w:ilvl w:val="0"/>
          <w:numId w:val="50"/>
        </w:numPr>
        <w:jc w:val="both"/>
        <w:outlineLvl w:val="0"/>
        <w:rPr>
          <w:sz w:val="24"/>
        </w:rPr>
      </w:pPr>
      <w:r>
        <w:rPr>
          <w:sz w:val="24"/>
        </w:rPr>
        <w:t>Dental Professions Association – 23 August 2019</w:t>
      </w:r>
    </w:p>
    <w:p w:rsidR="00C90088" w:rsidRDefault="00C90088" w:rsidP="0020218F">
      <w:pPr>
        <w:pStyle w:val="ListParagraph"/>
        <w:numPr>
          <w:ilvl w:val="0"/>
          <w:numId w:val="50"/>
        </w:numPr>
        <w:jc w:val="both"/>
        <w:outlineLvl w:val="0"/>
        <w:rPr>
          <w:sz w:val="24"/>
        </w:rPr>
      </w:pPr>
      <w:r>
        <w:rPr>
          <w:sz w:val="24"/>
        </w:rPr>
        <w:t>South African Society of Psychiatrists – 29 August 2019</w:t>
      </w:r>
    </w:p>
    <w:p w:rsidR="00C90088" w:rsidRDefault="00C90088" w:rsidP="0020218F">
      <w:pPr>
        <w:pStyle w:val="ListParagraph"/>
        <w:numPr>
          <w:ilvl w:val="0"/>
          <w:numId w:val="50"/>
        </w:numPr>
        <w:jc w:val="both"/>
        <w:outlineLvl w:val="0"/>
        <w:rPr>
          <w:sz w:val="24"/>
        </w:rPr>
      </w:pPr>
      <w:r>
        <w:rPr>
          <w:sz w:val="24"/>
        </w:rPr>
        <w:t>NHC Healthcare Centre – 29 August 2019</w:t>
      </w:r>
    </w:p>
    <w:p w:rsidR="00C90088" w:rsidRDefault="00C90088" w:rsidP="00C90088">
      <w:pPr>
        <w:jc w:val="both"/>
        <w:outlineLvl w:val="0"/>
        <w:rPr>
          <w:sz w:val="24"/>
        </w:rPr>
      </w:pPr>
    </w:p>
    <w:p w:rsidR="00C90088" w:rsidRPr="00C90088" w:rsidRDefault="00C90088" w:rsidP="00C90088">
      <w:pPr>
        <w:jc w:val="both"/>
        <w:outlineLvl w:val="0"/>
        <w:rPr>
          <w:sz w:val="24"/>
        </w:rPr>
      </w:pPr>
      <w:r>
        <w:rPr>
          <w:sz w:val="24"/>
        </w:rPr>
        <w:t>The next public hearings took place on the 25</w:t>
      </w:r>
      <w:r w:rsidRPr="00C90088">
        <w:rPr>
          <w:sz w:val="24"/>
          <w:vertAlign w:val="superscript"/>
        </w:rPr>
        <w:t>th</w:t>
      </w:r>
      <w:r>
        <w:rPr>
          <w:sz w:val="24"/>
        </w:rPr>
        <w:t>, 26</w:t>
      </w:r>
      <w:r w:rsidRPr="00C90088">
        <w:rPr>
          <w:sz w:val="24"/>
          <w:vertAlign w:val="superscript"/>
        </w:rPr>
        <w:t>th</w:t>
      </w:r>
      <w:r>
        <w:rPr>
          <w:sz w:val="24"/>
        </w:rPr>
        <w:t xml:space="preserve"> and 27</w:t>
      </w:r>
      <w:r w:rsidRPr="00C90088">
        <w:rPr>
          <w:sz w:val="24"/>
          <w:vertAlign w:val="superscript"/>
        </w:rPr>
        <w:t>th</w:t>
      </w:r>
      <w:r>
        <w:rPr>
          <w:sz w:val="24"/>
        </w:rPr>
        <w:t xml:space="preserve"> September 2019 where individual complainants were heard. The dates of the 17</w:t>
      </w:r>
      <w:r w:rsidRPr="00C90088">
        <w:rPr>
          <w:sz w:val="24"/>
          <w:vertAlign w:val="superscript"/>
        </w:rPr>
        <w:t>th</w:t>
      </w:r>
      <w:r>
        <w:rPr>
          <w:sz w:val="24"/>
        </w:rPr>
        <w:t>, 18</w:t>
      </w:r>
      <w:r w:rsidRPr="00C90088">
        <w:rPr>
          <w:sz w:val="24"/>
          <w:vertAlign w:val="superscript"/>
        </w:rPr>
        <w:t>th</w:t>
      </w:r>
      <w:r>
        <w:rPr>
          <w:sz w:val="24"/>
        </w:rPr>
        <w:t>, 21</w:t>
      </w:r>
      <w:r w:rsidRPr="00C90088">
        <w:rPr>
          <w:sz w:val="24"/>
          <w:vertAlign w:val="superscript"/>
        </w:rPr>
        <w:t>st</w:t>
      </w:r>
      <w:r>
        <w:rPr>
          <w:sz w:val="24"/>
        </w:rPr>
        <w:t>, 22</w:t>
      </w:r>
      <w:r w:rsidRPr="00C90088">
        <w:rPr>
          <w:sz w:val="24"/>
          <w:vertAlign w:val="superscript"/>
        </w:rPr>
        <w:t>nd</w:t>
      </w:r>
      <w:r>
        <w:rPr>
          <w:sz w:val="24"/>
        </w:rPr>
        <w:t>, 23</w:t>
      </w:r>
      <w:r w:rsidRPr="00C90088">
        <w:rPr>
          <w:sz w:val="24"/>
          <w:vertAlign w:val="superscript"/>
        </w:rPr>
        <w:t>rd</w:t>
      </w:r>
      <w:r>
        <w:rPr>
          <w:sz w:val="24"/>
        </w:rPr>
        <w:t>, 24</w:t>
      </w:r>
      <w:r w:rsidRPr="00C90088">
        <w:rPr>
          <w:sz w:val="24"/>
          <w:vertAlign w:val="superscript"/>
        </w:rPr>
        <w:t>th</w:t>
      </w:r>
      <w:r>
        <w:rPr>
          <w:sz w:val="24"/>
        </w:rPr>
        <w:t>/25</w:t>
      </w:r>
      <w:r w:rsidRPr="00C90088">
        <w:rPr>
          <w:sz w:val="24"/>
          <w:vertAlign w:val="superscript"/>
        </w:rPr>
        <w:t>th</w:t>
      </w:r>
      <w:r>
        <w:rPr>
          <w:sz w:val="24"/>
        </w:rPr>
        <w:t xml:space="preserve"> October will be reserved for Medical Schemes and Administrators.</w:t>
      </w:r>
    </w:p>
    <w:p w:rsidR="00A510D0" w:rsidRDefault="00A510D0" w:rsidP="00C47DA6">
      <w:pPr>
        <w:jc w:val="both"/>
        <w:outlineLvl w:val="0"/>
        <w:rPr>
          <w:b/>
          <w:sz w:val="24"/>
        </w:rPr>
      </w:pPr>
    </w:p>
    <w:p w:rsidR="00A510D0" w:rsidRPr="00023BF4" w:rsidRDefault="00A510D0" w:rsidP="00C47DA6">
      <w:pPr>
        <w:jc w:val="both"/>
        <w:outlineLvl w:val="0"/>
        <w:rPr>
          <w:b/>
          <w:sz w:val="24"/>
        </w:rPr>
      </w:pPr>
    </w:p>
    <w:p w:rsidR="00E238C2" w:rsidRPr="005E7BF6" w:rsidRDefault="00E238C2" w:rsidP="00C47DA6">
      <w:pPr>
        <w:pStyle w:val="BodyText"/>
        <w:rPr>
          <w:b/>
          <w:bCs/>
          <w:sz w:val="24"/>
          <w:lang w:val="en-GB"/>
        </w:rPr>
      </w:pPr>
      <w:r w:rsidRPr="005E7BF6">
        <w:rPr>
          <w:sz w:val="24"/>
          <w:lang w:val="en-GB"/>
        </w:rPr>
        <w:t>END.</w:t>
      </w:r>
      <w:bookmarkStart w:id="0" w:name="_GoBack"/>
      <w:bookmarkEnd w:id="0"/>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A4C" w:rsidRDefault="001B1A4C">
      <w:r>
        <w:separator/>
      </w:r>
    </w:p>
  </w:endnote>
  <w:endnote w:type="continuationSeparator" w:id="0">
    <w:p w:rsidR="001B1A4C" w:rsidRDefault="001B1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FA0CEF">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FA0CEF">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C90088">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A4C" w:rsidRDefault="001B1A4C">
      <w:r>
        <w:separator/>
      </w:r>
    </w:p>
  </w:footnote>
  <w:footnote w:type="continuationSeparator" w:id="0">
    <w:p w:rsidR="001B1A4C" w:rsidRDefault="001B1A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E2E74"/>
    <w:multiLevelType w:val="hybridMultilevel"/>
    <w:tmpl w:val="C0F2B00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4" w15:restartNumberingAfterBreak="0">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6" w15:restartNumberingAfterBreak="0">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2" w15:restartNumberingAfterBreak="0">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3" w15:restartNumberingAfterBreak="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15:restartNumberingAfterBreak="0">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2" w15:restartNumberingAfterBreak="0">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2" w15:restartNumberingAfterBreak="0">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15:restartNumberingAfterBreak="0">
    <w:nsid w:val="6CDF64FE"/>
    <w:multiLevelType w:val="hybridMultilevel"/>
    <w:tmpl w:val="7AB4B8E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3" w15:restartNumberingAfterBreak="0">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15:restartNumberingAfterBreak="0">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15:restartNumberingAfterBreak="0">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5"/>
  </w:num>
  <w:num w:numId="5">
    <w:abstractNumId w:val="28"/>
  </w:num>
  <w:num w:numId="6">
    <w:abstractNumId w:val="30"/>
  </w:num>
  <w:num w:numId="7">
    <w:abstractNumId w:val="24"/>
  </w:num>
  <w:num w:numId="8">
    <w:abstractNumId w:val="13"/>
  </w:num>
  <w:num w:numId="9">
    <w:abstractNumId w:val="6"/>
  </w:num>
  <w:num w:numId="10">
    <w:abstractNumId w:val="23"/>
  </w:num>
  <w:num w:numId="11">
    <w:abstractNumId w:val="37"/>
  </w:num>
  <w:num w:numId="12">
    <w:abstractNumId w:val="4"/>
  </w:num>
  <w:num w:numId="13">
    <w:abstractNumId w:val="40"/>
  </w:num>
  <w:num w:numId="14">
    <w:abstractNumId w:val="29"/>
  </w:num>
  <w:num w:numId="15">
    <w:abstractNumId w:val="8"/>
  </w:num>
  <w:num w:numId="16">
    <w:abstractNumId w:val="2"/>
  </w:num>
  <w:num w:numId="1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43"/>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9"/>
  </w:num>
  <w:num w:numId="24">
    <w:abstractNumId w:val="9"/>
  </w:num>
  <w:num w:numId="25">
    <w:abstractNumId w:val="34"/>
  </w:num>
  <w:num w:numId="26">
    <w:abstractNumId w:val="20"/>
  </w:num>
  <w:num w:numId="27">
    <w:abstractNumId w:val="42"/>
  </w:num>
  <w:num w:numId="28">
    <w:abstractNumId w:val="33"/>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0"/>
  </w:num>
  <w:num w:numId="32">
    <w:abstractNumId w:val="44"/>
  </w:num>
  <w:num w:numId="33">
    <w:abstractNumId w:val="16"/>
  </w:num>
  <w:num w:numId="34">
    <w:abstractNumId w:val="18"/>
  </w:num>
  <w:num w:numId="35">
    <w:abstractNumId w:val="36"/>
  </w:num>
  <w:num w:numId="36">
    <w:abstractNumId w:val="7"/>
  </w:num>
  <w:num w:numId="37">
    <w:abstractNumId w:val="26"/>
  </w:num>
  <w:num w:numId="38">
    <w:abstractNumId w:val="17"/>
  </w:num>
  <w:num w:numId="39">
    <w:abstractNumId w:val="49"/>
  </w:num>
  <w:num w:numId="40">
    <w:abstractNumId w:val="31"/>
  </w:num>
  <w:num w:numId="41">
    <w:abstractNumId w:val="39"/>
  </w:num>
  <w:num w:numId="42">
    <w:abstractNumId w:val="38"/>
  </w:num>
  <w:num w:numId="43">
    <w:abstractNumId w:val="48"/>
  </w:num>
  <w:num w:numId="44">
    <w:abstractNumId w:val="46"/>
  </w:num>
  <w:num w:numId="45">
    <w:abstractNumId w:val="47"/>
  </w:num>
  <w:num w:numId="46">
    <w:abstractNumId w:val="14"/>
  </w:num>
  <w:num w:numId="47">
    <w:abstractNumId w:val="0"/>
  </w:num>
  <w:num w:numId="48">
    <w:abstractNumId w:val="12"/>
  </w:num>
  <w:num w:numId="49">
    <w:abstractNumId w:val="1"/>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201D"/>
    <w:rsid w:val="00007447"/>
    <w:rsid w:val="00012AE9"/>
    <w:rsid w:val="000153FE"/>
    <w:rsid w:val="00023BF4"/>
    <w:rsid w:val="00025DC9"/>
    <w:rsid w:val="000302B5"/>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08FC"/>
    <w:rsid w:val="000A20B0"/>
    <w:rsid w:val="000B120A"/>
    <w:rsid w:val="000B182C"/>
    <w:rsid w:val="000B3983"/>
    <w:rsid w:val="000B4AB8"/>
    <w:rsid w:val="000B6BE9"/>
    <w:rsid w:val="000C4D1B"/>
    <w:rsid w:val="000C7770"/>
    <w:rsid w:val="000F059B"/>
    <w:rsid w:val="000F2F2D"/>
    <w:rsid w:val="000F3BF5"/>
    <w:rsid w:val="000F452A"/>
    <w:rsid w:val="000F50B5"/>
    <w:rsid w:val="00103056"/>
    <w:rsid w:val="00103544"/>
    <w:rsid w:val="00106DD8"/>
    <w:rsid w:val="00107743"/>
    <w:rsid w:val="001102B2"/>
    <w:rsid w:val="0011153B"/>
    <w:rsid w:val="001126D2"/>
    <w:rsid w:val="00125A56"/>
    <w:rsid w:val="001338AB"/>
    <w:rsid w:val="00134634"/>
    <w:rsid w:val="001346BB"/>
    <w:rsid w:val="00136BF0"/>
    <w:rsid w:val="0014328F"/>
    <w:rsid w:val="00145C76"/>
    <w:rsid w:val="00150F90"/>
    <w:rsid w:val="00157836"/>
    <w:rsid w:val="00160BDE"/>
    <w:rsid w:val="00162641"/>
    <w:rsid w:val="00163A17"/>
    <w:rsid w:val="001646AE"/>
    <w:rsid w:val="001651E2"/>
    <w:rsid w:val="001864CA"/>
    <w:rsid w:val="00186E43"/>
    <w:rsid w:val="001934EC"/>
    <w:rsid w:val="001976A7"/>
    <w:rsid w:val="001A5759"/>
    <w:rsid w:val="001A5BBB"/>
    <w:rsid w:val="001B1A4C"/>
    <w:rsid w:val="001B62F5"/>
    <w:rsid w:val="001B67CA"/>
    <w:rsid w:val="001B7AA5"/>
    <w:rsid w:val="001C0252"/>
    <w:rsid w:val="001C2FB1"/>
    <w:rsid w:val="001C433A"/>
    <w:rsid w:val="001C4B60"/>
    <w:rsid w:val="001C6528"/>
    <w:rsid w:val="001D2E01"/>
    <w:rsid w:val="001D714B"/>
    <w:rsid w:val="001E53FE"/>
    <w:rsid w:val="001E5E5C"/>
    <w:rsid w:val="001E6713"/>
    <w:rsid w:val="001E7247"/>
    <w:rsid w:val="0020218F"/>
    <w:rsid w:val="00202CF5"/>
    <w:rsid w:val="00207DDB"/>
    <w:rsid w:val="0021799A"/>
    <w:rsid w:val="002242A9"/>
    <w:rsid w:val="00233C3B"/>
    <w:rsid w:val="0024216E"/>
    <w:rsid w:val="002519F4"/>
    <w:rsid w:val="0026455A"/>
    <w:rsid w:val="0026455E"/>
    <w:rsid w:val="00267FDF"/>
    <w:rsid w:val="00271665"/>
    <w:rsid w:val="002832F3"/>
    <w:rsid w:val="00294557"/>
    <w:rsid w:val="002A09FE"/>
    <w:rsid w:val="002A0E7D"/>
    <w:rsid w:val="002A4456"/>
    <w:rsid w:val="002A5288"/>
    <w:rsid w:val="002B20CB"/>
    <w:rsid w:val="002B32D0"/>
    <w:rsid w:val="002B366B"/>
    <w:rsid w:val="002B56AA"/>
    <w:rsid w:val="002C7F1D"/>
    <w:rsid w:val="002D07CE"/>
    <w:rsid w:val="002D2D8B"/>
    <w:rsid w:val="002D7EBF"/>
    <w:rsid w:val="002E3FA9"/>
    <w:rsid w:val="002E55C1"/>
    <w:rsid w:val="002F747D"/>
    <w:rsid w:val="00300051"/>
    <w:rsid w:val="0030381C"/>
    <w:rsid w:val="00311920"/>
    <w:rsid w:val="003124BF"/>
    <w:rsid w:val="003157A0"/>
    <w:rsid w:val="0031728A"/>
    <w:rsid w:val="0031798D"/>
    <w:rsid w:val="0032095A"/>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A1B0E"/>
    <w:rsid w:val="003B0C88"/>
    <w:rsid w:val="003C29E4"/>
    <w:rsid w:val="003C3FF7"/>
    <w:rsid w:val="003C68AC"/>
    <w:rsid w:val="003D5148"/>
    <w:rsid w:val="003D5634"/>
    <w:rsid w:val="003D6B80"/>
    <w:rsid w:val="003E0AC8"/>
    <w:rsid w:val="003E5508"/>
    <w:rsid w:val="003F3650"/>
    <w:rsid w:val="003F3EB8"/>
    <w:rsid w:val="003F693D"/>
    <w:rsid w:val="003F6F06"/>
    <w:rsid w:val="0040781B"/>
    <w:rsid w:val="00413E11"/>
    <w:rsid w:val="00417B3E"/>
    <w:rsid w:val="00430D20"/>
    <w:rsid w:val="00431756"/>
    <w:rsid w:val="00432928"/>
    <w:rsid w:val="00432AF7"/>
    <w:rsid w:val="0043313B"/>
    <w:rsid w:val="00434530"/>
    <w:rsid w:val="0043501B"/>
    <w:rsid w:val="00435FC4"/>
    <w:rsid w:val="004427F2"/>
    <w:rsid w:val="004456A9"/>
    <w:rsid w:val="0046630A"/>
    <w:rsid w:val="0047454A"/>
    <w:rsid w:val="004755C3"/>
    <w:rsid w:val="004759B3"/>
    <w:rsid w:val="00482BCD"/>
    <w:rsid w:val="0048302D"/>
    <w:rsid w:val="00483FEE"/>
    <w:rsid w:val="004872D2"/>
    <w:rsid w:val="00487E16"/>
    <w:rsid w:val="00490BF9"/>
    <w:rsid w:val="004925DB"/>
    <w:rsid w:val="00495DDF"/>
    <w:rsid w:val="004A26E8"/>
    <w:rsid w:val="004B1268"/>
    <w:rsid w:val="004B3491"/>
    <w:rsid w:val="004B457B"/>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14D5A"/>
    <w:rsid w:val="00525127"/>
    <w:rsid w:val="0053174B"/>
    <w:rsid w:val="0053416A"/>
    <w:rsid w:val="00540171"/>
    <w:rsid w:val="00541D7E"/>
    <w:rsid w:val="0054370C"/>
    <w:rsid w:val="005444C6"/>
    <w:rsid w:val="005446A0"/>
    <w:rsid w:val="00545D42"/>
    <w:rsid w:val="00547112"/>
    <w:rsid w:val="005500AE"/>
    <w:rsid w:val="00550CF9"/>
    <w:rsid w:val="0055331A"/>
    <w:rsid w:val="00557CEE"/>
    <w:rsid w:val="0056205A"/>
    <w:rsid w:val="00570065"/>
    <w:rsid w:val="00571E94"/>
    <w:rsid w:val="00574AA4"/>
    <w:rsid w:val="00576020"/>
    <w:rsid w:val="00586AC5"/>
    <w:rsid w:val="005937C8"/>
    <w:rsid w:val="005A002B"/>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6F50"/>
    <w:rsid w:val="006664AE"/>
    <w:rsid w:val="00673398"/>
    <w:rsid w:val="006779D4"/>
    <w:rsid w:val="00683343"/>
    <w:rsid w:val="006930ED"/>
    <w:rsid w:val="006A34EA"/>
    <w:rsid w:val="006A5B0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13A4E"/>
    <w:rsid w:val="0071681E"/>
    <w:rsid w:val="00721839"/>
    <w:rsid w:val="00724719"/>
    <w:rsid w:val="007260C3"/>
    <w:rsid w:val="007277C0"/>
    <w:rsid w:val="00730480"/>
    <w:rsid w:val="0073094D"/>
    <w:rsid w:val="00735915"/>
    <w:rsid w:val="00740BE5"/>
    <w:rsid w:val="00750880"/>
    <w:rsid w:val="00762416"/>
    <w:rsid w:val="007658EC"/>
    <w:rsid w:val="00766A4E"/>
    <w:rsid w:val="00766F57"/>
    <w:rsid w:val="0077035F"/>
    <w:rsid w:val="00770C17"/>
    <w:rsid w:val="00771EB2"/>
    <w:rsid w:val="00773A22"/>
    <w:rsid w:val="00786C98"/>
    <w:rsid w:val="007A0D02"/>
    <w:rsid w:val="007A3E1B"/>
    <w:rsid w:val="007A4252"/>
    <w:rsid w:val="007A6FF8"/>
    <w:rsid w:val="007C1F51"/>
    <w:rsid w:val="007C2891"/>
    <w:rsid w:val="007D20BE"/>
    <w:rsid w:val="007D56EA"/>
    <w:rsid w:val="007D69C3"/>
    <w:rsid w:val="007E2A6D"/>
    <w:rsid w:val="007E4D93"/>
    <w:rsid w:val="007E6493"/>
    <w:rsid w:val="007E6896"/>
    <w:rsid w:val="007F19E9"/>
    <w:rsid w:val="007F547F"/>
    <w:rsid w:val="007F6D34"/>
    <w:rsid w:val="00802311"/>
    <w:rsid w:val="008027EE"/>
    <w:rsid w:val="008067F9"/>
    <w:rsid w:val="0081272C"/>
    <w:rsid w:val="00813788"/>
    <w:rsid w:val="00815128"/>
    <w:rsid w:val="00815BE6"/>
    <w:rsid w:val="00816881"/>
    <w:rsid w:val="00827A03"/>
    <w:rsid w:val="0084076E"/>
    <w:rsid w:val="00846CD4"/>
    <w:rsid w:val="00852234"/>
    <w:rsid w:val="008603CC"/>
    <w:rsid w:val="00860B56"/>
    <w:rsid w:val="0086637B"/>
    <w:rsid w:val="008703BF"/>
    <w:rsid w:val="008909CC"/>
    <w:rsid w:val="00891B7A"/>
    <w:rsid w:val="00893EA4"/>
    <w:rsid w:val="0089783C"/>
    <w:rsid w:val="008A2BAB"/>
    <w:rsid w:val="008A34C5"/>
    <w:rsid w:val="008A757D"/>
    <w:rsid w:val="008B7C94"/>
    <w:rsid w:val="008C0456"/>
    <w:rsid w:val="008C18CB"/>
    <w:rsid w:val="008C3326"/>
    <w:rsid w:val="008C3371"/>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EC0"/>
    <w:rsid w:val="0095543A"/>
    <w:rsid w:val="00960541"/>
    <w:rsid w:val="009640CE"/>
    <w:rsid w:val="009756B6"/>
    <w:rsid w:val="009770A5"/>
    <w:rsid w:val="00977A5C"/>
    <w:rsid w:val="0098198D"/>
    <w:rsid w:val="00982A65"/>
    <w:rsid w:val="009855D2"/>
    <w:rsid w:val="009873B3"/>
    <w:rsid w:val="009922DD"/>
    <w:rsid w:val="00993155"/>
    <w:rsid w:val="00997270"/>
    <w:rsid w:val="00997EC4"/>
    <w:rsid w:val="009A2424"/>
    <w:rsid w:val="009A39FB"/>
    <w:rsid w:val="009A3AEC"/>
    <w:rsid w:val="009A3F64"/>
    <w:rsid w:val="009A6F10"/>
    <w:rsid w:val="009A7D01"/>
    <w:rsid w:val="009C00C3"/>
    <w:rsid w:val="009C4234"/>
    <w:rsid w:val="009D2E42"/>
    <w:rsid w:val="009D3DA5"/>
    <w:rsid w:val="009D62A1"/>
    <w:rsid w:val="009D7850"/>
    <w:rsid w:val="009E05A5"/>
    <w:rsid w:val="009E6D1C"/>
    <w:rsid w:val="009E6EF2"/>
    <w:rsid w:val="009E7C2F"/>
    <w:rsid w:val="009F075E"/>
    <w:rsid w:val="009F0BA7"/>
    <w:rsid w:val="00A041C1"/>
    <w:rsid w:val="00A0613D"/>
    <w:rsid w:val="00A078D4"/>
    <w:rsid w:val="00A11952"/>
    <w:rsid w:val="00A13522"/>
    <w:rsid w:val="00A13AC5"/>
    <w:rsid w:val="00A13D92"/>
    <w:rsid w:val="00A143B4"/>
    <w:rsid w:val="00A17235"/>
    <w:rsid w:val="00A17A8A"/>
    <w:rsid w:val="00A21ED2"/>
    <w:rsid w:val="00A24207"/>
    <w:rsid w:val="00A24CAA"/>
    <w:rsid w:val="00A251E7"/>
    <w:rsid w:val="00A346DA"/>
    <w:rsid w:val="00A4066B"/>
    <w:rsid w:val="00A41FC8"/>
    <w:rsid w:val="00A42F9C"/>
    <w:rsid w:val="00A431D7"/>
    <w:rsid w:val="00A50E3A"/>
    <w:rsid w:val="00A510D0"/>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3D0F"/>
    <w:rsid w:val="00AD5F10"/>
    <w:rsid w:val="00AD6B02"/>
    <w:rsid w:val="00AE3C22"/>
    <w:rsid w:val="00B0762E"/>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0E23"/>
    <w:rsid w:val="00B9163D"/>
    <w:rsid w:val="00B9358D"/>
    <w:rsid w:val="00BA29AA"/>
    <w:rsid w:val="00BB0549"/>
    <w:rsid w:val="00BB311A"/>
    <w:rsid w:val="00BB5A2A"/>
    <w:rsid w:val="00BB727B"/>
    <w:rsid w:val="00BC04F9"/>
    <w:rsid w:val="00BC4703"/>
    <w:rsid w:val="00BC6E9C"/>
    <w:rsid w:val="00BC7E1F"/>
    <w:rsid w:val="00BD027B"/>
    <w:rsid w:val="00BD4034"/>
    <w:rsid w:val="00BE5AF9"/>
    <w:rsid w:val="00BF35AB"/>
    <w:rsid w:val="00BF5E3F"/>
    <w:rsid w:val="00BF7ACB"/>
    <w:rsid w:val="00BF7F80"/>
    <w:rsid w:val="00C0227C"/>
    <w:rsid w:val="00C063AA"/>
    <w:rsid w:val="00C26148"/>
    <w:rsid w:val="00C31DA3"/>
    <w:rsid w:val="00C3756F"/>
    <w:rsid w:val="00C41194"/>
    <w:rsid w:val="00C4585E"/>
    <w:rsid w:val="00C461AD"/>
    <w:rsid w:val="00C47DA6"/>
    <w:rsid w:val="00C50944"/>
    <w:rsid w:val="00C52573"/>
    <w:rsid w:val="00C61949"/>
    <w:rsid w:val="00C640DD"/>
    <w:rsid w:val="00C71939"/>
    <w:rsid w:val="00C723FE"/>
    <w:rsid w:val="00C82762"/>
    <w:rsid w:val="00C90088"/>
    <w:rsid w:val="00C9010E"/>
    <w:rsid w:val="00C91D4D"/>
    <w:rsid w:val="00CA0154"/>
    <w:rsid w:val="00CA0E36"/>
    <w:rsid w:val="00CB41D7"/>
    <w:rsid w:val="00CB7B23"/>
    <w:rsid w:val="00CC285B"/>
    <w:rsid w:val="00CE6B29"/>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45BA5"/>
    <w:rsid w:val="00D50BCC"/>
    <w:rsid w:val="00D53121"/>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0413"/>
    <w:rsid w:val="00DE1045"/>
    <w:rsid w:val="00DE233C"/>
    <w:rsid w:val="00DE4636"/>
    <w:rsid w:val="00DE787B"/>
    <w:rsid w:val="00DF0073"/>
    <w:rsid w:val="00DF02FF"/>
    <w:rsid w:val="00DF6212"/>
    <w:rsid w:val="00DF7D6A"/>
    <w:rsid w:val="00E017AA"/>
    <w:rsid w:val="00E040FD"/>
    <w:rsid w:val="00E066C4"/>
    <w:rsid w:val="00E11BD3"/>
    <w:rsid w:val="00E15E64"/>
    <w:rsid w:val="00E161FB"/>
    <w:rsid w:val="00E20597"/>
    <w:rsid w:val="00E238C2"/>
    <w:rsid w:val="00E256E5"/>
    <w:rsid w:val="00E26F82"/>
    <w:rsid w:val="00E371B8"/>
    <w:rsid w:val="00E37A82"/>
    <w:rsid w:val="00E42417"/>
    <w:rsid w:val="00E43571"/>
    <w:rsid w:val="00E61438"/>
    <w:rsid w:val="00E61656"/>
    <w:rsid w:val="00E6419C"/>
    <w:rsid w:val="00E64D2A"/>
    <w:rsid w:val="00E65552"/>
    <w:rsid w:val="00E70BD1"/>
    <w:rsid w:val="00E82ED2"/>
    <w:rsid w:val="00E85240"/>
    <w:rsid w:val="00EA05F0"/>
    <w:rsid w:val="00EA40E2"/>
    <w:rsid w:val="00EA464E"/>
    <w:rsid w:val="00EB211A"/>
    <w:rsid w:val="00EB241F"/>
    <w:rsid w:val="00EB5ECD"/>
    <w:rsid w:val="00ED4E54"/>
    <w:rsid w:val="00ED527A"/>
    <w:rsid w:val="00EE00E5"/>
    <w:rsid w:val="00EE56A6"/>
    <w:rsid w:val="00EE7B7D"/>
    <w:rsid w:val="00EE7C2B"/>
    <w:rsid w:val="00EF37D5"/>
    <w:rsid w:val="00EF7FEE"/>
    <w:rsid w:val="00F006CF"/>
    <w:rsid w:val="00F022EF"/>
    <w:rsid w:val="00F03360"/>
    <w:rsid w:val="00F068CE"/>
    <w:rsid w:val="00F07923"/>
    <w:rsid w:val="00F14236"/>
    <w:rsid w:val="00F16C6D"/>
    <w:rsid w:val="00F2300D"/>
    <w:rsid w:val="00F24479"/>
    <w:rsid w:val="00F3238C"/>
    <w:rsid w:val="00F450DC"/>
    <w:rsid w:val="00F454C0"/>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97E37"/>
    <w:rsid w:val="00FA0CEF"/>
    <w:rsid w:val="00FA20AC"/>
    <w:rsid w:val="00FA71B1"/>
    <w:rsid w:val="00FA7DE3"/>
    <w:rsid w:val="00FB4984"/>
    <w:rsid w:val="00FB5A74"/>
    <w:rsid w:val="00FC1DE5"/>
    <w:rsid w:val="00FC68A2"/>
    <w:rsid w:val="00FC6A90"/>
    <w:rsid w:val="00FD42B3"/>
    <w:rsid w:val="00FD6E22"/>
    <w:rsid w:val="00FE00A3"/>
    <w:rsid w:val="00FE233F"/>
    <w:rsid w:val="00FE28B9"/>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47CFE1"/>
  <w15:docId w15:val="{A9475EBE-C360-4B4D-A701-53BB06E81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1299224">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4</cp:revision>
  <cp:lastPrinted>2019-09-13T08:41:00Z</cp:lastPrinted>
  <dcterms:created xsi:type="dcterms:W3CDTF">2019-09-20T05:20:00Z</dcterms:created>
  <dcterms:modified xsi:type="dcterms:W3CDTF">2019-10-06T10:34:00Z</dcterms:modified>
</cp:coreProperties>
</file>