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9A" w:rsidRPr="00B52C02" w:rsidRDefault="0084029A">
      <w:pPr>
        <w:rPr>
          <w:rFonts w:ascii="Times New Roman" w:hAnsi="Times New Roman"/>
          <w:b/>
          <w:sz w:val="24"/>
          <w:szCs w:val="24"/>
        </w:rPr>
      </w:pPr>
      <w:bookmarkStart w:id="0" w:name="_GoBack"/>
      <w:bookmarkEnd w:id="0"/>
      <w:r w:rsidRPr="00B52C02">
        <w:rPr>
          <w:rFonts w:ascii="Times New Roman" w:hAnsi="Times New Roman"/>
          <w:b/>
          <w:sz w:val="24"/>
          <w:szCs w:val="24"/>
        </w:rPr>
        <w:t>NATIONAL ASSEMBLY</w:t>
      </w:r>
    </w:p>
    <w:p w:rsidR="0084029A" w:rsidRPr="00B52C02" w:rsidRDefault="0084029A">
      <w:pPr>
        <w:rPr>
          <w:rFonts w:ascii="Times New Roman" w:hAnsi="Times New Roman"/>
          <w:b/>
          <w:sz w:val="24"/>
          <w:szCs w:val="24"/>
        </w:rPr>
      </w:pPr>
    </w:p>
    <w:p w:rsidR="0084029A" w:rsidRPr="00B52C02" w:rsidRDefault="0084029A">
      <w:pPr>
        <w:rPr>
          <w:rFonts w:ascii="Times New Roman" w:hAnsi="Times New Roman"/>
          <w:b/>
          <w:sz w:val="24"/>
          <w:szCs w:val="24"/>
        </w:rPr>
      </w:pPr>
      <w:r>
        <w:rPr>
          <w:rFonts w:ascii="Times New Roman" w:hAnsi="Times New Roman"/>
          <w:b/>
          <w:sz w:val="24"/>
          <w:szCs w:val="24"/>
        </w:rPr>
        <w:t>WRITTEN</w:t>
      </w:r>
      <w:r w:rsidRPr="00B52C02">
        <w:rPr>
          <w:rFonts w:ascii="Times New Roman" w:hAnsi="Times New Roman"/>
          <w:b/>
          <w:sz w:val="24"/>
          <w:szCs w:val="24"/>
        </w:rPr>
        <w:t xml:space="preserve"> REPLY</w:t>
      </w:r>
    </w:p>
    <w:p w:rsidR="0084029A" w:rsidRPr="00B52C02" w:rsidRDefault="0084029A">
      <w:pPr>
        <w:rPr>
          <w:rFonts w:ascii="Times New Roman" w:hAnsi="Times New Roman"/>
          <w:b/>
          <w:sz w:val="24"/>
          <w:szCs w:val="24"/>
        </w:rPr>
      </w:pPr>
    </w:p>
    <w:p w:rsidR="0084029A" w:rsidRPr="00B52C02" w:rsidRDefault="0084029A">
      <w:pPr>
        <w:rPr>
          <w:rFonts w:ascii="Times New Roman" w:hAnsi="Times New Roman"/>
          <w:b/>
          <w:sz w:val="24"/>
          <w:szCs w:val="24"/>
        </w:rPr>
      </w:pPr>
      <w:r w:rsidRPr="00B52C02">
        <w:rPr>
          <w:rFonts w:ascii="Times New Roman" w:hAnsi="Times New Roman"/>
          <w:b/>
          <w:sz w:val="24"/>
          <w:szCs w:val="24"/>
        </w:rPr>
        <w:t>QUESTION 884</w:t>
      </w:r>
    </w:p>
    <w:p w:rsidR="0084029A" w:rsidRPr="00B52C02" w:rsidRDefault="0084029A">
      <w:pPr>
        <w:rPr>
          <w:rFonts w:ascii="Times New Roman" w:hAnsi="Times New Roman"/>
          <w:b/>
          <w:sz w:val="24"/>
          <w:szCs w:val="24"/>
        </w:rPr>
      </w:pPr>
    </w:p>
    <w:p w:rsidR="0084029A" w:rsidRPr="00B52C02" w:rsidRDefault="0084029A" w:rsidP="00977F75">
      <w:pPr>
        <w:rPr>
          <w:rFonts w:ascii="Times New Roman" w:hAnsi="Times New Roman"/>
          <w:b/>
          <w:sz w:val="24"/>
          <w:szCs w:val="24"/>
          <w:u w:val="single"/>
        </w:rPr>
      </w:pPr>
      <w:r w:rsidRPr="00B52C02">
        <w:rPr>
          <w:rFonts w:ascii="Times New Roman" w:hAnsi="Times New Roman"/>
          <w:b/>
          <w:sz w:val="24"/>
          <w:szCs w:val="24"/>
          <w:u w:val="single"/>
        </w:rPr>
        <w:t>DATE OF PUBLICATION OF INTERNAL QUESTION PAPER: 08/04/2016</w:t>
      </w:r>
    </w:p>
    <w:p w:rsidR="0084029A" w:rsidRPr="00B52C02" w:rsidRDefault="0084029A" w:rsidP="00977F75">
      <w:pPr>
        <w:rPr>
          <w:rFonts w:ascii="Times New Roman" w:hAnsi="Times New Roman"/>
          <w:b/>
          <w:sz w:val="24"/>
          <w:szCs w:val="24"/>
          <w:u w:val="single"/>
        </w:rPr>
      </w:pPr>
      <w:r w:rsidRPr="00B52C02">
        <w:rPr>
          <w:rFonts w:ascii="Times New Roman" w:hAnsi="Times New Roman"/>
          <w:b/>
          <w:sz w:val="24"/>
          <w:szCs w:val="24"/>
          <w:u w:val="single"/>
        </w:rPr>
        <w:t>INTERNAL QUESTION PAPER: 10/2016</w:t>
      </w:r>
    </w:p>
    <w:p w:rsidR="0084029A" w:rsidRPr="00B52C02" w:rsidRDefault="0084029A" w:rsidP="00977F75">
      <w:pPr>
        <w:spacing w:before="100" w:beforeAutospacing="1" w:after="100" w:afterAutospacing="1" w:line="240" w:lineRule="auto"/>
        <w:ind w:left="851" w:hanging="851"/>
        <w:jc w:val="both"/>
        <w:outlineLvl w:val="0"/>
        <w:rPr>
          <w:rFonts w:ascii="Times New Roman" w:hAnsi="Times New Roman"/>
          <w:b/>
          <w:sz w:val="24"/>
          <w:szCs w:val="24"/>
          <w:lang w:val="af-ZA"/>
        </w:rPr>
      </w:pPr>
      <w:r w:rsidRPr="00B52C02">
        <w:rPr>
          <w:rFonts w:ascii="Times New Roman" w:hAnsi="Times New Roman"/>
          <w:b/>
          <w:sz w:val="24"/>
          <w:szCs w:val="24"/>
          <w:lang w:val="af-ZA"/>
        </w:rPr>
        <w:t>884.</w:t>
      </w:r>
      <w:r w:rsidRPr="00B52C02">
        <w:rPr>
          <w:rFonts w:ascii="Times New Roman" w:hAnsi="Times New Roman"/>
          <w:b/>
          <w:sz w:val="24"/>
          <w:szCs w:val="24"/>
          <w:lang w:val="af-ZA"/>
        </w:rPr>
        <w:tab/>
        <w:t>Prof N M Khubisa (</w:t>
      </w:r>
      <w:r w:rsidRPr="00B52C02">
        <w:rPr>
          <w:rFonts w:ascii="Times New Roman" w:hAnsi="Times New Roman"/>
          <w:b/>
          <w:sz w:val="24"/>
          <w:szCs w:val="24"/>
          <w:lang w:val="en-GB"/>
        </w:rPr>
        <w:t>NFP</w:t>
      </w:r>
      <w:r w:rsidRPr="00B52C02">
        <w:rPr>
          <w:rFonts w:ascii="Times New Roman" w:hAnsi="Times New Roman"/>
          <w:b/>
          <w:sz w:val="24"/>
          <w:szCs w:val="24"/>
          <w:lang w:val="af-ZA"/>
        </w:rPr>
        <w:t>) to ask the Minister of Basic Education:</w:t>
      </w:r>
    </w:p>
    <w:p w:rsidR="0084029A" w:rsidRPr="00B52C02" w:rsidRDefault="0084029A" w:rsidP="00977F75">
      <w:pPr>
        <w:spacing w:before="100" w:beforeAutospacing="1" w:after="100" w:afterAutospacing="1" w:line="240" w:lineRule="auto"/>
        <w:ind w:left="851"/>
        <w:jc w:val="both"/>
        <w:rPr>
          <w:rFonts w:ascii="Times New Roman" w:hAnsi="Times New Roman"/>
          <w:sz w:val="24"/>
          <w:szCs w:val="24"/>
          <w:lang w:val="af-ZA"/>
        </w:rPr>
      </w:pPr>
      <w:r w:rsidRPr="00B52C02">
        <w:rPr>
          <w:rFonts w:ascii="Times New Roman" w:hAnsi="Times New Roman"/>
          <w:sz w:val="24"/>
          <w:szCs w:val="24"/>
          <w:lang w:val="af-ZA"/>
        </w:rPr>
        <w:t>Whether, since her reply to oral question 549 on 4 November 2015, the report of the commission on the jobs-for-cash scheme has been released; if so, (a) what are the main highlights of the specified report, (b) who are the main culprits referred to in the specified report and (c) what steps does he intend to take to deal with the specified culprits?</w:t>
      </w:r>
      <w:r w:rsidRPr="00B52C02">
        <w:rPr>
          <w:rFonts w:ascii="Times New Roman" w:hAnsi="Times New Roman"/>
          <w:sz w:val="24"/>
          <w:szCs w:val="24"/>
          <w:lang w:val="af-ZA"/>
        </w:rPr>
        <w:tab/>
      </w:r>
      <w:r w:rsidRPr="00B52C02">
        <w:rPr>
          <w:rFonts w:ascii="Times New Roman" w:hAnsi="Times New Roman"/>
          <w:sz w:val="24"/>
          <w:szCs w:val="24"/>
          <w:lang w:val="af-ZA"/>
        </w:rPr>
        <w:tab/>
      </w:r>
      <w:r w:rsidRPr="00B52C02">
        <w:rPr>
          <w:rFonts w:ascii="Times New Roman" w:hAnsi="Times New Roman"/>
          <w:sz w:val="24"/>
          <w:szCs w:val="24"/>
          <w:lang w:val="af-ZA"/>
        </w:rPr>
        <w:tab/>
      </w:r>
      <w:r w:rsidRPr="00B52C02">
        <w:rPr>
          <w:rFonts w:ascii="Times New Roman" w:hAnsi="Times New Roman"/>
          <w:sz w:val="24"/>
          <w:szCs w:val="24"/>
          <w:lang w:val="af-ZA"/>
        </w:rPr>
        <w:tab/>
      </w:r>
      <w:r w:rsidRPr="00B52C02">
        <w:rPr>
          <w:rFonts w:ascii="Times New Roman" w:hAnsi="Times New Roman"/>
          <w:sz w:val="24"/>
          <w:szCs w:val="24"/>
          <w:lang w:val="af-ZA"/>
        </w:rPr>
        <w:tab/>
      </w:r>
      <w:r w:rsidRPr="00B52C02">
        <w:rPr>
          <w:rFonts w:ascii="Times New Roman" w:hAnsi="Times New Roman"/>
          <w:sz w:val="24"/>
          <w:szCs w:val="24"/>
          <w:lang w:val="af-ZA"/>
        </w:rPr>
        <w:tab/>
      </w:r>
      <w:r w:rsidRPr="00B52C02">
        <w:rPr>
          <w:rFonts w:ascii="Times New Roman" w:hAnsi="Times New Roman"/>
          <w:sz w:val="24"/>
          <w:szCs w:val="24"/>
          <w:lang w:val="af-ZA"/>
        </w:rPr>
        <w:tab/>
      </w:r>
      <w:r w:rsidRPr="00B52C02">
        <w:rPr>
          <w:rFonts w:ascii="Times New Roman" w:hAnsi="Times New Roman"/>
          <w:sz w:val="24"/>
          <w:szCs w:val="24"/>
          <w:lang w:val="af-ZA"/>
        </w:rPr>
        <w:tab/>
      </w:r>
      <w:r w:rsidRPr="00B52C02">
        <w:rPr>
          <w:rFonts w:ascii="Times New Roman" w:hAnsi="Times New Roman"/>
          <w:sz w:val="24"/>
          <w:szCs w:val="24"/>
          <w:lang w:val="af-ZA"/>
        </w:rPr>
        <w:tab/>
      </w:r>
      <w:r w:rsidRPr="00B52C02">
        <w:rPr>
          <w:rFonts w:ascii="Times New Roman" w:hAnsi="Times New Roman"/>
          <w:sz w:val="24"/>
          <w:szCs w:val="24"/>
          <w:lang w:val="af-ZA"/>
        </w:rPr>
        <w:tab/>
      </w:r>
      <w:r w:rsidRPr="00B52C02">
        <w:rPr>
          <w:rFonts w:ascii="Times New Roman" w:hAnsi="Times New Roman"/>
          <w:sz w:val="24"/>
          <w:szCs w:val="24"/>
          <w:lang w:val="af-ZA"/>
        </w:rPr>
        <w:tab/>
      </w:r>
      <w:r w:rsidRPr="00B52C02">
        <w:rPr>
          <w:rFonts w:ascii="Times New Roman" w:hAnsi="Times New Roman"/>
          <w:sz w:val="24"/>
          <w:szCs w:val="24"/>
          <w:lang w:val="af-ZA"/>
        </w:rPr>
        <w:tab/>
      </w:r>
      <w:r w:rsidRPr="00B52C02">
        <w:rPr>
          <w:rFonts w:ascii="Times New Roman" w:hAnsi="Times New Roman"/>
          <w:sz w:val="24"/>
          <w:szCs w:val="24"/>
          <w:lang w:val="af-ZA"/>
        </w:rPr>
        <w:tab/>
      </w:r>
      <w:r w:rsidRPr="00B52C02">
        <w:rPr>
          <w:rFonts w:ascii="Times New Roman" w:hAnsi="Times New Roman"/>
          <w:sz w:val="24"/>
          <w:szCs w:val="24"/>
          <w:lang w:val="af-ZA"/>
        </w:rPr>
        <w:tab/>
        <w:t>NW1009E</w:t>
      </w:r>
    </w:p>
    <w:p w:rsidR="0084029A" w:rsidRPr="00B52C02" w:rsidRDefault="0084029A" w:rsidP="00715D0D">
      <w:pPr>
        <w:spacing w:after="120" w:line="240" w:lineRule="auto"/>
        <w:rPr>
          <w:rFonts w:ascii="Times New Roman" w:hAnsi="Times New Roman"/>
          <w:b/>
          <w:sz w:val="24"/>
          <w:szCs w:val="24"/>
          <w:lang w:val="en-GB"/>
        </w:rPr>
      </w:pPr>
    </w:p>
    <w:p w:rsidR="0084029A" w:rsidRPr="00B52C02" w:rsidRDefault="0084029A" w:rsidP="00715D0D">
      <w:pPr>
        <w:spacing w:after="120" w:line="240" w:lineRule="auto"/>
        <w:rPr>
          <w:rFonts w:ascii="Times New Roman" w:hAnsi="Times New Roman"/>
          <w:b/>
          <w:sz w:val="24"/>
          <w:szCs w:val="24"/>
          <w:lang w:val="en-GB"/>
        </w:rPr>
      </w:pPr>
    </w:p>
    <w:p w:rsidR="0084029A" w:rsidRPr="00B52C02" w:rsidRDefault="0084029A" w:rsidP="00715D0D">
      <w:pPr>
        <w:spacing w:after="120" w:line="240" w:lineRule="auto"/>
        <w:rPr>
          <w:rFonts w:ascii="Times New Roman" w:hAnsi="Times New Roman"/>
          <w:b/>
          <w:sz w:val="24"/>
          <w:szCs w:val="24"/>
          <w:lang w:val="en-GB"/>
        </w:rPr>
      </w:pPr>
    </w:p>
    <w:p w:rsidR="0084029A" w:rsidRPr="00B52C02" w:rsidRDefault="0084029A" w:rsidP="00715D0D">
      <w:pPr>
        <w:spacing w:after="120" w:line="240" w:lineRule="auto"/>
        <w:rPr>
          <w:rFonts w:ascii="Times New Roman" w:hAnsi="Times New Roman"/>
          <w:b/>
          <w:sz w:val="24"/>
          <w:szCs w:val="24"/>
          <w:lang w:val="en-GB"/>
        </w:rPr>
      </w:pPr>
      <w:r w:rsidRPr="00B52C02">
        <w:rPr>
          <w:rFonts w:ascii="Times New Roman" w:hAnsi="Times New Roman"/>
          <w:b/>
          <w:sz w:val="24"/>
          <w:szCs w:val="24"/>
          <w:lang w:val="en-GB"/>
        </w:rPr>
        <w:t>REPLY</w:t>
      </w:r>
    </w:p>
    <w:p w:rsidR="0084029A" w:rsidRPr="00B52C02" w:rsidRDefault="0084029A" w:rsidP="00715D0D">
      <w:pPr>
        <w:spacing w:after="120" w:line="240" w:lineRule="auto"/>
        <w:jc w:val="both"/>
        <w:rPr>
          <w:rFonts w:ascii="Times New Roman" w:hAnsi="Times New Roman"/>
          <w:sz w:val="24"/>
          <w:szCs w:val="24"/>
        </w:rPr>
      </w:pPr>
      <w:r w:rsidRPr="00B52C02">
        <w:rPr>
          <w:rFonts w:ascii="Times New Roman" w:hAnsi="Times New Roman"/>
          <w:sz w:val="24"/>
          <w:szCs w:val="24"/>
        </w:rPr>
        <w:t>Upon receipt of the M</w:t>
      </w:r>
      <w:r>
        <w:rPr>
          <w:rFonts w:ascii="Times New Roman" w:hAnsi="Times New Roman"/>
          <w:sz w:val="24"/>
          <w:szCs w:val="24"/>
        </w:rPr>
        <w:t xml:space="preserve">inisterial </w:t>
      </w:r>
      <w:r w:rsidRPr="00B52C02">
        <w:rPr>
          <w:rFonts w:ascii="Times New Roman" w:hAnsi="Times New Roman"/>
          <w:sz w:val="24"/>
          <w:szCs w:val="24"/>
        </w:rPr>
        <w:t>T</w:t>
      </w:r>
      <w:r>
        <w:rPr>
          <w:rFonts w:ascii="Times New Roman" w:hAnsi="Times New Roman"/>
          <w:sz w:val="24"/>
          <w:szCs w:val="24"/>
        </w:rPr>
        <w:t xml:space="preserve">ask </w:t>
      </w:r>
      <w:r w:rsidRPr="00B52C02">
        <w:rPr>
          <w:rFonts w:ascii="Times New Roman" w:hAnsi="Times New Roman"/>
          <w:sz w:val="24"/>
          <w:szCs w:val="24"/>
        </w:rPr>
        <w:t>T</w:t>
      </w:r>
      <w:r>
        <w:rPr>
          <w:rFonts w:ascii="Times New Roman" w:hAnsi="Times New Roman"/>
          <w:sz w:val="24"/>
          <w:szCs w:val="24"/>
        </w:rPr>
        <w:t>eam (MTT)</w:t>
      </w:r>
      <w:r w:rsidRPr="00B52C02">
        <w:rPr>
          <w:rFonts w:ascii="Times New Roman" w:hAnsi="Times New Roman"/>
          <w:sz w:val="24"/>
          <w:szCs w:val="24"/>
        </w:rPr>
        <w:t xml:space="preserve"> Final Report, the Minister received</w:t>
      </w:r>
      <w:r>
        <w:rPr>
          <w:rFonts w:ascii="Times New Roman" w:hAnsi="Times New Roman"/>
          <w:sz w:val="24"/>
          <w:szCs w:val="24"/>
        </w:rPr>
        <w:t xml:space="preserve"> legal advice to </w:t>
      </w:r>
      <w:r w:rsidRPr="00B52C02">
        <w:rPr>
          <w:rFonts w:ascii="Times New Roman" w:hAnsi="Times New Roman"/>
          <w:sz w:val="24"/>
          <w:szCs w:val="24"/>
        </w:rPr>
        <w:t>allow teacher unions and individuals implicated in the report to rebut and/or make fo</w:t>
      </w:r>
      <w:r>
        <w:rPr>
          <w:rFonts w:ascii="Times New Roman" w:hAnsi="Times New Roman"/>
          <w:sz w:val="24"/>
          <w:szCs w:val="24"/>
        </w:rPr>
        <w:t xml:space="preserve">rmal representations to the MTT before the Minister can release the report. </w:t>
      </w:r>
    </w:p>
    <w:p w:rsidR="0084029A" w:rsidRPr="00B52C02" w:rsidRDefault="0084029A" w:rsidP="00715D0D">
      <w:pPr>
        <w:pStyle w:val="NoSpacing"/>
        <w:spacing w:after="120"/>
        <w:rPr>
          <w:rFonts w:ascii="Times New Roman" w:hAnsi="Times New Roman"/>
          <w:sz w:val="24"/>
          <w:szCs w:val="24"/>
        </w:rPr>
      </w:pPr>
    </w:p>
    <w:p w:rsidR="0084029A" w:rsidRPr="00B52C02" w:rsidRDefault="0084029A" w:rsidP="00715D0D">
      <w:pPr>
        <w:spacing w:after="120" w:line="240" w:lineRule="auto"/>
        <w:jc w:val="both"/>
        <w:rPr>
          <w:rFonts w:ascii="Times New Roman" w:hAnsi="Times New Roman"/>
          <w:sz w:val="24"/>
          <w:szCs w:val="24"/>
        </w:rPr>
      </w:pPr>
      <w:r w:rsidRPr="00B52C02">
        <w:rPr>
          <w:rFonts w:ascii="Times New Roman" w:hAnsi="Times New Roman"/>
          <w:sz w:val="24"/>
          <w:szCs w:val="24"/>
        </w:rPr>
        <w:t xml:space="preserve">The </w:t>
      </w:r>
      <w:r>
        <w:rPr>
          <w:rFonts w:ascii="Times New Roman" w:hAnsi="Times New Roman"/>
          <w:sz w:val="24"/>
          <w:szCs w:val="24"/>
        </w:rPr>
        <w:t xml:space="preserve">reason for this is </w:t>
      </w:r>
      <w:r w:rsidRPr="00B52C02">
        <w:rPr>
          <w:rFonts w:ascii="Times New Roman" w:hAnsi="Times New Roman"/>
          <w:sz w:val="24"/>
          <w:szCs w:val="24"/>
        </w:rPr>
        <w:t>not to compromise the importance of the work of the MTT because of perceived and/or inadequate consultations and/or interactions on the MTT final report.</w:t>
      </w:r>
    </w:p>
    <w:p w:rsidR="0084029A" w:rsidRPr="00B52C02" w:rsidRDefault="0084029A" w:rsidP="00715D0D">
      <w:pPr>
        <w:pStyle w:val="NoSpacing"/>
        <w:spacing w:after="120"/>
        <w:rPr>
          <w:rFonts w:ascii="Times New Roman" w:hAnsi="Times New Roman"/>
          <w:sz w:val="24"/>
          <w:szCs w:val="24"/>
        </w:rPr>
      </w:pPr>
    </w:p>
    <w:p w:rsidR="0084029A" w:rsidRPr="00B52C02" w:rsidRDefault="0084029A" w:rsidP="00715D0D">
      <w:pPr>
        <w:spacing w:after="120" w:line="240" w:lineRule="auto"/>
        <w:jc w:val="both"/>
        <w:rPr>
          <w:rFonts w:ascii="Times New Roman" w:hAnsi="Times New Roman"/>
          <w:sz w:val="24"/>
          <w:szCs w:val="24"/>
        </w:rPr>
      </w:pPr>
    </w:p>
    <w:p w:rsidR="0084029A" w:rsidRPr="00B52C02" w:rsidRDefault="0084029A" w:rsidP="00715D0D">
      <w:pPr>
        <w:spacing w:after="120" w:line="240" w:lineRule="auto"/>
        <w:jc w:val="both"/>
        <w:rPr>
          <w:rFonts w:ascii="Times New Roman" w:hAnsi="Times New Roman"/>
          <w:sz w:val="24"/>
          <w:szCs w:val="24"/>
        </w:rPr>
      </w:pPr>
    </w:p>
    <w:p w:rsidR="0084029A" w:rsidRDefault="0084029A" w:rsidP="00715D0D">
      <w:pPr>
        <w:spacing w:after="120" w:line="240" w:lineRule="auto"/>
        <w:jc w:val="both"/>
        <w:rPr>
          <w:rFonts w:ascii="Times New Roman" w:hAnsi="Times New Roman"/>
          <w:sz w:val="24"/>
          <w:szCs w:val="24"/>
        </w:rPr>
      </w:pPr>
    </w:p>
    <w:p w:rsidR="0084029A" w:rsidRPr="00B52C02" w:rsidRDefault="0084029A" w:rsidP="00715D0D">
      <w:pPr>
        <w:spacing w:after="120" w:line="240" w:lineRule="auto"/>
        <w:jc w:val="both"/>
        <w:rPr>
          <w:rFonts w:ascii="Times New Roman" w:hAnsi="Times New Roman"/>
          <w:sz w:val="24"/>
          <w:szCs w:val="24"/>
        </w:rPr>
      </w:pPr>
    </w:p>
    <w:p w:rsidR="0084029A" w:rsidRPr="00B52C02" w:rsidRDefault="0084029A" w:rsidP="00715D0D">
      <w:pPr>
        <w:spacing w:after="120" w:line="240" w:lineRule="auto"/>
        <w:jc w:val="both"/>
        <w:rPr>
          <w:rFonts w:ascii="Times New Roman" w:hAnsi="Times New Roman"/>
          <w:sz w:val="24"/>
          <w:szCs w:val="24"/>
        </w:rPr>
      </w:pPr>
    </w:p>
    <w:p w:rsidR="0084029A" w:rsidRPr="00B52C02" w:rsidRDefault="0084029A" w:rsidP="00715D0D">
      <w:pPr>
        <w:spacing w:after="120" w:line="240" w:lineRule="auto"/>
        <w:jc w:val="both"/>
        <w:rPr>
          <w:rFonts w:ascii="Times New Roman" w:hAnsi="Times New Roman"/>
          <w:sz w:val="24"/>
          <w:szCs w:val="24"/>
        </w:rPr>
      </w:pPr>
    </w:p>
    <w:p w:rsidR="0084029A" w:rsidRPr="00B52C02" w:rsidRDefault="0084029A" w:rsidP="00715D0D">
      <w:pPr>
        <w:spacing w:after="120" w:line="240" w:lineRule="auto"/>
        <w:jc w:val="both"/>
        <w:rPr>
          <w:rFonts w:ascii="Times New Roman" w:hAnsi="Times New Roman"/>
          <w:sz w:val="24"/>
          <w:szCs w:val="24"/>
        </w:rPr>
      </w:pPr>
    </w:p>
    <w:p w:rsidR="0084029A" w:rsidRPr="00B52C02" w:rsidRDefault="0084029A" w:rsidP="00715D0D">
      <w:pPr>
        <w:spacing w:after="120" w:line="240" w:lineRule="auto"/>
        <w:jc w:val="both"/>
        <w:rPr>
          <w:rFonts w:ascii="Times New Roman" w:hAnsi="Times New Roman"/>
          <w:sz w:val="24"/>
          <w:szCs w:val="24"/>
        </w:rPr>
      </w:pPr>
      <w:r w:rsidRPr="00B52C02">
        <w:rPr>
          <w:rFonts w:ascii="Times New Roman" w:hAnsi="Times New Roman"/>
          <w:sz w:val="24"/>
          <w:szCs w:val="24"/>
        </w:rPr>
        <w:t>Based on the legal advice, the Minister issued the following timeframes which must be followed by all concerned:</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0"/>
        <w:gridCol w:w="6076"/>
      </w:tblGrid>
      <w:tr w:rsidR="0084029A" w:rsidRPr="00AF7AE6" w:rsidTr="00AF7AE6">
        <w:trPr>
          <w:trHeight w:val="154"/>
        </w:trPr>
        <w:tc>
          <w:tcPr>
            <w:tcW w:w="2300" w:type="dxa"/>
            <w:shd w:val="clear" w:color="auto" w:fill="D9D9D9"/>
          </w:tcPr>
          <w:p w:rsidR="0084029A" w:rsidRPr="00AF7AE6" w:rsidRDefault="0084029A" w:rsidP="00AF7AE6">
            <w:pPr>
              <w:spacing w:after="120" w:line="240" w:lineRule="auto"/>
              <w:jc w:val="center"/>
              <w:rPr>
                <w:rFonts w:ascii="Times New Roman" w:hAnsi="Times New Roman"/>
                <w:b/>
              </w:rPr>
            </w:pPr>
            <w:r w:rsidRPr="00AF7AE6">
              <w:rPr>
                <w:rFonts w:ascii="Times New Roman" w:hAnsi="Times New Roman"/>
                <w:b/>
              </w:rPr>
              <w:t>DATE</w:t>
            </w:r>
          </w:p>
        </w:tc>
        <w:tc>
          <w:tcPr>
            <w:tcW w:w="6076" w:type="dxa"/>
            <w:shd w:val="clear" w:color="auto" w:fill="D9D9D9"/>
          </w:tcPr>
          <w:p w:rsidR="0084029A" w:rsidRPr="00AF7AE6" w:rsidRDefault="0084029A" w:rsidP="00AF7AE6">
            <w:pPr>
              <w:spacing w:after="120" w:line="240" w:lineRule="auto"/>
              <w:jc w:val="center"/>
              <w:rPr>
                <w:rFonts w:ascii="Times New Roman" w:hAnsi="Times New Roman"/>
                <w:b/>
              </w:rPr>
            </w:pPr>
            <w:r w:rsidRPr="00AF7AE6">
              <w:rPr>
                <w:rFonts w:ascii="Times New Roman" w:hAnsi="Times New Roman"/>
                <w:b/>
              </w:rPr>
              <w:t>ACTION</w:t>
            </w:r>
          </w:p>
        </w:tc>
      </w:tr>
      <w:tr w:rsidR="0084029A" w:rsidRPr="00AF7AE6" w:rsidTr="00AF7AE6">
        <w:trPr>
          <w:trHeight w:val="557"/>
        </w:trPr>
        <w:tc>
          <w:tcPr>
            <w:tcW w:w="2300" w:type="dxa"/>
          </w:tcPr>
          <w:p w:rsidR="0084029A" w:rsidRPr="00AF7AE6" w:rsidRDefault="0084029A" w:rsidP="00AF7AE6">
            <w:pPr>
              <w:spacing w:after="120" w:line="240" w:lineRule="auto"/>
              <w:jc w:val="both"/>
              <w:rPr>
                <w:rFonts w:ascii="Times New Roman" w:hAnsi="Times New Roman"/>
              </w:rPr>
            </w:pPr>
            <w:r w:rsidRPr="00AF7AE6">
              <w:rPr>
                <w:rFonts w:ascii="Times New Roman" w:hAnsi="Times New Roman"/>
              </w:rPr>
              <w:t>01/04/16</w:t>
            </w:r>
          </w:p>
        </w:tc>
        <w:tc>
          <w:tcPr>
            <w:tcW w:w="6076" w:type="dxa"/>
          </w:tcPr>
          <w:p w:rsidR="0084029A" w:rsidRPr="00AF7AE6" w:rsidRDefault="0084029A" w:rsidP="00AF7AE6">
            <w:pPr>
              <w:spacing w:after="120" w:line="240" w:lineRule="auto"/>
              <w:jc w:val="both"/>
              <w:rPr>
                <w:rFonts w:ascii="Times New Roman" w:hAnsi="Times New Roman"/>
              </w:rPr>
            </w:pPr>
            <w:r w:rsidRPr="00AF7AE6">
              <w:rPr>
                <w:rFonts w:ascii="Times New Roman" w:hAnsi="Times New Roman"/>
              </w:rPr>
              <w:t>Teacher Unions were favoured with the MTT Final Report and requested to respond to it on or before 15 April 2016.</w:t>
            </w:r>
          </w:p>
        </w:tc>
      </w:tr>
      <w:tr w:rsidR="0084029A" w:rsidRPr="00AF7AE6" w:rsidTr="00AF7AE6">
        <w:trPr>
          <w:trHeight w:val="1088"/>
        </w:trPr>
        <w:tc>
          <w:tcPr>
            <w:tcW w:w="2300" w:type="dxa"/>
          </w:tcPr>
          <w:p w:rsidR="0084029A" w:rsidRPr="00AF7AE6" w:rsidRDefault="0084029A" w:rsidP="00AF7AE6">
            <w:pPr>
              <w:spacing w:after="120" w:line="240" w:lineRule="auto"/>
              <w:jc w:val="both"/>
              <w:rPr>
                <w:rFonts w:ascii="Times New Roman" w:hAnsi="Times New Roman"/>
              </w:rPr>
            </w:pPr>
            <w:r w:rsidRPr="00AF7AE6">
              <w:rPr>
                <w:rFonts w:ascii="Times New Roman" w:hAnsi="Times New Roman"/>
              </w:rPr>
              <w:t>15/04/2016</w:t>
            </w:r>
          </w:p>
        </w:tc>
        <w:tc>
          <w:tcPr>
            <w:tcW w:w="6076" w:type="dxa"/>
          </w:tcPr>
          <w:p w:rsidR="0084029A" w:rsidRPr="00AF7AE6" w:rsidRDefault="0084029A" w:rsidP="00AF7AE6">
            <w:pPr>
              <w:spacing w:after="120" w:line="240" w:lineRule="auto"/>
              <w:jc w:val="both"/>
              <w:rPr>
                <w:rFonts w:ascii="Times New Roman" w:hAnsi="Times New Roman"/>
              </w:rPr>
            </w:pPr>
            <w:r w:rsidRPr="00AF7AE6">
              <w:rPr>
                <w:rFonts w:ascii="Times New Roman" w:hAnsi="Times New Roman"/>
              </w:rPr>
              <w:t>Chairperson of the MTT to receive inputs/rebuttals from Teacher Unions with the details of any of their members who might be implicated in the MTT report but may inadvertently been deprived of the benefits of the audi alterem partem rule.</w:t>
            </w:r>
          </w:p>
        </w:tc>
      </w:tr>
      <w:tr w:rsidR="0084029A" w:rsidRPr="00AF7AE6" w:rsidTr="00AF7AE6">
        <w:trPr>
          <w:trHeight w:val="755"/>
        </w:trPr>
        <w:tc>
          <w:tcPr>
            <w:tcW w:w="2300" w:type="dxa"/>
          </w:tcPr>
          <w:p w:rsidR="0084029A" w:rsidRPr="00AF7AE6" w:rsidRDefault="0084029A" w:rsidP="00AF7AE6">
            <w:pPr>
              <w:spacing w:after="120" w:line="240" w:lineRule="auto"/>
              <w:jc w:val="both"/>
              <w:rPr>
                <w:rFonts w:ascii="Times New Roman" w:hAnsi="Times New Roman"/>
              </w:rPr>
            </w:pPr>
            <w:r w:rsidRPr="00AF7AE6">
              <w:rPr>
                <w:rFonts w:ascii="Times New Roman" w:hAnsi="Times New Roman"/>
              </w:rPr>
              <w:t>15-29/04/2016</w:t>
            </w:r>
          </w:p>
        </w:tc>
        <w:tc>
          <w:tcPr>
            <w:tcW w:w="6076" w:type="dxa"/>
          </w:tcPr>
          <w:p w:rsidR="0084029A" w:rsidRPr="00AF7AE6" w:rsidRDefault="0084029A" w:rsidP="00AF7AE6">
            <w:pPr>
              <w:spacing w:after="120" w:line="240" w:lineRule="auto"/>
              <w:jc w:val="both"/>
              <w:rPr>
                <w:rFonts w:ascii="Times New Roman" w:hAnsi="Times New Roman"/>
              </w:rPr>
            </w:pPr>
            <w:r w:rsidRPr="00AF7AE6">
              <w:rPr>
                <w:rFonts w:ascii="Times New Roman" w:hAnsi="Times New Roman"/>
              </w:rPr>
              <w:t xml:space="preserve">Any teacher union, and/or School Governing Body Association and or individuals wishing to make presentations to the MTT, must have done so by midday,  29 April 2016. </w:t>
            </w:r>
          </w:p>
        </w:tc>
      </w:tr>
      <w:tr w:rsidR="0084029A" w:rsidRPr="00AF7AE6" w:rsidTr="00AF7AE6">
        <w:trPr>
          <w:trHeight w:val="305"/>
        </w:trPr>
        <w:tc>
          <w:tcPr>
            <w:tcW w:w="2300" w:type="dxa"/>
          </w:tcPr>
          <w:p w:rsidR="0084029A" w:rsidRPr="00AF7AE6" w:rsidRDefault="0084029A" w:rsidP="00AF7AE6">
            <w:pPr>
              <w:spacing w:after="120" w:line="240" w:lineRule="auto"/>
              <w:jc w:val="both"/>
              <w:rPr>
                <w:rFonts w:ascii="Times New Roman" w:hAnsi="Times New Roman"/>
              </w:rPr>
            </w:pPr>
            <w:r w:rsidRPr="00AF7AE6">
              <w:rPr>
                <w:rFonts w:ascii="Times New Roman" w:hAnsi="Times New Roman"/>
              </w:rPr>
              <w:t>29/04-4/05/ 2016</w:t>
            </w:r>
          </w:p>
        </w:tc>
        <w:tc>
          <w:tcPr>
            <w:tcW w:w="6076" w:type="dxa"/>
          </w:tcPr>
          <w:p w:rsidR="0084029A" w:rsidRPr="00AF7AE6" w:rsidRDefault="0084029A" w:rsidP="00AF7AE6">
            <w:pPr>
              <w:spacing w:after="120" w:line="240" w:lineRule="auto"/>
              <w:jc w:val="both"/>
              <w:rPr>
                <w:rFonts w:ascii="Times New Roman" w:hAnsi="Times New Roman"/>
              </w:rPr>
            </w:pPr>
            <w:r w:rsidRPr="00AF7AE6">
              <w:rPr>
                <w:rFonts w:ascii="Times New Roman" w:hAnsi="Times New Roman"/>
              </w:rPr>
              <w:t>The MTT to consider the inputs and representations</w:t>
            </w:r>
          </w:p>
        </w:tc>
      </w:tr>
      <w:tr w:rsidR="0084029A" w:rsidRPr="00AF7AE6" w:rsidTr="00AF7AE6">
        <w:trPr>
          <w:trHeight w:val="530"/>
        </w:trPr>
        <w:tc>
          <w:tcPr>
            <w:tcW w:w="2300" w:type="dxa"/>
          </w:tcPr>
          <w:p w:rsidR="0084029A" w:rsidRPr="00AF7AE6" w:rsidRDefault="0084029A" w:rsidP="00AF7AE6">
            <w:pPr>
              <w:spacing w:after="120" w:line="240" w:lineRule="auto"/>
              <w:jc w:val="both"/>
              <w:rPr>
                <w:rFonts w:ascii="Times New Roman" w:hAnsi="Times New Roman"/>
              </w:rPr>
            </w:pPr>
            <w:r w:rsidRPr="00AF7AE6">
              <w:rPr>
                <w:rFonts w:ascii="Times New Roman" w:hAnsi="Times New Roman"/>
              </w:rPr>
              <w:t>04/05/2016</w:t>
            </w:r>
          </w:p>
        </w:tc>
        <w:tc>
          <w:tcPr>
            <w:tcW w:w="6076" w:type="dxa"/>
          </w:tcPr>
          <w:p w:rsidR="0084029A" w:rsidRPr="00AF7AE6" w:rsidRDefault="0084029A" w:rsidP="00AF7AE6">
            <w:pPr>
              <w:spacing w:after="120" w:line="240" w:lineRule="auto"/>
              <w:jc w:val="both"/>
              <w:rPr>
                <w:rFonts w:ascii="Times New Roman" w:hAnsi="Times New Roman"/>
              </w:rPr>
            </w:pPr>
            <w:r w:rsidRPr="00AF7AE6">
              <w:rPr>
                <w:rFonts w:ascii="Times New Roman" w:hAnsi="Times New Roman"/>
              </w:rPr>
              <w:t>MTT submits the final report after taking into account all the inputs from teacher unions and other concerned stakeholders.</w:t>
            </w:r>
          </w:p>
        </w:tc>
      </w:tr>
      <w:tr w:rsidR="0084029A" w:rsidRPr="00AF7AE6" w:rsidTr="00AF7AE6">
        <w:trPr>
          <w:trHeight w:val="782"/>
        </w:trPr>
        <w:tc>
          <w:tcPr>
            <w:tcW w:w="2300" w:type="dxa"/>
          </w:tcPr>
          <w:p w:rsidR="0084029A" w:rsidRPr="00AF7AE6" w:rsidRDefault="0084029A" w:rsidP="00AF7AE6">
            <w:pPr>
              <w:spacing w:after="120" w:line="240" w:lineRule="auto"/>
              <w:jc w:val="both"/>
              <w:rPr>
                <w:rFonts w:ascii="Times New Roman" w:hAnsi="Times New Roman"/>
              </w:rPr>
            </w:pPr>
          </w:p>
        </w:tc>
        <w:tc>
          <w:tcPr>
            <w:tcW w:w="6076" w:type="dxa"/>
          </w:tcPr>
          <w:p w:rsidR="0084029A" w:rsidRPr="00AF7AE6" w:rsidRDefault="0084029A" w:rsidP="00AF7AE6">
            <w:pPr>
              <w:spacing w:after="120" w:line="240" w:lineRule="auto"/>
              <w:jc w:val="both"/>
              <w:rPr>
                <w:rFonts w:ascii="Times New Roman" w:hAnsi="Times New Roman"/>
              </w:rPr>
            </w:pPr>
            <w:r w:rsidRPr="00AF7AE6">
              <w:rPr>
                <w:rFonts w:ascii="Times New Roman" w:hAnsi="Times New Roman"/>
              </w:rPr>
              <w:t>Minister may convene a consultative meeting with Teacher Unions and National School Governing Body Associations to reflect on the MTT processes and the re-submitted report.</w:t>
            </w:r>
          </w:p>
        </w:tc>
      </w:tr>
      <w:tr w:rsidR="0084029A" w:rsidRPr="00AF7AE6" w:rsidTr="00AF7AE6">
        <w:trPr>
          <w:trHeight w:val="323"/>
        </w:trPr>
        <w:tc>
          <w:tcPr>
            <w:tcW w:w="2300" w:type="dxa"/>
          </w:tcPr>
          <w:p w:rsidR="0084029A" w:rsidRPr="00AF7AE6" w:rsidRDefault="0084029A" w:rsidP="00AF7AE6">
            <w:pPr>
              <w:spacing w:after="120" w:line="240" w:lineRule="auto"/>
              <w:jc w:val="both"/>
              <w:rPr>
                <w:rFonts w:ascii="Times New Roman" w:hAnsi="Times New Roman"/>
              </w:rPr>
            </w:pPr>
            <w:r w:rsidRPr="00AF7AE6">
              <w:rPr>
                <w:rFonts w:ascii="Times New Roman" w:hAnsi="Times New Roman"/>
              </w:rPr>
              <w:t>06/05/2016</w:t>
            </w:r>
          </w:p>
        </w:tc>
        <w:tc>
          <w:tcPr>
            <w:tcW w:w="6076" w:type="dxa"/>
          </w:tcPr>
          <w:p w:rsidR="0084029A" w:rsidRPr="00AF7AE6" w:rsidRDefault="0084029A" w:rsidP="00AF7AE6">
            <w:pPr>
              <w:spacing w:after="120" w:line="240" w:lineRule="auto"/>
              <w:jc w:val="both"/>
              <w:rPr>
                <w:rFonts w:ascii="Times New Roman" w:hAnsi="Times New Roman"/>
              </w:rPr>
            </w:pPr>
            <w:r w:rsidRPr="00AF7AE6">
              <w:rPr>
                <w:rFonts w:ascii="Times New Roman" w:hAnsi="Times New Roman"/>
              </w:rPr>
              <w:t>Minister will officially release the MTT report to the public.</w:t>
            </w:r>
          </w:p>
        </w:tc>
      </w:tr>
    </w:tbl>
    <w:p w:rsidR="0084029A" w:rsidRPr="00B52C02" w:rsidRDefault="0084029A" w:rsidP="00715D0D">
      <w:pPr>
        <w:pStyle w:val="NoSpacing"/>
        <w:spacing w:after="120"/>
        <w:rPr>
          <w:rFonts w:ascii="Times New Roman" w:hAnsi="Times New Roman"/>
          <w:sz w:val="24"/>
          <w:szCs w:val="24"/>
        </w:rPr>
      </w:pPr>
    </w:p>
    <w:p w:rsidR="0084029A" w:rsidRPr="00B52C02" w:rsidRDefault="0084029A" w:rsidP="00715D0D">
      <w:pPr>
        <w:pStyle w:val="ListParagraph"/>
        <w:numPr>
          <w:ilvl w:val="0"/>
          <w:numId w:val="3"/>
        </w:numPr>
        <w:spacing w:after="120"/>
        <w:ind w:left="720" w:hanging="720"/>
        <w:rPr>
          <w:b/>
          <w:lang w:val="af-ZA"/>
        </w:rPr>
      </w:pPr>
      <w:r w:rsidRPr="00B52C02">
        <w:rPr>
          <w:b/>
          <w:lang w:val="af-ZA"/>
        </w:rPr>
        <w:t>What are the main highlights of the specified report?</w:t>
      </w:r>
    </w:p>
    <w:p w:rsidR="0084029A" w:rsidRPr="00B52C02" w:rsidRDefault="0084029A" w:rsidP="00715D0D">
      <w:pPr>
        <w:spacing w:after="120" w:line="240" w:lineRule="auto"/>
        <w:rPr>
          <w:rFonts w:ascii="Times New Roman" w:hAnsi="Times New Roman"/>
          <w:sz w:val="24"/>
          <w:szCs w:val="24"/>
        </w:rPr>
      </w:pPr>
      <w:r>
        <w:rPr>
          <w:rFonts w:ascii="Times New Roman" w:hAnsi="Times New Roman"/>
          <w:sz w:val="24"/>
          <w:szCs w:val="24"/>
        </w:rPr>
        <w:t xml:space="preserve">            </w:t>
      </w:r>
      <w:r w:rsidRPr="00B52C02">
        <w:rPr>
          <w:rFonts w:ascii="Times New Roman" w:hAnsi="Times New Roman"/>
          <w:sz w:val="24"/>
          <w:szCs w:val="24"/>
        </w:rPr>
        <w:t>The report will be made available once the process outlined above is completed.</w:t>
      </w:r>
    </w:p>
    <w:p w:rsidR="0084029A" w:rsidRPr="00B52C02" w:rsidRDefault="0084029A" w:rsidP="00715D0D">
      <w:pPr>
        <w:spacing w:after="120" w:line="240" w:lineRule="auto"/>
        <w:rPr>
          <w:rFonts w:ascii="Times New Roman" w:hAnsi="Times New Roman"/>
          <w:b/>
          <w:sz w:val="24"/>
          <w:szCs w:val="24"/>
        </w:rPr>
      </w:pPr>
    </w:p>
    <w:p w:rsidR="0084029A" w:rsidRPr="00B52C02" w:rsidRDefault="0084029A" w:rsidP="00715D0D">
      <w:pPr>
        <w:pStyle w:val="ListParagraph"/>
        <w:numPr>
          <w:ilvl w:val="0"/>
          <w:numId w:val="4"/>
        </w:numPr>
        <w:spacing w:after="120"/>
        <w:ind w:left="720" w:hanging="720"/>
        <w:jc w:val="both"/>
      </w:pPr>
      <w:r w:rsidRPr="00B52C02">
        <w:rPr>
          <w:b/>
          <w:lang w:val="af-ZA"/>
        </w:rPr>
        <w:t>Who are the main culprits referred to in the specified report and</w:t>
      </w:r>
      <w:r w:rsidRPr="00B52C02">
        <w:rPr>
          <w:lang w:val="af-ZA"/>
        </w:rPr>
        <w:t xml:space="preserve"> </w:t>
      </w:r>
    </w:p>
    <w:p w:rsidR="0084029A" w:rsidRPr="0025052E" w:rsidRDefault="0084029A" w:rsidP="00715D0D">
      <w:pPr>
        <w:spacing w:after="120" w:line="240" w:lineRule="auto"/>
        <w:jc w:val="both"/>
        <w:rPr>
          <w:rFonts w:ascii="Times New Roman" w:hAnsi="Times New Roman"/>
          <w:sz w:val="24"/>
          <w:szCs w:val="24"/>
        </w:rPr>
      </w:pPr>
      <w:r w:rsidRPr="0025052E">
        <w:rPr>
          <w:rFonts w:ascii="Times New Roman" w:hAnsi="Times New Roman"/>
          <w:sz w:val="24"/>
          <w:szCs w:val="24"/>
        </w:rPr>
        <w:t xml:space="preserve">           This information will also be disclosed when the Minister releases the report.</w:t>
      </w:r>
    </w:p>
    <w:p w:rsidR="0084029A" w:rsidRPr="00B52C02" w:rsidRDefault="0084029A" w:rsidP="00715D0D">
      <w:pPr>
        <w:spacing w:after="120" w:line="240" w:lineRule="auto"/>
        <w:jc w:val="both"/>
        <w:rPr>
          <w:rFonts w:ascii="Times New Roman" w:hAnsi="Times New Roman"/>
        </w:rPr>
      </w:pPr>
    </w:p>
    <w:p w:rsidR="0084029A" w:rsidRPr="00B52C02" w:rsidRDefault="0084029A" w:rsidP="00715D0D">
      <w:pPr>
        <w:pStyle w:val="ListParagraph"/>
        <w:numPr>
          <w:ilvl w:val="0"/>
          <w:numId w:val="4"/>
        </w:numPr>
        <w:spacing w:after="120"/>
        <w:ind w:left="720" w:hanging="720"/>
        <w:jc w:val="both"/>
      </w:pPr>
      <w:r w:rsidRPr="00B52C02">
        <w:rPr>
          <w:b/>
          <w:lang w:val="af-ZA"/>
        </w:rPr>
        <w:t xml:space="preserve"> What steps does he intend to take to deal with the specified culprits?</w:t>
      </w:r>
      <w:r w:rsidRPr="00B52C02">
        <w:rPr>
          <w:b/>
          <w:lang w:val="af-ZA"/>
        </w:rPr>
        <w:tab/>
      </w:r>
      <w:r w:rsidRPr="00B52C02">
        <w:rPr>
          <w:b/>
          <w:lang w:val="af-ZA"/>
        </w:rPr>
        <w:tab/>
      </w:r>
      <w:r>
        <w:rPr>
          <w:b/>
          <w:lang w:val="af-ZA"/>
        </w:rPr>
        <w:t xml:space="preserve">  </w:t>
      </w:r>
      <w:r w:rsidRPr="00B52C02">
        <w:t xml:space="preserve">           </w:t>
      </w:r>
      <w:r>
        <w:t xml:space="preserve"> </w:t>
      </w:r>
      <w:r w:rsidRPr="00B52C02">
        <w:t>The recommendations will be implemented after the report is released.</w:t>
      </w:r>
    </w:p>
    <w:p w:rsidR="0084029A" w:rsidRPr="00B52C02" w:rsidRDefault="0084029A" w:rsidP="00715D0D">
      <w:pPr>
        <w:spacing w:after="120" w:line="240" w:lineRule="auto"/>
        <w:rPr>
          <w:rFonts w:ascii="Times New Roman" w:hAnsi="Times New Roman"/>
          <w:sz w:val="24"/>
          <w:szCs w:val="20"/>
          <w:lang w:val="en-GB"/>
        </w:rPr>
      </w:pPr>
    </w:p>
    <w:p w:rsidR="0084029A" w:rsidRPr="00B52C02" w:rsidRDefault="0084029A" w:rsidP="00495072">
      <w:pPr>
        <w:jc w:val="both"/>
        <w:rPr>
          <w:rFonts w:ascii="Times New Roman" w:hAnsi="Times New Roman"/>
          <w:b/>
          <w:sz w:val="24"/>
          <w:szCs w:val="24"/>
        </w:rPr>
      </w:pPr>
    </w:p>
    <w:p w:rsidR="0084029A" w:rsidRPr="00B52C02" w:rsidRDefault="0084029A" w:rsidP="00495072">
      <w:pPr>
        <w:jc w:val="both"/>
        <w:rPr>
          <w:rFonts w:ascii="Times New Roman" w:hAnsi="Times New Roman"/>
          <w:b/>
          <w:sz w:val="24"/>
          <w:szCs w:val="24"/>
        </w:rPr>
      </w:pPr>
    </w:p>
    <w:p w:rsidR="0084029A" w:rsidRPr="00B52C02" w:rsidRDefault="0084029A" w:rsidP="00495072">
      <w:pPr>
        <w:jc w:val="both"/>
        <w:rPr>
          <w:rFonts w:ascii="Times New Roman" w:hAnsi="Times New Roman"/>
          <w:b/>
          <w:sz w:val="24"/>
          <w:szCs w:val="24"/>
        </w:rPr>
      </w:pPr>
    </w:p>
    <w:p w:rsidR="0084029A" w:rsidRDefault="0084029A" w:rsidP="00495072">
      <w:pPr>
        <w:jc w:val="both"/>
        <w:rPr>
          <w:rFonts w:ascii="Times New Roman" w:hAnsi="Times New Roman"/>
          <w:b/>
          <w:sz w:val="24"/>
          <w:szCs w:val="24"/>
        </w:rPr>
      </w:pPr>
    </w:p>
    <w:p w:rsidR="0084029A" w:rsidRDefault="0084029A" w:rsidP="00495072">
      <w:pPr>
        <w:jc w:val="both"/>
        <w:rPr>
          <w:rFonts w:ascii="Times New Roman" w:hAnsi="Times New Roman"/>
          <w:b/>
          <w:sz w:val="24"/>
          <w:szCs w:val="24"/>
        </w:rPr>
      </w:pPr>
    </w:p>
    <w:p w:rsidR="0084029A" w:rsidRDefault="0084029A" w:rsidP="00495072">
      <w:pPr>
        <w:jc w:val="both"/>
        <w:rPr>
          <w:rFonts w:ascii="Times New Roman" w:hAnsi="Times New Roman"/>
          <w:b/>
          <w:sz w:val="24"/>
          <w:szCs w:val="24"/>
        </w:rPr>
      </w:pPr>
    </w:p>
    <w:p w:rsidR="0084029A" w:rsidRDefault="0084029A" w:rsidP="00495072">
      <w:pPr>
        <w:jc w:val="both"/>
        <w:rPr>
          <w:rFonts w:ascii="Times New Roman" w:hAnsi="Times New Roman"/>
          <w:b/>
          <w:sz w:val="24"/>
          <w:szCs w:val="24"/>
        </w:rPr>
      </w:pPr>
    </w:p>
    <w:p w:rsidR="0084029A" w:rsidRPr="00B52C02" w:rsidRDefault="0084029A" w:rsidP="00495072">
      <w:pPr>
        <w:jc w:val="both"/>
        <w:rPr>
          <w:rFonts w:ascii="Times New Roman" w:hAnsi="Times New Roman"/>
          <w:b/>
          <w:sz w:val="24"/>
          <w:szCs w:val="24"/>
        </w:rPr>
      </w:pPr>
    </w:p>
    <w:p w:rsidR="0084029A" w:rsidRPr="00B52C02" w:rsidRDefault="0084029A">
      <w:pPr>
        <w:rPr>
          <w:rFonts w:ascii="Times New Roman" w:hAnsi="Times New Roman"/>
          <w:b/>
          <w:sz w:val="24"/>
          <w:szCs w:val="24"/>
          <w:u w:val="single"/>
        </w:rPr>
      </w:pPr>
    </w:p>
    <w:sectPr w:rsidR="0084029A" w:rsidRPr="00B52C02" w:rsidSect="00E725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C6417"/>
    <w:multiLevelType w:val="hybridMultilevel"/>
    <w:tmpl w:val="F04E7FCA"/>
    <w:lvl w:ilvl="0" w:tplc="2E18C4AE">
      <w:start w:val="2"/>
      <w:numFmt w:val="lowerLetter"/>
      <w:lvlText w:val="(%1)"/>
      <w:lvlJc w:val="left"/>
      <w:pPr>
        <w:ind w:left="1146" w:hanging="360"/>
      </w:pPr>
      <w:rPr>
        <w:rFonts w:ascii="CG Times" w:hAnsi="CG Times" w:cs="Times New Roman" w:hint="default"/>
      </w:rPr>
    </w:lvl>
    <w:lvl w:ilvl="1" w:tplc="1C090019" w:tentative="1">
      <w:start w:val="1"/>
      <w:numFmt w:val="lowerLetter"/>
      <w:lvlText w:val="%2."/>
      <w:lvlJc w:val="left"/>
      <w:pPr>
        <w:ind w:left="1866" w:hanging="360"/>
      </w:pPr>
      <w:rPr>
        <w:rFonts w:cs="Times New Roman"/>
      </w:rPr>
    </w:lvl>
    <w:lvl w:ilvl="2" w:tplc="1C09001B" w:tentative="1">
      <w:start w:val="1"/>
      <w:numFmt w:val="lowerRoman"/>
      <w:lvlText w:val="%3."/>
      <w:lvlJc w:val="right"/>
      <w:pPr>
        <w:ind w:left="2586" w:hanging="180"/>
      </w:pPr>
      <w:rPr>
        <w:rFonts w:cs="Times New Roman"/>
      </w:rPr>
    </w:lvl>
    <w:lvl w:ilvl="3" w:tplc="1C09000F" w:tentative="1">
      <w:start w:val="1"/>
      <w:numFmt w:val="decimal"/>
      <w:lvlText w:val="%4."/>
      <w:lvlJc w:val="left"/>
      <w:pPr>
        <w:ind w:left="3306" w:hanging="360"/>
      </w:pPr>
      <w:rPr>
        <w:rFonts w:cs="Times New Roman"/>
      </w:rPr>
    </w:lvl>
    <w:lvl w:ilvl="4" w:tplc="1C090019" w:tentative="1">
      <w:start w:val="1"/>
      <w:numFmt w:val="lowerLetter"/>
      <w:lvlText w:val="%5."/>
      <w:lvlJc w:val="left"/>
      <w:pPr>
        <w:ind w:left="4026" w:hanging="360"/>
      </w:pPr>
      <w:rPr>
        <w:rFonts w:cs="Times New Roman"/>
      </w:rPr>
    </w:lvl>
    <w:lvl w:ilvl="5" w:tplc="1C09001B" w:tentative="1">
      <w:start w:val="1"/>
      <w:numFmt w:val="lowerRoman"/>
      <w:lvlText w:val="%6."/>
      <w:lvlJc w:val="right"/>
      <w:pPr>
        <w:ind w:left="4746" w:hanging="180"/>
      </w:pPr>
      <w:rPr>
        <w:rFonts w:cs="Times New Roman"/>
      </w:rPr>
    </w:lvl>
    <w:lvl w:ilvl="6" w:tplc="1C09000F" w:tentative="1">
      <w:start w:val="1"/>
      <w:numFmt w:val="decimal"/>
      <w:lvlText w:val="%7."/>
      <w:lvlJc w:val="left"/>
      <w:pPr>
        <w:ind w:left="5466" w:hanging="360"/>
      </w:pPr>
      <w:rPr>
        <w:rFonts w:cs="Times New Roman"/>
      </w:rPr>
    </w:lvl>
    <w:lvl w:ilvl="7" w:tplc="1C090019" w:tentative="1">
      <w:start w:val="1"/>
      <w:numFmt w:val="lowerLetter"/>
      <w:lvlText w:val="%8."/>
      <w:lvlJc w:val="left"/>
      <w:pPr>
        <w:ind w:left="6186" w:hanging="360"/>
      </w:pPr>
      <w:rPr>
        <w:rFonts w:cs="Times New Roman"/>
      </w:rPr>
    </w:lvl>
    <w:lvl w:ilvl="8" w:tplc="1C09001B" w:tentative="1">
      <w:start w:val="1"/>
      <w:numFmt w:val="lowerRoman"/>
      <w:lvlText w:val="%9."/>
      <w:lvlJc w:val="right"/>
      <w:pPr>
        <w:ind w:left="6906" w:hanging="180"/>
      </w:pPr>
      <w:rPr>
        <w:rFonts w:cs="Times New Roman"/>
      </w:rPr>
    </w:lvl>
  </w:abstractNum>
  <w:abstractNum w:abstractNumId="1">
    <w:nsid w:val="51BE203D"/>
    <w:multiLevelType w:val="hybridMultilevel"/>
    <w:tmpl w:val="F7B6AA8C"/>
    <w:lvl w:ilvl="0" w:tplc="980474F2">
      <w:start w:val="1"/>
      <w:numFmt w:val="lowerLetter"/>
      <w:lvlText w:val="(%1)"/>
      <w:lvlJc w:val="left"/>
      <w:pPr>
        <w:ind w:left="786" w:hanging="360"/>
      </w:pPr>
      <w:rPr>
        <w:rFonts w:ascii="CG Times" w:hAnsi="CG Times" w:cs="Times New Roman" w:hint="default"/>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2">
    <w:nsid w:val="723E0BC6"/>
    <w:multiLevelType w:val="hybridMultilevel"/>
    <w:tmpl w:val="06100A52"/>
    <w:lvl w:ilvl="0" w:tplc="DB9EF5E8">
      <w:start w:val="1"/>
      <w:numFmt w:val="decimal"/>
      <w:lvlText w:val="%1."/>
      <w:lvlJc w:val="left"/>
      <w:pPr>
        <w:ind w:left="1070" w:hanging="360"/>
      </w:pPr>
      <w:rPr>
        <w:rFonts w:cs="Times New Roman" w:hint="default"/>
        <w:b w:val="0"/>
        <w:sz w:val="24"/>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73D74D8A"/>
    <w:multiLevelType w:val="hybridMultilevel"/>
    <w:tmpl w:val="09F8F176"/>
    <w:lvl w:ilvl="0" w:tplc="663A1D8C">
      <w:start w:val="1"/>
      <w:numFmt w:val="lowerLetter"/>
      <w:lvlText w:val="(%1)"/>
      <w:lvlJc w:val="left"/>
      <w:pPr>
        <w:ind w:left="1146" w:hanging="360"/>
      </w:pPr>
      <w:rPr>
        <w:rFonts w:ascii="CG Times" w:hAnsi="CG Times" w:cs="Times New Roman" w:hint="default"/>
      </w:rPr>
    </w:lvl>
    <w:lvl w:ilvl="1" w:tplc="1C090019" w:tentative="1">
      <w:start w:val="1"/>
      <w:numFmt w:val="lowerLetter"/>
      <w:lvlText w:val="%2."/>
      <w:lvlJc w:val="left"/>
      <w:pPr>
        <w:ind w:left="1866" w:hanging="360"/>
      </w:pPr>
      <w:rPr>
        <w:rFonts w:cs="Times New Roman"/>
      </w:rPr>
    </w:lvl>
    <w:lvl w:ilvl="2" w:tplc="1C09001B" w:tentative="1">
      <w:start w:val="1"/>
      <w:numFmt w:val="lowerRoman"/>
      <w:lvlText w:val="%3."/>
      <w:lvlJc w:val="right"/>
      <w:pPr>
        <w:ind w:left="2586" w:hanging="180"/>
      </w:pPr>
      <w:rPr>
        <w:rFonts w:cs="Times New Roman"/>
      </w:rPr>
    </w:lvl>
    <w:lvl w:ilvl="3" w:tplc="1C09000F" w:tentative="1">
      <w:start w:val="1"/>
      <w:numFmt w:val="decimal"/>
      <w:lvlText w:val="%4."/>
      <w:lvlJc w:val="left"/>
      <w:pPr>
        <w:ind w:left="3306" w:hanging="360"/>
      </w:pPr>
      <w:rPr>
        <w:rFonts w:cs="Times New Roman"/>
      </w:rPr>
    </w:lvl>
    <w:lvl w:ilvl="4" w:tplc="1C090019" w:tentative="1">
      <w:start w:val="1"/>
      <w:numFmt w:val="lowerLetter"/>
      <w:lvlText w:val="%5."/>
      <w:lvlJc w:val="left"/>
      <w:pPr>
        <w:ind w:left="4026" w:hanging="360"/>
      </w:pPr>
      <w:rPr>
        <w:rFonts w:cs="Times New Roman"/>
      </w:rPr>
    </w:lvl>
    <w:lvl w:ilvl="5" w:tplc="1C09001B" w:tentative="1">
      <w:start w:val="1"/>
      <w:numFmt w:val="lowerRoman"/>
      <w:lvlText w:val="%6."/>
      <w:lvlJc w:val="right"/>
      <w:pPr>
        <w:ind w:left="4746" w:hanging="180"/>
      </w:pPr>
      <w:rPr>
        <w:rFonts w:cs="Times New Roman"/>
      </w:rPr>
    </w:lvl>
    <w:lvl w:ilvl="6" w:tplc="1C09000F" w:tentative="1">
      <w:start w:val="1"/>
      <w:numFmt w:val="decimal"/>
      <w:lvlText w:val="%7."/>
      <w:lvlJc w:val="left"/>
      <w:pPr>
        <w:ind w:left="5466" w:hanging="360"/>
      </w:pPr>
      <w:rPr>
        <w:rFonts w:cs="Times New Roman"/>
      </w:rPr>
    </w:lvl>
    <w:lvl w:ilvl="7" w:tplc="1C090019" w:tentative="1">
      <w:start w:val="1"/>
      <w:numFmt w:val="lowerLetter"/>
      <w:lvlText w:val="%8."/>
      <w:lvlJc w:val="left"/>
      <w:pPr>
        <w:ind w:left="6186" w:hanging="360"/>
      </w:pPr>
      <w:rPr>
        <w:rFonts w:cs="Times New Roman"/>
      </w:rPr>
    </w:lvl>
    <w:lvl w:ilvl="8" w:tplc="1C09001B" w:tentative="1">
      <w:start w:val="1"/>
      <w:numFmt w:val="lowerRoman"/>
      <w:lvlText w:val="%9."/>
      <w:lvlJc w:val="right"/>
      <w:pPr>
        <w:ind w:left="6906"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04B3F"/>
    <w:rsid w:val="000102E4"/>
    <w:rsid w:val="000133DC"/>
    <w:rsid w:val="0007712D"/>
    <w:rsid w:val="000C7AA6"/>
    <w:rsid w:val="00102ADF"/>
    <w:rsid w:val="00135064"/>
    <w:rsid w:val="00183BCF"/>
    <w:rsid w:val="001A1014"/>
    <w:rsid w:val="0025052E"/>
    <w:rsid w:val="002558E0"/>
    <w:rsid w:val="002C32A6"/>
    <w:rsid w:val="0037043F"/>
    <w:rsid w:val="003B39A7"/>
    <w:rsid w:val="003D3053"/>
    <w:rsid w:val="00405587"/>
    <w:rsid w:val="00442B45"/>
    <w:rsid w:val="004532C0"/>
    <w:rsid w:val="00470C8C"/>
    <w:rsid w:val="00495072"/>
    <w:rsid w:val="004A2F02"/>
    <w:rsid w:val="004F129E"/>
    <w:rsid w:val="00570560"/>
    <w:rsid w:val="005B0E66"/>
    <w:rsid w:val="0060056D"/>
    <w:rsid w:val="00625517"/>
    <w:rsid w:val="00647D58"/>
    <w:rsid w:val="006820AB"/>
    <w:rsid w:val="00682CC7"/>
    <w:rsid w:val="006C2841"/>
    <w:rsid w:val="006D7B63"/>
    <w:rsid w:val="006F297B"/>
    <w:rsid w:val="00715D0D"/>
    <w:rsid w:val="00726E1F"/>
    <w:rsid w:val="00733A21"/>
    <w:rsid w:val="00743D21"/>
    <w:rsid w:val="00743F0D"/>
    <w:rsid w:val="00746AF4"/>
    <w:rsid w:val="007A4190"/>
    <w:rsid w:val="007E3E40"/>
    <w:rsid w:val="007F25CB"/>
    <w:rsid w:val="00830D56"/>
    <w:rsid w:val="0084029A"/>
    <w:rsid w:val="00855B9B"/>
    <w:rsid w:val="00857A1D"/>
    <w:rsid w:val="00863C86"/>
    <w:rsid w:val="008A12D1"/>
    <w:rsid w:val="008E742B"/>
    <w:rsid w:val="009658A8"/>
    <w:rsid w:val="00977F75"/>
    <w:rsid w:val="00983274"/>
    <w:rsid w:val="009B6115"/>
    <w:rsid w:val="009D302C"/>
    <w:rsid w:val="009D343A"/>
    <w:rsid w:val="009F0DC1"/>
    <w:rsid w:val="009F70D5"/>
    <w:rsid w:val="00A05585"/>
    <w:rsid w:val="00A64248"/>
    <w:rsid w:val="00A666AB"/>
    <w:rsid w:val="00AD1B12"/>
    <w:rsid w:val="00AF7AE6"/>
    <w:rsid w:val="00B07B59"/>
    <w:rsid w:val="00B52C02"/>
    <w:rsid w:val="00B6783D"/>
    <w:rsid w:val="00B83AE2"/>
    <w:rsid w:val="00B85813"/>
    <w:rsid w:val="00B91753"/>
    <w:rsid w:val="00C33699"/>
    <w:rsid w:val="00D34C31"/>
    <w:rsid w:val="00D81C6A"/>
    <w:rsid w:val="00E0128C"/>
    <w:rsid w:val="00E04C74"/>
    <w:rsid w:val="00E67F6F"/>
    <w:rsid w:val="00E72553"/>
    <w:rsid w:val="00E85C41"/>
    <w:rsid w:val="00E86B68"/>
    <w:rsid w:val="00EB5955"/>
    <w:rsid w:val="00F241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A6"/>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0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02E4"/>
    <w:rPr>
      <w:rFonts w:ascii="Tahoma" w:hAnsi="Tahoma" w:cs="Tahoma"/>
      <w:sz w:val="16"/>
      <w:szCs w:val="16"/>
    </w:rPr>
  </w:style>
  <w:style w:type="paragraph" w:styleId="ListParagraph">
    <w:name w:val="List Paragraph"/>
    <w:basedOn w:val="Normal"/>
    <w:uiPriority w:val="99"/>
    <w:qFormat/>
    <w:rsid w:val="00647D58"/>
    <w:pPr>
      <w:spacing w:after="0" w:line="240" w:lineRule="auto"/>
      <w:ind w:left="720"/>
      <w:contextualSpacing/>
    </w:pPr>
    <w:rPr>
      <w:rFonts w:ascii="Times New Roman" w:eastAsia="Times New Roman" w:hAnsi="Times New Roman"/>
      <w:sz w:val="24"/>
      <w:szCs w:val="24"/>
      <w:lang w:val="en-GB"/>
    </w:rPr>
  </w:style>
  <w:style w:type="paragraph" w:styleId="NoSpacing">
    <w:name w:val="No Spacing"/>
    <w:link w:val="NoSpacingChar"/>
    <w:uiPriority w:val="99"/>
    <w:qFormat/>
    <w:rsid w:val="00983274"/>
    <w:rPr>
      <w:lang w:val="en-ZA"/>
    </w:rPr>
  </w:style>
  <w:style w:type="character" w:customStyle="1" w:styleId="NoSpacingChar">
    <w:name w:val="No Spacing Char"/>
    <w:link w:val="NoSpacing"/>
    <w:uiPriority w:val="99"/>
    <w:locked/>
    <w:rsid w:val="00983274"/>
    <w:rPr>
      <w:rFonts w:ascii="Calibri" w:eastAsia="Times New Roman" w:hAnsi="Calibri"/>
      <w:sz w:val="22"/>
      <w:lang w:val="en-ZA" w:eastAsia="en-US"/>
    </w:rPr>
  </w:style>
  <w:style w:type="table" w:styleId="TableGrid">
    <w:name w:val="Table Grid"/>
    <w:basedOn w:val="TableNormal"/>
    <w:uiPriority w:val="99"/>
    <w:rsid w:val="009832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4987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395</Words>
  <Characters>2254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cp:lastPrinted>2016-04-21T13:05:00Z</cp:lastPrinted>
  <dcterms:created xsi:type="dcterms:W3CDTF">2016-05-05T10:45:00Z</dcterms:created>
  <dcterms:modified xsi:type="dcterms:W3CDTF">2016-05-05T10:45:00Z</dcterms:modified>
</cp:coreProperties>
</file>