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A14425"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A14425">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A14425"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4"/>
          <w:szCs w:val="24"/>
          <w:u w:color="000000"/>
          <w:bdr w:val="nil"/>
          <w:lang w:val="en-US" w:eastAsia="en-GB"/>
        </w:rPr>
      </w:pPr>
    </w:p>
    <w:p w:rsidR="006C22EF" w:rsidRPr="00A14425"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A14425">
        <w:rPr>
          <w:rFonts w:ascii="Arial Narrow" w:eastAsia="Arial Unicode MS" w:hAnsi="Arial Narrow" w:cs="Arial Unicode MS"/>
          <w:b/>
          <w:bCs/>
          <w:color w:val="003300"/>
          <w:sz w:val="24"/>
          <w:szCs w:val="24"/>
          <w:u w:color="003300"/>
          <w:bdr w:val="nil"/>
          <w:lang w:val="en-US" w:eastAsia="en-GB"/>
        </w:rPr>
        <w:t>MINISTRY OF TOURISM</w:t>
      </w:r>
    </w:p>
    <w:p w:rsidR="006C22EF" w:rsidRPr="00A14425"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4"/>
          <w:szCs w:val="24"/>
          <w:u w:color="003300"/>
          <w:bdr w:val="nil"/>
          <w:lang w:val="en-US" w:eastAsia="en-GB"/>
        </w:rPr>
      </w:pPr>
      <w:r w:rsidRPr="00A14425">
        <w:rPr>
          <w:rFonts w:ascii="Arial Narrow" w:eastAsia="Arial Unicode MS" w:hAnsi="Arial Narrow" w:cs="Arial Unicode MS"/>
          <w:b/>
          <w:bCs/>
          <w:color w:val="003300"/>
          <w:sz w:val="24"/>
          <w:szCs w:val="24"/>
          <w:u w:color="003300"/>
          <w:bdr w:val="nil"/>
          <w:lang w:val="en-US" w:eastAsia="en-GB"/>
        </w:rPr>
        <w:t>REPUBLIC OF SOUTH AFRICA</w:t>
      </w:r>
    </w:p>
    <w:p w:rsidR="006C22EF" w:rsidRPr="00A14425"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24"/>
          <w:szCs w:val="24"/>
          <w:u w:color="000000"/>
          <w:bdr w:val="nil"/>
          <w:lang w:val="en-US" w:eastAsia="en-GB"/>
        </w:rPr>
      </w:pPr>
    </w:p>
    <w:p w:rsidR="006C22EF" w:rsidRPr="00A14425"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24"/>
          <w:szCs w:val="24"/>
          <w:u w:color="000000"/>
          <w:bdr w:val="nil"/>
          <w:lang w:val="en-US" w:eastAsia="en-GB"/>
        </w:rPr>
      </w:pPr>
      <w:r w:rsidRPr="00A14425">
        <w:rPr>
          <w:rFonts w:ascii="Arial Narrow" w:eastAsia="Arial Unicode MS" w:hAnsi="Arial Narrow" w:cs="Arial Unicode MS"/>
          <w:color w:val="000000"/>
          <w:sz w:val="24"/>
          <w:szCs w:val="24"/>
          <w:u w:color="000000"/>
          <w:bdr w:val="nil"/>
          <w:lang w:val="en-US" w:eastAsia="en-GB"/>
        </w:rPr>
        <w:t>Private Bag X424, Pretoria, 0001, South Africa. Tel. (+27 12) 444 6780, Fax (+27 12) 444 7027</w:t>
      </w:r>
    </w:p>
    <w:p w:rsidR="006C22EF" w:rsidRPr="00A14425"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24"/>
          <w:szCs w:val="24"/>
          <w:u w:color="000000"/>
          <w:bdr w:val="nil"/>
          <w:lang w:val="en-US" w:eastAsia="en-GB"/>
        </w:rPr>
      </w:pPr>
      <w:r w:rsidRPr="00A14425">
        <w:rPr>
          <w:rFonts w:ascii="Arial Narrow" w:eastAsia="Arial Unicode MS" w:hAnsi="Arial Narrow" w:cs="Arial Unicode MS"/>
          <w:color w:val="000000"/>
          <w:sz w:val="24"/>
          <w:szCs w:val="24"/>
          <w:u w:color="000000"/>
          <w:bdr w:val="nil"/>
          <w:lang w:val="en-US" w:eastAsia="en-GB"/>
        </w:rPr>
        <w:t>Private Bag X9154, Cape Town, 8000, South Africa. Tel. (+27 21) 469 5800, Fax: (+27 21) 465 3216</w:t>
      </w:r>
    </w:p>
    <w:p w:rsidR="006C22EF" w:rsidRPr="00A14425"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A14425"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A14425">
        <w:rPr>
          <w:rFonts w:ascii="Arial Narrow" w:eastAsia="Arial Unicode MS" w:hAnsi="Arial Narrow" w:cs="Times New Roman"/>
          <w:b/>
          <w:bCs/>
          <w:sz w:val="24"/>
          <w:szCs w:val="24"/>
          <w:u w:val="single"/>
          <w:bdr w:val="nil"/>
          <w:lang w:val="en-US"/>
        </w:rPr>
        <w:t>NATIONAL ASSEMBLY:</w:t>
      </w:r>
    </w:p>
    <w:p w:rsidR="006C22EF" w:rsidRPr="00A14425"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A14425"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A14425">
        <w:rPr>
          <w:rFonts w:ascii="Arial Narrow" w:eastAsia="Arial Unicode MS" w:hAnsi="Arial Narrow" w:cs="Times New Roman"/>
          <w:b/>
          <w:bCs/>
          <w:sz w:val="24"/>
          <w:szCs w:val="24"/>
          <w:bdr w:val="nil"/>
          <w:lang w:val="en-US"/>
        </w:rPr>
        <w:t>QUESTION FOR WRITTEN REPLY:</w:t>
      </w:r>
    </w:p>
    <w:p w:rsidR="006C22EF" w:rsidRPr="00A14425" w:rsidRDefault="004229F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Question Number:</w:t>
      </w:r>
      <w:r w:rsidRPr="00A14425">
        <w:rPr>
          <w:rFonts w:ascii="Arial Narrow" w:eastAsia="Arial Unicode MS" w:hAnsi="Arial Narrow" w:cs="Times New Roman"/>
          <w:b/>
          <w:bCs/>
          <w:sz w:val="24"/>
          <w:szCs w:val="24"/>
          <w:bdr w:val="nil"/>
          <w:lang w:val="en-US"/>
        </w:rPr>
        <w:tab/>
        <w:t>88</w:t>
      </w:r>
    </w:p>
    <w:p w:rsidR="006C22EF" w:rsidRPr="00A14425"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Date of Publication:</w:t>
      </w:r>
      <w:r w:rsidRPr="00A14425">
        <w:rPr>
          <w:rFonts w:ascii="Arial Narrow" w:eastAsia="Arial Unicode MS" w:hAnsi="Arial Narrow" w:cs="Times New Roman"/>
          <w:b/>
          <w:bCs/>
          <w:sz w:val="24"/>
          <w:szCs w:val="24"/>
          <w:bdr w:val="nil"/>
          <w:lang w:val="en-US"/>
        </w:rPr>
        <w:tab/>
        <w:t>13 February 2020</w:t>
      </w:r>
    </w:p>
    <w:p w:rsidR="006C22EF" w:rsidRPr="00A14425" w:rsidRDefault="0065540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NA IQP Number:</w:t>
      </w:r>
      <w:r w:rsidRPr="00A14425">
        <w:rPr>
          <w:rFonts w:ascii="Arial Narrow" w:eastAsia="Arial Unicode MS" w:hAnsi="Arial Narrow" w:cs="Times New Roman"/>
          <w:b/>
          <w:bCs/>
          <w:sz w:val="24"/>
          <w:szCs w:val="24"/>
          <w:bdr w:val="nil"/>
          <w:lang w:val="en-US"/>
        </w:rPr>
        <w:tab/>
      </w:r>
      <w:proofErr w:type="gramStart"/>
      <w:r w:rsidRPr="00A14425">
        <w:rPr>
          <w:rFonts w:ascii="Arial Narrow" w:eastAsia="Arial Unicode MS" w:hAnsi="Arial Narrow" w:cs="Times New Roman"/>
          <w:b/>
          <w:bCs/>
          <w:sz w:val="24"/>
          <w:szCs w:val="24"/>
          <w:bdr w:val="nil"/>
          <w:lang w:val="en-US"/>
        </w:rPr>
        <w:t>1</w:t>
      </w:r>
      <w:proofErr w:type="gramEnd"/>
    </w:p>
    <w:p w:rsidR="006C22EF" w:rsidRPr="00A14425"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Date of reply:</w:t>
      </w:r>
      <w:r w:rsidRPr="00A14425">
        <w:rPr>
          <w:rFonts w:ascii="Arial Narrow" w:eastAsia="Arial Unicode MS" w:hAnsi="Arial Narrow" w:cs="Times New Roman"/>
          <w:b/>
          <w:bCs/>
          <w:sz w:val="24"/>
          <w:szCs w:val="24"/>
          <w:bdr w:val="nil"/>
          <w:lang w:val="en-US"/>
        </w:rPr>
        <w:tab/>
      </w:r>
      <w:r w:rsidRPr="00A14425">
        <w:rPr>
          <w:rFonts w:ascii="Arial Narrow" w:eastAsia="Arial Unicode MS" w:hAnsi="Arial Narrow" w:cs="Times New Roman"/>
          <w:b/>
          <w:bCs/>
          <w:sz w:val="24"/>
          <w:szCs w:val="24"/>
          <w:bdr w:val="nil"/>
          <w:lang w:val="en-US"/>
        </w:rPr>
        <w:tab/>
      </w:r>
      <w:r w:rsidR="00E73679">
        <w:rPr>
          <w:rFonts w:ascii="Arial Narrow" w:eastAsia="Arial Unicode MS" w:hAnsi="Arial Narrow" w:cs="Times New Roman"/>
          <w:b/>
          <w:bCs/>
          <w:sz w:val="24"/>
          <w:szCs w:val="24"/>
          <w:bdr w:val="nil"/>
          <w:lang w:val="en-US"/>
        </w:rPr>
        <w:t>26 February 2020</w:t>
      </w:r>
    </w:p>
    <w:p w:rsidR="002F397B" w:rsidRPr="00A14425"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2F397B" w:rsidRPr="00A14425" w:rsidRDefault="00655403" w:rsidP="002F397B">
      <w:pPr>
        <w:spacing w:after="0" w:line="360" w:lineRule="auto"/>
        <w:ind w:left="720" w:hanging="720"/>
        <w:jc w:val="both"/>
        <w:outlineLvl w:val="0"/>
        <w:rPr>
          <w:rFonts w:ascii="Arial Narrow" w:hAnsi="Arial Narrow" w:cs="Times New Roman"/>
          <w:b/>
          <w:noProof/>
          <w:sz w:val="24"/>
          <w:szCs w:val="24"/>
          <w:lang w:val="af-ZA"/>
        </w:rPr>
      </w:pPr>
      <w:r w:rsidRPr="00A14425">
        <w:rPr>
          <w:rFonts w:ascii="Arial Narrow" w:hAnsi="Arial Narrow" w:cs="Times New Roman"/>
          <w:b/>
          <w:noProof/>
          <w:sz w:val="24"/>
          <w:szCs w:val="24"/>
          <w:lang w:val="af-ZA"/>
        </w:rPr>
        <w:t xml:space="preserve">Mr M S F De Freitas </w:t>
      </w:r>
      <w:r w:rsidR="002F397B" w:rsidRPr="00A14425">
        <w:rPr>
          <w:rFonts w:ascii="Arial Narrow" w:hAnsi="Arial Narrow" w:cs="Times New Roman"/>
          <w:b/>
          <w:noProof/>
          <w:sz w:val="24"/>
          <w:szCs w:val="24"/>
          <w:lang w:val="af-ZA"/>
        </w:rPr>
        <w:t xml:space="preserve"> (DA) to ask the Minister of Tourism</w:t>
      </w:r>
      <w:r w:rsidR="002F397B" w:rsidRPr="00A14425">
        <w:rPr>
          <w:rFonts w:ascii="Arial Narrow" w:hAnsi="Arial Narrow" w:cs="Times New Roman"/>
          <w:b/>
          <w:noProof/>
          <w:sz w:val="24"/>
          <w:szCs w:val="24"/>
          <w:lang w:val="af-ZA"/>
        </w:rPr>
        <w:fldChar w:fldCharType="begin"/>
      </w:r>
      <w:r w:rsidR="002F397B" w:rsidRPr="00A14425">
        <w:rPr>
          <w:rFonts w:ascii="Arial Narrow" w:hAnsi="Arial Narrow"/>
          <w:sz w:val="24"/>
          <w:szCs w:val="24"/>
        </w:rPr>
        <w:instrText xml:space="preserve"> XE "</w:instrText>
      </w:r>
      <w:r w:rsidR="002F397B" w:rsidRPr="00A14425">
        <w:rPr>
          <w:rFonts w:ascii="Arial Narrow" w:hAnsi="Arial Narrow" w:cs="Times New Roman"/>
          <w:b/>
          <w:sz w:val="24"/>
          <w:szCs w:val="24"/>
        </w:rPr>
        <w:instrText>Tourism</w:instrText>
      </w:r>
      <w:r w:rsidR="002F397B" w:rsidRPr="00A14425">
        <w:rPr>
          <w:rFonts w:ascii="Arial Narrow" w:hAnsi="Arial Narrow"/>
          <w:sz w:val="24"/>
          <w:szCs w:val="24"/>
        </w:rPr>
        <w:instrText xml:space="preserve">" </w:instrText>
      </w:r>
      <w:r w:rsidR="002F397B" w:rsidRPr="00A14425">
        <w:rPr>
          <w:rFonts w:ascii="Arial Narrow" w:hAnsi="Arial Narrow" w:cs="Times New Roman"/>
          <w:b/>
          <w:noProof/>
          <w:sz w:val="24"/>
          <w:szCs w:val="24"/>
          <w:lang w:val="af-ZA"/>
        </w:rPr>
        <w:fldChar w:fldCharType="end"/>
      </w:r>
      <w:r w:rsidR="002F397B" w:rsidRPr="00A14425">
        <w:rPr>
          <w:rFonts w:ascii="Arial Narrow" w:hAnsi="Arial Narrow" w:cs="Times New Roman"/>
          <w:b/>
          <w:noProof/>
          <w:sz w:val="24"/>
          <w:szCs w:val="24"/>
          <w:lang w:val="af-ZA"/>
        </w:rPr>
        <w:t>:</w:t>
      </w:r>
    </w:p>
    <w:p w:rsidR="005A18BA" w:rsidRPr="00A14425" w:rsidRDefault="005A18BA" w:rsidP="005A18BA">
      <w:pPr>
        <w:spacing w:before="100" w:beforeAutospacing="1" w:after="100" w:afterAutospacing="1" w:line="276" w:lineRule="auto"/>
        <w:jc w:val="both"/>
        <w:outlineLvl w:val="0"/>
        <w:rPr>
          <w:rFonts w:ascii="Arial Narrow" w:hAnsi="Arial Narrow" w:cs="Times New Roman"/>
          <w:sz w:val="24"/>
          <w:szCs w:val="24"/>
        </w:rPr>
      </w:pPr>
      <w:r w:rsidRPr="00A14425">
        <w:rPr>
          <w:rFonts w:ascii="Arial Narrow" w:hAnsi="Arial Narrow" w:cs="Times New Roman"/>
          <w:color w:val="000000"/>
          <w:sz w:val="24"/>
          <w:szCs w:val="24"/>
        </w:rPr>
        <w:t xml:space="preserve"> </w:t>
      </w:r>
      <w:proofErr w:type="gramStart"/>
      <w:r w:rsidRPr="00A14425">
        <w:rPr>
          <w:rFonts w:ascii="Arial Narrow" w:hAnsi="Arial Narrow" w:cs="Times New Roman"/>
          <w:sz w:val="24"/>
          <w:szCs w:val="24"/>
        </w:rPr>
        <w:t xml:space="preserve">(a) What are the relevant details of the Memoranda of Understanding (MOUs) that her department is currently party to, (b) who are the signatories to the specified MOUs in each case, (c) since what date(s) have each MOU </w:t>
      </w:r>
      <w:r w:rsidRPr="00A14425">
        <w:rPr>
          <w:rFonts w:ascii="Arial Narrow" w:hAnsi="Arial Narrow" w:cs="Times New Roman"/>
          <w:noProof/>
          <w:sz w:val="24"/>
          <w:szCs w:val="24"/>
          <w:lang w:val="af-ZA"/>
        </w:rPr>
        <w:t>been</w:t>
      </w:r>
      <w:r w:rsidRPr="00A14425">
        <w:rPr>
          <w:rFonts w:ascii="Arial Narrow" w:hAnsi="Arial Narrow" w:cs="Times New Roman"/>
          <w:sz w:val="24"/>
          <w:szCs w:val="24"/>
        </w:rPr>
        <w:t xml:space="preserve"> in place, (d) what are the objectives of each MOU </w:t>
      </w:r>
      <w:r w:rsidRPr="00A14425">
        <w:rPr>
          <w:rStyle w:val="s1"/>
          <w:rFonts w:ascii="Arial Narrow" w:hAnsi="Arial Narrow" w:cs="Times New Roman"/>
          <w:color w:val="000000"/>
          <w:sz w:val="24"/>
          <w:szCs w:val="24"/>
        </w:rPr>
        <w:t>and</w:t>
      </w:r>
      <w:r w:rsidRPr="00A14425">
        <w:rPr>
          <w:rFonts w:ascii="Arial Narrow" w:hAnsi="Arial Narrow" w:cs="Times New Roman"/>
          <w:sz w:val="24"/>
          <w:szCs w:val="24"/>
        </w:rPr>
        <w:t xml:space="preserve"> (e) how is each MOU being monitored to ensure that the objectives are met in each case</w:t>
      </w:r>
      <w:r w:rsidRPr="00A14425">
        <w:rPr>
          <w:rFonts w:ascii="Arial Narrow" w:hAnsi="Arial Narrow" w:cs="Times New Roman"/>
          <w:noProof/>
          <w:sz w:val="24"/>
          <w:szCs w:val="24"/>
          <w:lang w:val="af-ZA"/>
        </w:rPr>
        <w:t>?</w:t>
      </w:r>
      <w:r w:rsidRPr="00A14425">
        <w:rPr>
          <w:rFonts w:ascii="Arial Narrow" w:hAnsi="Arial Narrow" w:cs="Times New Roman"/>
          <w:noProof/>
          <w:sz w:val="24"/>
          <w:szCs w:val="24"/>
          <w:lang w:val="af-ZA"/>
        </w:rPr>
        <w:tab/>
      </w:r>
      <w:r w:rsidRPr="00A14425">
        <w:rPr>
          <w:rFonts w:ascii="Arial Narrow" w:hAnsi="Arial Narrow" w:cs="Times New Roman"/>
          <w:noProof/>
          <w:sz w:val="24"/>
          <w:szCs w:val="24"/>
          <w:lang w:val="af-ZA"/>
        </w:rPr>
        <w:tab/>
      </w:r>
      <w:r w:rsidRPr="00A14425">
        <w:rPr>
          <w:rFonts w:ascii="Arial Narrow" w:hAnsi="Arial Narrow" w:cs="Times New Roman"/>
          <w:noProof/>
          <w:sz w:val="24"/>
          <w:szCs w:val="24"/>
          <w:lang w:val="af-ZA"/>
        </w:rPr>
        <w:tab/>
      </w:r>
      <w:r w:rsidRPr="00A14425">
        <w:rPr>
          <w:rFonts w:ascii="Arial Narrow" w:hAnsi="Arial Narrow" w:cs="Times New Roman"/>
          <w:noProof/>
          <w:sz w:val="24"/>
          <w:szCs w:val="24"/>
          <w:lang w:val="af-ZA"/>
        </w:rPr>
        <w:tab/>
      </w:r>
      <w:r w:rsidRPr="00A14425">
        <w:rPr>
          <w:rFonts w:ascii="Arial Narrow" w:hAnsi="Arial Narrow" w:cs="Times New Roman"/>
          <w:noProof/>
          <w:sz w:val="24"/>
          <w:szCs w:val="24"/>
          <w:lang w:val="af-ZA"/>
        </w:rPr>
        <w:tab/>
      </w:r>
      <w:r w:rsidRPr="00A14425">
        <w:rPr>
          <w:rFonts w:ascii="Arial Narrow" w:hAnsi="Arial Narrow" w:cs="Times New Roman"/>
          <w:noProof/>
          <w:sz w:val="24"/>
          <w:szCs w:val="24"/>
          <w:lang w:val="af-ZA"/>
        </w:rPr>
        <w:tab/>
      </w:r>
      <w:proofErr w:type="gramEnd"/>
      <w:r w:rsidRPr="00A14425">
        <w:rPr>
          <w:rFonts w:ascii="Arial Narrow" w:hAnsi="Arial Narrow" w:cs="Times New Roman"/>
          <w:noProof/>
          <w:sz w:val="24"/>
          <w:szCs w:val="24"/>
          <w:lang w:val="af-ZA"/>
        </w:rPr>
        <w:t>NW97E</w:t>
      </w:r>
    </w:p>
    <w:p w:rsidR="00655403" w:rsidRPr="00A14425" w:rsidRDefault="00655403" w:rsidP="00655403">
      <w:pPr>
        <w:spacing w:before="100" w:beforeAutospacing="1" w:after="100" w:afterAutospacing="1"/>
        <w:jc w:val="both"/>
        <w:outlineLvl w:val="0"/>
        <w:rPr>
          <w:rFonts w:ascii="Arial Narrow" w:hAnsi="Arial Narrow" w:cs="Times New Roman"/>
          <w:sz w:val="24"/>
          <w:szCs w:val="24"/>
        </w:rPr>
      </w:pPr>
      <w:r w:rsidRPr="00A14425">
        <w:rPr>
          <w:rFonts w:ascii="Arial Narrow" w:hAnsi="Arial Narrow" w:cs="Times New Roman"/>
          <w:sz w:val="24"/>
          <w:szCs w:val="24"/>
        </w:rPr>
        <w:tab/>
      </w:r>
      <w:r w:rsidRPr="00A14425">
        <w:rPr>
          <w:rFonts w:ascii="Arial Narrow" w:hAnsi="Arial Narrow" w:cs="Times New Roman"/>
          <w:sz w:val="24"/>
          <w:szCs w:val="24"/>
        </w:rPr>
        <w:tab/>
      </w:r>
      <w:r w:rsidRPr="00A14425">
        <w:rPr>
          <w:rFonts w:ascii="Arial Narrow" w:hAnsi="Arial Narrow" w:cs="Times New Roman"/>
          <w:sz w:val="24"/>
          <w:szCs w:val="24"/>
        </w:rPr>
        <w:tab/>
      </w:r>
      <w:r w:rsidRPr="00A14425">
        <w:rPr>
          <w:rFonts w:ascii="Arial Narrow" w:hAnsi="Arial Narrow" w:cs="Times New Roman"/>
          <w:sz w:val="24"/>
          <w:szCs w:val="24"/>
        </w:rPr>
        <w:tab/>
      </w:r>
      <w:r w:rsidRPr="00A14425">
        <w:rPr>
          <w:rFonts w:ascii="Arial Narrow" w:hAnsi="Arial Narrow" w:cs="Times New Roman"/>
          <w:sz w:val="24"/>
          <w:szCs w:val="24"/>
        </w:rPr>
        <w:tab/>
      </w:r>
      <w:r w:rsidRPr="00A14425">
        <w:rPr>
          <w:rFonts w:ascii="Arial Narrow" w:hAnsi="Arial Narrow" w:cs="Times New Roman"/>
          <w:sz w:val="24"/>
          <w:szCs w:val="24"/>
        </w:rPr>
        <w:tab/>
      </w:r>
    </w:p>
    <w:p w:rsidR="00E54B68" w:rsidRPr="00A14425"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REPLY:</w:t>
      </w:r>
    </w:p>
    <w:p w:rsidR="0091328D" w:rsidRPr="00A14425"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575267" w:rsidRPr="00A14425" w:rsidRDefault="00735CE4" w:rsidP="00735CE4">
      <w:pPr>
        <w:pStyle w:val="ListParagraph"/>
        <w:numPr>
          <w:ilvl w:val="0"/>
          <w:numId w:val="3"/>
        </w:num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 xml:space="preserve">What </w:t>
      </w:r>
      <w:r w:rsidR="005A18BA" w:rsidRPr="00A14425">
        <w:rPr>
          <w:rFonts w:ascii="Arial Narrow" w:eastAsia="Arial Unicode MS" w:hAnsi="Arial Narrow" w:cs="Times New Roman"/>
          <w:b/>
          <w:bCs/>
          <w:sz w:val="24"/>
          <w:szCs w:val="24"/>
          <w:bdr w:val="nil"/>
          <w:lang w:val="en-US"/>
        </w:rPr>
        <w:t xml:space="preserve">are the relevant details of the Memoranda of Understanding(MOUs) that her department is currently party to </w:t>
      </w:r>
    </w:p>
    <w:p w:rsidR="00954E22" w:rsidRPr="00A14425" w:rsidRDefault="002C5FDD" w:rsidP="002C5FDD">
      <w:pPr>
        <w:pStyle w:val="ListParagraph"/>
        <w:pBdr>
          <w:top w:val="nil"/>
          <w:left w:val="nil"/>
          <w:bottom w:val="nil"/>
          <w:right w:val="nil"/>
          <w:between w:val="nil"/>
          <w:bar w:val="nil"/>
        </w:pBdr>
        <w:spacing w:after="0" w:line="360" w:lineRule="auto"/>
        <w:ind w:left="502"/>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Honorable </w:t>
      </w:r>
      <w:r w:rsidR="00A92187">
        <w:rPr>
          <w:rFonts w:ascii="Arial Narrow" w:eastAsia="Arial Unicode MS" w:hAnsi="Arial Narrow" w:cs="Times New Roman"/>
          <w:bCs/>
          <w:sz w:val="24"/>
          <w:szCs w:val="24"/>
          <w:bdr w:val="nil"/>
          <w:lang w:val="en-US"/>
        </w:rPr>
        <w:t>member</w:t>
      </w:r>
      <w:r>
        <w:rPr>
          <w:rFonts w:ascii="Arial Narrow" w:eastAsia="Arial Unicode MS" w:hAnsi="Arial Narrow" w:cs="Times New Roman"/>
          <w:bCs/>
          <w:sz w:val="24"/>
          <w:szCs w:val="24"/>
          <w:bdr w:val="nil"/>
          <w:lang w:val="en-US"/>
        </w:rPr>
        <w:t xml:space="preserve"> </w:t>
      </w:r>
      <w:r w:rsidR="00A92187">
        <w:rPr>
          <w:rFonts w:ascii="Arial Narrow" w:eastAsia="Arial Unicode MS" w:hAnsi="Arial Narrow" w:cs="Times New Roman"/>
          <w:bCs/>
          <w:sz w:val="24"/>
          <w:szCs w:val="24"/>
          <w:bdr w:val="nil"/>
          <w:lang w:val="en-US"/>
        </w:rPr>
        <w:t xml:space="preserve">is kindly referred to </w:t>
      </w:r>
      <w:r>
        <w:rPr>
          <w:rFonts w:ascii="Arial Narrow" w:eastAsia="Arial Unicode MS" w:hAnsi="Arial Narrow" w:cs="Times New Roman"/>
          <w:bCs/>
          <w:sz w:val="24"/>
          <w:szCs w:val="24"/>
          <w:bdr w:val="nil"/>
          <w:lang w:val="en-US"/>
        </w:rPr>
        <w:t>my</w:t>
      </w:r>
      <w:r w:rsidR="00A92187">
        <w:rPr>
          <w:rFonts w:ascii="Arial Narrow" w:eastAsia="Arial Unicode MS" w:hAnsi="Arial Narrow" w:cs="Times New Roman"/>
          <w:bCs/>
          <w:sz w:val="24"/>
          <w:szCs w:val="24"/>
          <w:bdr w:val="nil"/>
          <w:lang w:val="en-US"/>
        </w:rPr>
        <w:t xml:space="preserve"> reply</w:t>
      </w:r>
      <w:r>
        <w:rPr>
          <w:rFonts w:ascii="Arial Narrow" w:eastAsia="Arial Unicode MS" w:hAnsi="Arial Narrow" w:cs="Times New Roman"/>
          <w:bCs/>
          <w:sz w:val="24"/>
          <w:szCs w:val="24"/>
          <w:bdr w:val="nil"/>
          <w:lang w:val="en-US"/>
        </w:rPr>
        <w:t xml:space="preserve"> on same question raised in 2019 (</w:t>
      </w:r>
      <w:r w:rsidR="00A92187">
        <w:rPr>
          <w:rFonts w:ascii="Arial Narrow" w:eastAsia="Arial Unicode MS" w:hAnsi="Arial Narrow" w:cs="Times New Roman"/>
          <w:bCs/>
          <w:sz w:val="24"/>
          <w:szCs w:val="24"/>
          <w:bdr w:val="nil"/>
          <w:lang w:val="en-US"/>
        </w:rPr>
        <w:t xml:space="preserve">Questions 866 of </w:t>
      </w:r>
      <w:r>
        <w:rPr>
          <w:rFonts w:ascii="Arial Narrow" w:eastAsia="Arial Unicode MS" w:hAnsi="Arial Narrow" w:cs="Times New Roman"/>
          <w:bCs/>
          <w:sz w:val="24"/>
          <w:szCs w:val="24"/>
          <w:bdr w:val="nil"/>
          <w:lang w:val="en-US"/>
        </w:rPr>
        <w:t>2019) which</w:t>
      </w:r>
      <w:r w:rsidR="00A92187">
        <w:rPr>
          <w:rFonts w:ascii="Arial Narrow" w:eastAsia="Arial Unicode MS" w:hAnsi="Arial Narrow" w:cs="Times New Roman"/>
          <w:bCs/>
          <w:sz w:val="24"/>
          <w:szCs w:val="24"/>
          <w:bdr w:val="nil"/>
          <w:lang w:val="en-US"/>
        </w:rPr>
        <w:t xml:space="preserve"> was tabled on 24 October</w:t>
      </w:r>
      <w:r>
        <w:rPr>
          <w:rFonts w:ascii="Arial Narrow" w:eastAsia="Arial Unicode MS" w:hAnsi="Arial Narrow" w:cs="Times New Roman"/>
          <w:bCs/>
          <w:sz w:val="24"/>
          <w:szCs w:val="24"/>
          <w:bdr w:val="nil"/>
          <w:lang w:val="en-US"/>
        </w:rPr>
        <w:t xml:space="preserve"> 2019. The Question refers to “</w:t>
      </w:r>
      <w:r w:rsidR="00A92187">
        <w:rPr>
          <w:rFonts w:ascii="Arial Narrow" w:eastAsia="Arial Unicode MS" w:hAnsi="Arial Narrow" w:cs="Times New Roman"/>
          <w:bCs/>
          <w:sz w:val="24"/>
          <w:szCs w:val="24"/>
          <w:bdr w:val="nil"/>
          <w:lang w:val="en-US"/>
        </w:rPr>
        <w:t>International MOU’s and agreements</w:t>
      </w:r>
      <w:r>
        <w:rPr>
          <w:rFonts w:ascii="Arial Narrow" w:eastAsia="Arial Unicode MS" w:hAnsi="Arial Narrow" w:cs="Times New Roman"/>
          <w:bCs/>
          <w:sz w:val="24"/>
          <w:szCs w:val="24"/>
          <w:bdr w:val="nil"/>
          <w:lang w:val="en-US"/>
        </w:rPr>
        <w:t xml:space="preserve">”. </w:t>
      </w:r>
      <w:r w:rsidR="00365388">
        <w:rPr>
          <w:rFonts w:ascii="Arial Narrow" w:eastAsia="Arial Unicode MS" w:hAnsi="Arial Narrow" w:cs="Times New Roman"/>
          <w:bCs/>
          <w:sz w:val="24"/>
          <w:szCs w:val="24"/>
          <w:bdr w:val="nil"/>
          <w:lang w:val="en-US"/>
        </w:rPr>
        <w:t xml:space="preserve">In </w:t>
      </w:r>
      <w:r w:rsidR="00A92187">
        <w:rPr>
          <w:rFonts w:ascii="Arial Narrow" w:eastAsia="Arial Unicode MS" w:hAnsi="Arial Narrow" w:cs="Times New Roman"/>
          <w:bCs/>
          <w:sz w:val="24"/>
          <w:szCs w:val="24"/>
          <w:bdr w:val="nil"/>
          <w:lang w:val="en-US"/>
        </w:rPr>
        <w:t>terms of</w:t>
      </w:r>
      <w:r w:rsidR="00365388">
        <w:rPr>
          <w:rFonts w:ascii="Arial Narrow" w:eastAsia="Arial Unicode MS" w:hAnsi="Arial Narrow" w:cs="Times New Roman"/>
          <w:bCs/>
          <w:sz w:val="24"/>
          <w:szCs w:val="24"/>
          <w:bdr w:val="nil"/>
          <w:lang w:val="en-US"/>
        </w:rPr>
        <w:t xml:space="preserve"> International Memoranda of understanding</w:t>
      </w:r>
      <w:r>
        <w:rPr>
          <w:rFonts w:ascii="Arial Narrow" w:eastAsia="Arial Unicode MS" w:hAnsi="Arial Narrow" w:cs="Times New Roman"/>
          <w:bCs/>
          <w:sz w:val="24"/>
          <w:szCs w:val="24"/>
          <w:bdr w:val="nil"/>
          <w:lang w:val="en-US"/>
        </w:rPr>
        <w:t xml:space="preserve">, </w:t>
      </w:r>
      <w:r w:rsidR="00365388">
        <w:rPr>
          <w:rFonts w:ascii="Arial Narrow" w:eastAsia="Arial Unicode MS" w:hAnsi="Arial Narrow" w:cs="Times New Roman"/>
          <w:bCs/>
          <w:sz w:val="24"/>
          <w:szCs w:val="24"/>
          <w:bdr w:val="nil"/>
          <w:lang w:val="en-US"/>
        </w:rPr>
        <w:t>a</w:t>
      </w:r>
      <w:r w:rsidR="00D95801" w:rsidRPr="00D95801">
        <w:rPr>
          <w:rFonts w:ascii="Arial Narrow" w:eastAsia="Arial Unicode MS" w:hAnsi="Arial Narrow" w:cs="Times New Roman"/>
          <w:bCs/>
          <w:sz w:val="24"/>
          <w:szCs w:val="24"/>
          <w:bdr w:val="nil"/>
          <w:lang w:val="en-US"/>
        </w:rPr>
        <w:t xml:space="preserve">ll MOUs and Agreements signed in the field of tourism are technical and administrative in nature. They fall within Section 231 (3) of the Constitution of the Republic of South Africa. All Agreements outline areas of collaboration and cooperation between signatory </w:t>
      </w:r>
      <w:proofErr w:type="spellStart"/>
      <w:r w:rsidR="00D95801" w:rsidRPr="00D95801">
        <w:rPr>
          <w:rFonts w:ascii="Arial Narrow" w:eastAsia="Arial Unicode MS" w:hAnsi="Arial Narrow" w:cs="Times New Roman"/>
          <w:bCs/>
          <w:sz w:val="24"/>
          <w:szCs w:val="24"/>
          <w:bdr w:val="nil"/>
          <w:lang w:val="en-US"/>
        </w:rPr>
        <w:t>organisations</w:t>
      </w:r>
      <w:proofErr w:type="spellEnd"/>
      <w:r w:rsidR="009E5F23">
        <w:rPr>
          <w:rFonts w:ascii="Arial Narrow" w:eastAsia="Arial Unicode MS" w:hAnsi="Arial Narrow" w:cs="Times New Roman"/>
          <w:bCs/>
          <w:sz w:val="24"/>
          <w:szCs w:val="24"/>
          <w:bdr w:val="nil"/>
          <w:lang w:val="en-US"/>
        </w:rPr>
        <w:t>.</w:t>
      </w:r>
      <w:r>
        <w:rPr>
          <w:rFonts w:ascii="Arial Narrow" w:eastAsia="Arial Unicode MS" w:hAnsi="Arial Narrow" w:cs="Times New Roman"/>
          <w:bCs/>
          <w:sz w:val="24"/>
          <w:szCs w:val="24"/>
          <w:bdr w:val="nil"/>
          <w:lang w:val="en-US"/>
        </w:rPr>
        <w:t xml:space="preserve"> A</w:t>
      </w:r>
      <w:r w:rsidR="00D95801" w:rsidRPr="00D95801">
        <w:rPr>
          <w:rFonts w:ascii="Arial Narrow" w:eastAsia="Arial Unicode MS" w:hAnsi="Arial Narrow" w:cs="Times New Roman"/>
          <w:bCs/>
          <w:sz w:val="24"/>
          <w:szCs w:val="24"/>
          <w:bdr w:val="nil"/>
          <w:lang w:val="en-US"/>
        </w:rPr>
        <w:t>greement</w:t>
      </w:r>
      <w:r>
        <w:rPr>
          <w:rFonts w:ascii="Arial Narrow" w:eastAsia="Arial Unicode MS" w:hAnsi="Arial Narrow" w:cs="Times New Roman"/>
          <w:bCs/>
          <w:sz w:val="24"/>
          <w:szCs w:val="24"/>
          <w:bdr w:val="nil"/>
          <w:lang w:val="en-US"/>
        </w:rPr>
        <w:t xml:space="preserve">s </w:t>
      </w:r>
      <w:proofErr w:type="gramStart"/>
      <w:r>
        <w:rPr>
          <w:rFonts w:ascii="Arial Narrow" w:eastAsia="Arial Unicode MS" w:hAnsi="Arial Narrow" w:cs="Times New Roman"/>
          <w:bCs/>
          <w:sz w:val="24"/>
          <w:szCs w:val="24"/>
          <w:bdr w:val="nil"/>
          <w:lang w:val="en-US"/>
        </w:rPr>
        <w:t xml:space="preserve">are </w:t>
      </w:r>
      <w:r w:rsidR="00D95801" w:rsidRPr="00D95801">
        <w:rPr>
          <w:rFonts w:ascii="Arial Narrow" w:eastAsia="Arial Unicode MS" w:hAnsi="Arial Narrow" w:cs="Times New Roman"/>
          <w:bCs/>
          <w:sz w:val="24"/>
          <w:szCs w:val="24"/>
          <w:bdr w:val="nil"/>
          <w:lang w:val="en-US"/>
        </w:rPr>
        <w:t>accompanied</w:t>
      </w:r>
      <w:proofErr w:type="gramEnd"/>
      <w:r w:rsidR="00D95801" w:rsidRPr="00D95801">
        <w:rPr>
          <w:rFonts w:ascii="Arial Narrow" w:eastAsia="Arial Unicode MS" w:hAnsi="Arial Narrow" w:cs="Times New Roman"/>
          <w:bCs/>
          <w:sz w:val="24"/>
          <w:szCs w:val="24"/>
          <w:bdr w:val="nil"/>
          <w:lang w:val="en-US"/>
        </w:rPr>
        <w:t xml:space="preserve"> by an implementation plan or project plan against which monitoring and evaluation is </w:t>
      </w:r>
      <w:r w:rsidR="00FF1890" w:rsidRPr="00D95801">
        <w:rPr>
          <w:rFonts w:ascii="Arial Narrow" w:eastAsia="Arial Unicode MS" w:hAnsi="Arial Narrow" w:cs="Times New Roman"/>
          <w:bCs/>
          <w:sz w:val="24"/>
          <w:szCs w:val="24"/>
          <w:bdr w:val="nil"/>
          <w:lang w:val="en-US"/>
        </w:rPr>
        <w:t>measured</w:t>
      </w:r>
      <w:r w:rsidR="00FF1890">
        <w:rPr>
          <w:rFonts w:ascii="Arial Narrow" w:eastAsia="Arial Unicode MS" w:hAnsi="Arial Narrow" w:cs="Times New Roman"/>
          <w:bCs/>
          <w:sz w:val="24"/>
          <w:szCs w:val="24"/>
          <w:bdr w:val="nil"/>
          <w:lang w:val="en-US"/>
        </w:rPr>
        <w:t>.</w:t>
      </w:r>
    </w:p>
    <w:p w:rsidR="00AE1CF7" w:rsidRPr="00A14425" w:rsidRDefault="00AE1CF7" w:rsidP="00954E22">
      <w:pPr>
        <w:pStyle w:val="ListParagraph"/>
        <w:spacing w:line="360" w:lineRule="auto"/>
        <w:ind w:left="0"/>
        <w:rPr>
          <w:rFonts w:ascii="Arial Narrow" w:eastAsia="Arial Unicode MS" w:hAnsi="Arial Narrow" w:cs="Times New Roman"/>
          <w:b/>
          <w:bCs/>
          <w:sz w:val="24"/>
          <w:szCs w:val="24"/>
          <w:bdr w:val="nil"/>
          <w:lang w:val="en-US"/>
        </w:rPr>
        <w:sectPr w:rsidR="00AE1CF7" w:rsidRPr="00A14425" w:rsidSect="005C13B9">
          <w:footerReference w:type="default" r:id="rId9"/>
          <w:footerReference w:type="first" r:id="rId10"/>
          <w:pgSz w:w="11900" w:h="16840"/>
          <w:pgMar w:top="1134" w:right="1134" w:bottom="1134" w:left="1134" w:header="567" w:footer="567" w:gutter="0"/>
          <w:cols w:space="720"/>
          <w:titlePg/>
        </w:sectPr>
      </w:pPr>
    </w:p>
    <w:tbl>
      <w:tblPr>
        <w:tblStyle w:val="TableGrid"/>
        <w:tblW w:w="13876" w:type="dxa"/>
        <w:tblInd w:w="720" w:type="dxa"/>
        <w:tblLook w:val="04A0" w:firstRow="1" w:lastRow="0" w:firstColumn="1" w:lastColumn="0" w:noHBand="0" w:noVBand="1"/>
      </w:tblPr>
      <w:tblGrid>
        <w:gridCol w:w="2300"/>
        <w:gridCol w:w="2362"/>
        <w:gridCol w:w="1701"/>
        <w:gridCol w:w="4111"/>
        <w:gridCol w:w="3402"/>
      </w:tblGrid>
      <w:tr w:rsidR="00996B83" w:rsidRPr="00A14425" w:rsidTr="00313643">
        <w:trPr>
          <w:tblHeader/>
        </w:trPr>
        <w:tc>
          <w:tcPr>
            <w:tcW w:w="2300" w:type="dxa"/>
            <w:shd w:val="clear" w:color="auto" w:fill="A6A6A6" w:themeFill="background1" w:themeFillShade="A6"/>
          </w:tcPr>
          <w:p w:rsidR="00996B83" w:rsidRPr="00A14425" w:rsidRDefault="00996B83" w:rsidP="00954E22">
            <w:pPr>
              <w:pStyle w:val="ListParagraph"/>
              <w:spacing w:line="360" w:lineRule="auto"/>
              <w:ind w:left="0"/>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lastRenderedPageBreak/>
              <w:t xml:space="preserve">(a) </w:t>
            </w:r>
            <w:r w:rsidR="00A92187">
              <w:rPr>
                <w:rFonts w:ascii="Arial Narrow" w:eastAsia="Arial Unicode MS" w:hAnsi="Arial Narrow" w:cs="Times New Roman"/>
                <w:b/>
                <w:bCs/>
                <w:sz w:val="24"/>
                <w:szCs w:val="24"/>
                <w:bdr w:val="nil"/>
                <w:lang w:val="en-US"/>
              </w:rPr>
              <w:t>D</w:t>
            </w:r>
            <w:r w:rsidR="006D019F">
              <w:rPr>
                <w:rFonts w:ascii="Arial Narrow" w:eastAsia="Arial Unicode MS" w:hAnsi="Arial Narrow" w:cs="Times New Roman"/>
                <w:b/>
                <w:bCs/>
                <w:sz w:val="24"/>
                <w:szCs w:val="24"/>
                <w:bdr w:val="nil"/>
                <w:lang w:val="en-US"/>
              </w:rPr>
              <w:t>etails of other</w:t>
            </w:r>
            <w:r w:rsidR="00A92187">
              <w:rPr>
                <w:rFonts w:ascii="Arial Narrow" w:eastAsia="Arial Unicode MS" w:hAnsi="Arial Narrow" w:cs="Times New Roman"/>
                <w:b/>
                <w:bCs/>
                <w:sz w:val="24"/>
                <w:szCs w:val="24"/>
                <w:bdr w:val="nil"/>
                <w:lang w:val="en-US"/>
              </w:rPr>
              <w:t xml:space="preserve"> </w:t>
            </w:r>
            <w:r w:rsidRPr="00A14425">
              <w:rPr>
                <w:rFonts w:ascii="Arial Narrow" w:eastAsia="Arial Unicode MS" w:hAnsi="Arial Narrow" w:cs="Times New Roman"/>
                <w:b/>
                <w:bCs/>
                <w:sz w:val="24"/>
                <w:szCs w:val="24"/>
                <w:bdr w:val="nil"/>
                <w:lang w:val="en-US"/>
              </w:rPr>
              <w:t>Memoranda of Understanding (MOUs)</w:t>
            </w:r>
          </w:p>
        </w:tc>
        <w:tc>
          <w:tcPr>
            <w:tcW w:w="2362" w:type="dxa"/>
            <w:shd w:val="clear" w:color="auto" w:fill="A6A6A6" w:themeFill="background1" w:themeFillShade="A6"/>
          </w:tcPr>
          <w:p w:rsidR="00996B83" w:rsidRPr="00A14425" w:rsidRDefault="00996B83" w:rsidP="00954E22">
            <w:pPr>
              <w:pStyle w:val="ListParagraph"/>
              <w:spacing w:line="360" w:lineRule="auto"/>
              <w:ind w:left="0"/>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(b) signatories</w:t>
            </w:r>
          </w:p>
        </w:tc>
        <w:tc>
          <w:tcPr>
            <w:tcW w:w="1701" w:type="dxa"/>
            <w:shd w:val="clear" w:color="auto" w:fill="A6A6A6" w:themeFill="background1" w:themeFillShade="A6"/>
          </w:tcPr>
          <w:p w:rsidR="00996B83" w:rsidRPr="00A14425" w:rsidRDefault="00996B83" w:rsidP="00AE1CF7">
            <w:pPr>
              <w:pStyle w:val="ListParagraph"/>
              <w:numPr>
                <w:ilvl w:val="0"/>
                <w:numId w:val="5"/>
              </w:numPr>
              <w:pBdr>
                <w:top w:val="nil"/>
                <w:left w:val="nil"/>
                <w:bottom w:val="nil"/>
                <w:right w:val="nil"/>
                <w:between w:val="nil"/>
                <w:bar w:val="nil"/>
              </w:pBdr>
              <w:spacing w:line="360" w:lineRule="auto"/>
              <w:ind w:left="184" w:hanging="284"/>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Effective Date</w:t>
            </w:r>
          </w:p>
        </w:tc>
        <w:tc>
          <w:tcPr>
            <w:tcW w:w="4111" w:type="dxa"/>
            <w:shd w:val="clear" w:color="auto" w:fill="A6A6A6" w:themeFill="background1" w:themeFillShade="A6"/>
          </w:tcPr>
          <w:p w:rsidR="00996B83" w:rsidRPr="007717EF" w:rsidRDefault="00996B83" w:rsidP="007717EF">
            <w:pPr>
              <w:pStyle w:val="ListParagraph"/>
              <w:numPr>
                <w:ilvl w:val="0"/>
                <w:numId w:val="5"/>
              </w:numPr>
              <w:pBdr>
                <w:top w:val="nil"/>
                <w:left w:val="nil"/>
                <w:bottom w:val="nil"/>
                <w:right w:val="nil"/>
                <w:between w:val="nil"/>
                <w:bar w:val="nil"/>
              </w:pBdr>
              <w:spacing w:line="360" w:lineRule="auto"/>
              <w:rPr>
                <w:rFonts w:ascii="Arial Narrow" w:eastAsia="Arial Unicode MS" w:hAnsi="Arial Narrow" w:cs="Times New Roman"/>
                <w:b/>
                <w:bCs/>
                <w:sz w:val="24"/>
                <w:szCs w:val="24"/>
                <w:bdr w:val="nil"/>
                <w:lang w:val="en-US"/>
              </w:rPr>
            </w:pPr>
            <w:r w:rsidRPr="007717EF">
              <w:rPr>
                <w:rFonts w:ascii="Arial Narrow" w:eastAsia="Arial Unicode MS" w:hAnsi="Arial Narrow" w:cs="Times New Roman"/>
                <w:b/>
                <w:bCs/>
                <w:sz w:val="24"/>
                <w:szCs w:val="24"/>
                <w:bdr w:val="nil"/>
                <w:lang w:val="en-US"/>
              </w:rPr>
              <w:t xml:space="preserve">objectives of each MOU </w:t>
            </w:r>
          </w:p>
        </w:tc>
        <w:tc>
          <w:tcPr>
            <w:tcW w:w="3402" w:type="dxa"/>
            <w:shd w:val="clear" w:color="auto" w:fill="A6A6A6" w:themeFill="background1" w:themeFillShade="A6"/>
          </w:tcPr>
          <w:p w:rsidR="00996B83" w:rsidRPr="00A14425" w:rsidRDefault="00996B83" w:rsidP="00996B83">
            <w:pPr>
              <w:pStyle w:val="ListParagraph"/>
              <w:numPr>
                <w:ilvl w:val="0"/>
                <w:numId w:val="5"/>
              </w:numPr>
              <w:pBdr>
                <w:top w:val="nil"/>
                <w:left w:val="nil"/>
                <w:bottom w:val="nil"/>
                <w:right w:val="nil"/>
                <w:between w:val="nil"/>
                <w:bar w:val="nil"/>
              </w:pBdr>
              <w:spacing w:line="360" w:lineRule="auto"/>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 xml:space="preserve">How </w:t>
            </w:r>
            <w:proofErr w:type="gramStart"/>
            <w:r w:rsidRPr="00A14425">
              <w:rPr>
                <w:rFonts w:ascii="Arial Narrow" w:eastAsia="Arial Unicode MS" w:hAnsi="Arial Narrow" w:cs="Times New Roman"/>
                <w:b/>
                <w:bCs/>
                <w:sz w:val="24"/>
                <w:szCs w:val="24"/>
                <w:bdr w:val="nil"/>
                <w:lang w:val="en-US"/>
              </w:rPr>
              <w:t>is each MOU monitored</w:t>
            </w:r>
            <w:proofErr w:type="gramEnd"/>
            <w:r w:rsidRPr="00A14425">
              <w:rPr>
                <w:rFonts w:ascii="Arial Narrow" w:eastAsia="Arial Unicode MS" w:hAnsi="Arial Narrow" w:cs="Times New Roman"/>
                <w:b/>
                <w:bCs/>
                <w:sz w:val="24"/>
                <w:szCs w:val="24"/>
                <w:bdr w:val="nil"/>
                <w:lang w:val="en-US"/>
              </w:rPr>
              <w:t>?</w:t>
            </w:r>
          </w:p>
        </w:tc>
      </w:tr>
      <w:tr w:rsidR="00996B83" w:rsidRPr="00A14425" w:rsidTr="00313643">
        <w:tc>
          <w:tcPr>
            <w:tcW w:w="2300" w:type="dxa"/>
          </w:tcPr>
          <w:p w:rsidR="00996B83" w:rsidRPr="00A14425" w:rsidRDefault="00996B83" w:rsidP="00FF1890">
            <w:pPr>
              <w:pStyle w:val="ListParagraph"/>
              <w:ind w:left="0"/>
              <w:jc w:val="both"/>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CATHSSETA</w:t>
            </w:r>
          </w:p>
          <w:p w:rsidR="001E508C" w:rsidRPr="00A14425" w:rsidRDefault="001E508C"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Culture, Arts, Tourism, Hospitality and Sport Sector Education and Training authority.</w:t>
            </w:r>
          </w:p>
        </w:tc>
        <w:tc>
          <w:tcPr>
            <w:tcW w:w="2362" w:type="dxa"/>
          </w:tcPr>
          <w:p w:rsidR="00996B83" w:rsidRPr="00A14425" w:rsidRDefault="006E0D50" w:rsidP="00FF1890">
            <w:pPr>
              <w:pStyle w:val="ListParagraph"/>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DDG: Tourism Sector Support Services and</w:t>
            </w:r>
            <w:r w:rsidR="00996B83" w:rsidRPr="00A14425">
              <w:rPr>
                <w:rFonts w:ascii="Arial Narrow" w:eastAsia="Arial Unicode MS" w:hAnsi="Arial Narrow" w:cs="Times New Roman"/>
                <w:bCs/>
                <w:sz w:val="24"/>
                <w:szCs w:val="24"/>
                <w:bdr w:val="nil"/>
                <w:lang w:val="en-US"/>
              </w:rPr>
              <w:t xml:space="preserve"> CEO: CATHSETA</w:t>
            </w:r>
          </w:p>
        </w:tc>
        <w:tc>
          <w:tcPr>
            <w:tcW w:w="170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April 2019</w:t>
            </w:r>
          </w:p>
        </w:tc>
        <w:tc>
          <w:tcPr>
            <w:tcW w:w="411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To have mutual commitment and co-operation between the parties in order to work toward </w:t>
            </w:r>
            <w:proofErr w:type="spellStart"/>
            <w:r w:rsidRPr="00A14425">
              <w:rPr>
                <w:rFonts w:ascii="Arial Narrow" w:eastAsia="Arial Unicode MS" w:hAnsi="Arial Narrow" w:cs="Times New Roman"/>
                <w:bCs/>
                <w:sz w:val="24"/>
                <w:szCs w:val="24"/>
                <w:bdr w:val="nil"/>
                <w:lang w:val="en-US"/>
              </w:rPr>
              <w:t>realisation</w:t>
            </w:r>
            <w:proofErr w:type="spellEnd"/>
            <w:r w:rsidRPr="00A14425">
              <w:rPr>
                <w:rFonts w:ascii="Arial Narrow" w:eastAsia="Arial Unicode MS" w:hAnsi="Arial Narrow" w:cs="Times New Roman"/>
                <w:bCs/>
                <w:sz w:val="24"/>
                <w:szCs w:val="24"/>
                <w:bdr w:val="nil"/>
                <w:lang w:val="en-US"/>
              </w:rPr>
              <w:t xml:space="preserve"> of Goal 4.6 of the National Skills Development Strategy (NSDS II).  Under this agreement, CATHSSETA shall create a represent</w:t>
            </w:r>
            <w:r w:rsidR="009E5F23">
              <w:rPr>
                <w:rFonts w:ascii="Arial Narrow" w:eastAsia="Arial Unicode MS" w:hAnsi="Arial Narrow" w:cs="Times New Roman"/>
                <w:bCs/>
                <w:sz w:val="24"/>
                <w:szCs w:val="24"/>
                <w:bdr w:val="nil"/>
                <w:lang w:val="en-US"/>
              </w:rPr>
              <w:t>ative</w:t>
            </w:r>
            <w:r w:rsidRPr="00A14425">
              <w:rPr>
                <w:rFonts w:ascii="Arial Narrow" w:eastAsia="Arial Unicode MS" w:hAnsi="Arial Narrow" w:cs="Times New Roman"/>
                <w:bCs/>
                <w:sz w:val="24"/>
                <w:szCs w:val="24"/>
                <w:bdr w:val="nil"/>
                <w:lang w:val="en-US"/>
              </w:rPr>
              <w:t xml:space="preserve"> forum to discuss tourism sector skills plan. Advise the department of any initiatives, research and special projects relevant to tourism sector. </w:t>
            </w:r>
          </w:p>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p>
        </w:tc>
        <w:tc>
          <w:tcPr>
            <w:tcW w:w="3402" w:type="dxa"/>
          </w:tcPr>
          <w:p w:rsidR="00996B83" w:rsidRPr="00A14425" w:rsidRDefault="00996B83" w:rsidP="00FF1890">
            <w:p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
                <w:bCs/>
                <w:i/>
                <w:sz w:val="24"/>
                <w:szCs w:val="24"/>
                <w:bdr w:val="nil"/>
                <w:lang w:val="en-US"/>
              </w:rPr>
              <w:t>The agreement will be monitored through</w:t>
            </w:r>
            <w:r w:rsidRPr="00A14425">
              <w:rPr>
                <w:rFonts w:ascii="Arial Narrow" w:eastAsia="Arial Unicode MS" w:hAnsi="Arial Narrow" w:cs="Times New Roman"/>
                <w:bCs/>
                <w:sz w:val="24"/>
                <w:szCs w:val="24"/>
                <w:bdr w:val="nil"/>
                <w:lang w:val="en-US"/>
              </w:rPr>
              <w:t xml:space="preserve"> Progress reports</w:t>
            </w:r>
          </w:p>
          <w:p w:rsidR="00996B83" w:rsidRPr="00A14425" w:rsidRDefault="00996B83" w:rsidP="00FF1890">
            <w:pPr>
              <w:pStyle w:val="ListParagraph"/>
              <w:numPr>
                <w:ilvl w:val="0"/>
                <w:numId w:val="7"/>
              </w:num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Annual reports </w:t>
            </w:r>
          </w:p>
          <w:p w:rsidR="00996B83" w:rsidRPr="00A14425" w:rsidRDefault="00996B83" w:rsidP="00FF1890">
            <w:pPr>
              <w:pStyle w:val="ListParagraph"/>
              <w:numPr>
                <w:ilvl w:val="0"/>
                <w:numId w:val="7"/>
              </w:num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Minutes and undertakings of Working committee </w:t>
            </w:r>
          </w:p>
          <w:p w:rsidR="00996B83" w:rsidRPr="00A14425" w:rsidRDefault="00996B83" w:rsidP="00FF1890">
            <w:pPr>
              <w:pStyle w:val="ListParagraph"/>
              <w:numPr>
                <w:ilvl w:val="0"/>
                <w:numId w:val="7"/>
              </w:num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Resolutions of the forum</w:t>
            </w:r>
          </w:p>
        </w:tc>
      </w:tr>
      <w:tr w:rsidR="00996B83" w:rsidRPr="00A14425" w:rsidTr="00313643">
        <w:tc>
          <w:tcPr>
            <w:tcW w:w="2300" w:type="dxa"/>
          </w:tcPr>
          <w:p w:rsidR="00996B83" w:rsidRPr="00A14425" w:rsidRDefault="00996B83" w:rsidP="00FF1890">
            <w:pPr>
              <w:pStyle w:val="ListParagraph"/>
              <w:ind w:left="0"/>
              <w:jc w:val="both"/>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LGSETA</w:t>
            </w:r>
          </w:p>
          <w:p w:rsidR="001E508C" w:rsidRPr="00A14425" w:rsidRDefault="001E508C"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Local Government Sector Education and Training</w:t>
            </w:r>
          </w:p>
        </w:tc>
        <w:tc>
          <w:tcPr>
            <w:tcW w:w="2362"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DDG: </w:t>
            </w:r>
            <w:r w:rsidR="00313643">
              <w:rPr>
                <w:rFonts w:ascii="Arial Narrow" w:eastAsia="Arial Unicode MS" w:hAnsi="Arial Narrow" w:cs="Times New Roman"/>
                <w:bCs/>
                <w:sz w:val="24"/>
                <w:szCs w:val="24"/>
                <w:bdr w:val="nil"/>
                <w:lang w:val="en-US"/>
              </w:rPr>
              <w:t>Tourism Sector Support Services and</w:t>
            </w:r>
            <w:r w:rsidRPr="00A14425">
              <w:rPr>
                <w:rFonts w:ascii="Arial Narrow" w:eastAsia="Arial Unicode MS" w:hAnsi="Arial Narrow" w:cs="Times New Roman"/>
                <w:bCs/>
                <w:sz w:val="24"/>
                <w:szCs w:val="24"/>
                <w:bdr w:val="nil"/>
                <w:lang w:val="en-US"/>
              </w:rPr>
              <w:t xml:space="preserve"> CEO: LG SETA</w:t>
            </w:r>
          </w:p>
        </w:tc>
        <w:tc>
          <w:tcPr>
            <w:tcW w:w="170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November 2019</w:t>
            </w:r>
          </w:p>
        </w:tc>
        <w:tc>
          <w:tcPr>
            <w:tcW w:w="411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The objective is for LGSETA to:</w:t>
            </w:r>
          </w:p>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proofErr w:type="gramStart"/>
            <w:r w:rsidRPr="00A14425">
              <w:rPr>
                <w:rFonts w:ascii="Arial Narrow" w:eastAsia="Arial Unicode MS" w:hAnsi="Arial Narrow" w:cs="Times New Roman"/>
                <w:bCs/>
                <w:sz w:val="24"/>
                <w:szCs w:val="24"/>
                <w:bdr w:val="nil"/>
                <w:lang w:val="en-US"/>
              </w:rPr>
              <w:t>oversee</w:t>
            </w:r>
            <w:proofErr w:type="gramEnd"/>
            <w:r w:rsidRPr="00A14425">
              <w:rPr>
                <w:rFonts w:ascii="Arial Narrow" w:eastAsia="Arial Unicode MS" w:hAnsi="Arial Narrow" w:cs="Times New Roman"/>
                <w:bCs/>
                <w:sz w:val="24"/>
                <w:szCs w:val="24"/>
                <w:bdr w:val="nil"/>
                <w:lang w:val="en-US"/>
              </w:rPr>
              <w:t xml:space="preserve"> the implementation of the prioritized initiatives as agreed upon by the partnership. Ensure that these initiatives </w:t>
            </w:r>
            <w:proofErr w:type="gramStart"/>
            <w:r w:rsidRPr="00A14425">
              <w:rPr>
                <w:rFonts w:ascii="Arial Narrow" w:eastAsia="Arial Unicode MS" w:hAnsi="Arial Narrow" w:cs="Times New Roman"/>
                <w:bCs/>
                <w:sz w:val="24"/>
                <w:szCs w:val="24"/>
                <w:bdr w:val="nil"/>
                <w:lang w:val="en-US"/>
              </w:rPr>
              <w:t>are covered</w:t>
            </w:r>
            <w:proofErr w:type="gramEnd"/>
            <w:r w:rsidRPr="00A14425">
              <w:rPr>
                <w:rFonts w:ascii="Arial Narrow" w:eastAsia="Arial Unicode MS" w:hAnsi="Arial Narrow" w:cs="Times New Roman"/>
                <w:bCs/>
                <w:sz w:val="24"/>
                <w:szCs w:val="24"/>
                <w:bdr w:val="nil"/>
                <w:lang w:val="en-US"/>
              </w:rPr>
              <w:t xml:space="preserve"> in the Sector Skills Plan. Facilitate the development and registration of appropriate qualifications and skills </w:t>
            </w:r>
            <w:proofErr w:type="spellStart"/>
            <w:r w:rsidRPr="00A14425">
              <w:rPr>
                <w:rFonts w:ascii="Arial Narrow" w:eastAsia="Arial Unicode MS" w:hAnsi="Arial Narrow" w:cs="Times New Roman"/>
                <w:bCs/>
                <w:sz w:val="24"/>
                <w:szCs w:val="24"/>
                <w:bdr w:val="nil"/>
                <w:lang w:val="en-US"/>
              </w:rPr>
              <w:t>programmes</w:t>
            </w:r>
            <w:proofErr w:type="spellEnd"/>
            <w:r w:rsidRPr="00A14425">
              <w:rPr>
                <w:rFonts w:ascii="Arial Narrow" w:eastAsia="Arial Unicode MS" w:hAnsi="Arial Narrow" w:cs="Times New Roman"/>
                <w:bCs/>
                <w:sz w:val="24"/>
                <w:szCs w:val="24"/>
                <w:bdr w:val="nil"/>
                <w:lang w:val="en-US"/>
              </w:rPr>
              <w:t xml:space="preserve"> relevant to the identified needs.  Participate, advise and share local government skills development information relating to tourism and local economic development within the municipal context. </w:t>
            </w:r>
          </w:p>
        </w:tc>
        <w:tc>
          <w:tcPr>
            <w:tcW w:w="3402" w:type="dxa"/>
          </w:tcPr>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
                <w:bCs/>
                <w:sz w:val="24"/>
                <w:szCs w:val="24"/>
                <w:bdr w:val="nil"/>
                <w:lang w:val="en-US"/>
              </w:rPr>
              <w:t xml:space="preserve">The </w:t>
            </w:r>
            <w:proofErr w:type="spellStart"/>
            <w:r w:rsidRPr="00A14425">
              <w:rPr>
                <w:rFonts w:ascii="Arial Narrow" w:eastAsia="Arial Unicode MS" w:hAnsi="Arial Narrow" w:cs="Times New Roman"/>
                <w:b/>
                <w:bCs/>
                <w:sz w:val="24"/>
                <w:szCs w:val="24"/>
                <w:bdr w:val="nil"/>
                <w:lang w:val="en-US"/>
              </w:rPr>
              <w:t>MoU</w:t>
            </w:r>
            <w:proofErr w:type="spellEnd"/>
            <w:r w:rsidRPr="00A14425">
              <w:rPr>
                <w:rFonts w:ascii="Arial Narrow" w:eastAsia="Arial Unicode MS" w:hAnsi="Arial Narrow" w:cs="Times New Roman"/>
                <w:b/>
                <w:bCs/>
                <w:sz w:val="24"/>
                <w:szCs w:val="24"/>
                <w:bdr w:val="nil"/>
                <w:lang w:val="en-US"/>
              </w:rPr>
              <w:t xml:space="preserve"> is monitored through</w:t>
            </w:r>
            <w:r w:rsidRPr="00A14425">
              <w:rPr>
                <w:rFonts w:ascii="Arial Narrow" w:eastAsia="Arial Unicode MS" w:hAnsi="Arial Narrow" w:cs="Times New Roman"/>
                <w:bCs/>
                <w:sz w:val="24"/>
                <w:szCs w:val="24"/>
                <w:bdr w:val="nil"/>
                <w:lang w:val="en-US"/>
              </w:rPr>
              <w:t xml:space="preserve">: </w:t>
            </w:r>
          </w:p>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Progress reports</w:t>
            </w:r>
          </w:p>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Annual reports </w:t>
            </w:r>
          </w:p>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p>
        </w:tc>
      </w:tr>
      <w:tr w:rsidR="00996B83" w:rsidRPr="00A14425" w:rsidTr="00313643">
        <w:tc>
          <w:tcPr>
            <w:tcW w:w="2300" w:type="dxa"/>
          </w:tcPr>
          <w:p w:rsidR="00996B83" w:rsidRPr="00A14425" w:rsidRDefault="00996B83" w:rsidP="00FF1890">
            <w:pPr>
              <w:pStyle w:val="ListParagraph"/>
              <w:ind w:left="0"/>
              <w:jc w:val="both"/>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FEDHASA</w:t>
            </w:r>
          </w:p>
          <w:p w:rsidR="001E508C" w:rsidRPr="00A14425" w:rsidRDefault="001E508C" w:rsidP="00FF1890">
            <w:pPr>
              <w:pStyle w:val="ListParagraph"/>
              <w:ind w:left="0"/>
              <w:jc w:val="both"/>
              <w:rPr>
                <w:rFonts w:ascii="Arial Narrow" w:eastAsia="Arial Unicode MS" w:hAnsi="Arial Narrow" w:cs="Times New Roman"/>
                <w:b/>
                <w:bCs/>
                <w:sz w:val="24"/>
                <w:szCs w:val="24"/>
                <w:bdr w:val="nil"/>
                <w:lang w:val="en-US"/>
              </w:rPr>
            </w:pPr>
            <w:r w:rsidRPr="00A14425">
              <w:rPr>
                <w:rFonts w:ascii="Arial Narrow" w:hAnsi="Arial Narrow" w:cs="Arial"/>
                <w:color w:val="222222"/>
                <w:sz w:val="24"/>
                <w:szCs w:val="24"/>
                <w:shd w:val="clear" w:color="auto" w:fill="FFFFFF"/>
              </w:rPr>
              <w:t>Federated Hospitality Association of South Africa</w:t>
            </w:r>
          </w:p>
        </w:tc>
        <w:tc>
          <w:tcPr>
            <w:tcW w:w="2362" w:type="dxa"/>
          </w:tcPr>
          <w:p w:rsidR="00996B83" w:rsidRPr="00A14425" w:rsidRDefault="00313643" w:rsidP="00FF1890">
            <w:pPr>
              <w:pStyle w:val="ListParagraph"/>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DDG: Tourism Sector Support Services  and</w:t>
            </w:r>
            <w:r w:rsidR="00996B83" w:rsidRPr="00A14425">
              <w:rPr>
                <w:rFonts w:ascii="Arial Narrow" w:eastAsia="Arial Unicode MS" w:hAnsi="Arial Narrow" w:cs="Times New Roman"/>
                <w:bCs/>
                <w:sz w:val="24"/>
                <w:szCs w:val="24"/>
                <w:bdr w:val="nil"/>
                <w:lang w:val="en-US"/>
              </w:rPr>
              <w:t xml:space="preserve"> FEDHASA CEO</w:t>
            </w:r>
          </w:p>
        </w:tc>
        <w:tc>
          <w:tcPr>
            <w:tcW w:w="170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Sept 2019</w:t>
            </w:r>
          </w:p>
        </w:tc>
        <w:tc>
          <w:tcPr>
            <w:tcW w:w="411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FEDHASA manages the project to coordinate and negotiate exposure opportunities for educators with its affiliated/registered members and other industry establishment in collaboration with Department of Basic Education at the provincial level, Provincial </w:t>
            </w:r>
            <w:r w:rsidRPr="00A14425">
              <w:rPr>
                <w:rFonts w:ascii="Arial Narrow" w:eastAsia="Arial Unicode MS" w:hAnsi="Arial Narrow" w:cs="Times New Roman"/>
                <w:bCs/>
                <w:sz w:val="24"/>
                <w:szCs w:val="24"/>
                <w:bdr w:val="nil"/>
                <w:lang w:val="en-US"/>
              </w:rPr>
              <w:lastRenderedPageBreak/>
              <w:t xml:space="preserve">Tourism Departments or Authorities and FEDHASA National and Provincial Chapters. </w:t>
            </w:r>
          </w:p>
        </w:tc>
        <w:tc>
          <w:tcPr>
            <w:tcW w:w="3402" w:type="dxa"/>
          </w:tcPr>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
                <w:bCs/>
                <w:sz w:val="24"/>
                <w:szCs w:val="24"/>
                <w:bdr w:val="nil"/>
                <w:lang w:val="en-US"/>
              </w:rPr>
              <w:lastRenderedPageBreak/>
              <w:t xml:space="preserve">The </w:t>
            </w:r>
            <w:proofErr w:type="spellStart"/>
            <w:r w:rsidRPr="00A14425">
              <w:rPr>
                <w:rFonts w:ascii="Arial Narrow" w:eastAsia="Arial Unicode MS" w:hAnsi="Arial Narrow" w:cs="Times New Roman"/>
                <w:b/>
                <w:bCs/>
                <w:sz w:val="24"/>
                <w:szCs w:val="24"/>
                <w:bdr w:val="nil"/>
                <w:lang w:val="en-US"/>
              </w:rPr>
              <w:t>MoU</w:t>
            </w:r>
            <w:proofErr w:type="spellEnd"/>
            <w:r w:rsidRPr="00A14425">
              <w:rPr>
                <w:rFonts w:ascii="Arial Narrow" w:eastAsia="Arial Unicode MS" w:hAnsi="Arial Narrow" w:cs="Times New Roman"/>
                <w:b/>
                <w:bCs/>
                <w:sz w:val="24"/>
                <w:szCs w:val="24"/>
                <w:bdr w:val="nil"/>
                <w:lang w:val="en-US"/>
              </w:rPr>
              <w:t xml:space="preserve"> is monitored through</w:t>
            </w:r>
            <w:r w:rsidRPr="00A14425">
              <w:rPr>
                <w:rFonts w:ascii="Arial Narrow" w:eastAsia="Arial Unicode MS" w:hAnsi="Arial Narrow" w:cs="Times New Roman"/>
                <w:bCs/>
                <w:sz w:val="24"/>
                <w:szCs w:val="24"/>
                <w:bdr w:val="nil"/>
                <w:lang w:val="en-US"/>
              </w:rPr>
              <w:t xml:space="preserve">: </w:t>
            </w:r>
          </w:p>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Meetings between the parties</w:t>
            </w:r>
          </w:p>
          <w:p w:rsidR="00996B83"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Quarterly and Annual reports</w:t>
            </w:r>
          </w:p>
        </w:tc>
      </w:tr>
      <w:tr w:rsidR="00996B83" w:rsidRPr="00A14425" w:rsidTr="00313643">
        <w:tc>
          <w:tcPr>
            <w:tcW w:w="2300" w:type="dxa"/>
          </w:tcPr>
          <w:p w:rsidR="00996B83" w:rsidRPr="00A14425" w:rsidRDefault="00356B87" w:rsidP="00FF1890">
            <w:pPr>
              <w:pStyle w:val="ListParagraph"/>
              <w:ind w:left="0"/>
              <w:jc w:val="both"/>
              <w:rPr>
                <w:rFonts w:ascii="Arial Narrow" w:eastAsia="Arial Unicode MS" w:hAnsi="Arial Narrow" w:cs="Times New Roman"/>
                <w:b/>
                <w:bCs/>
                <w:sz w:val="24"/>
                <w:szCs w:val="24"/>
                <w:bdr w:val="nil"/>
                <w:lang w:val="en-US"/>
              </w:rPr>
            </w:pPr>
            <w:r w:rsidRPr="00A14425">
              <w:rPr>
                <w:rFonts w:ascii="Arial Narrow" w:eastAsia="Arial Unicode MS" w:hAnsi="Arial Narrow" w:cs="Times New Roman"/>
                <w:b/>
                <w:bCs/>
                <w:sz w:val="24"/>
                <w:szCs w:val="24"/>
                <w:bdr w:val="nil"/>
                <w:lang w:val="en-US"/>
              </w:rPr>
              <w:t>(TGCSA)</w:t>
            </w:r>
            <w:r>
              <w:rPr>
                <w:rFonts w:ascii="Arial Narrow" w:eastAsia="Arial Unicode MS" w:hAnsi="Arial Narrow" w:cs="Times New Roman"/>
                <w:b/>
                <w:bCs/>
                <w:sz w:val="24"/>
                <w:szCs w:val="24"/>
                <w:bdr w:val="nil"/>
                <w:lang w:val="en-US"/>
              </w:rPr>
              <w:t xml:space="preserve"> </w:t>
            </w:r>
            <w:r w:rsidR="00996B83" w:rsidRPr="00A14425">
              <w:rPr>
                <w:rFonts w:ascii="Arial Narrow" w:eastAsia="Arial Unicode MS" w:hAnsi="Arial Narrow" w:cs="Times New Roman"/>
                <w:b/>
                <w:bCs/>
                <w:sz w:val="24"/>
                <w:szCs w:val="24"/>
                <w:bdr w:val="nil"/>
                <w:lang w:val="en-US"/>
              </w:rPr>
              <w:t xml:space="preserve">(Tourism Grading Council of South Africa </w:t>
            </w:r>
            <w:r>
              <w:rPr>
                <w:rFonts w:ascii="Arial Narrow" w:eastAsia="Arial Unicode MS" w:hAnsi="Arial Narrow" w:cs="Times New Roman"/>
                <w:b/>
                <w:bCs/>
                <w:sz w:val="24"/>
                <w:szCs w:val="24"/>
                <w:bdr w:val="nil"/>
                <w:lang w:val="en-US"/>
              </w:rPr>
              <w:t>-</w:t>
            </w:r>
            <w:r w:rsidRPr="00A14425">
              <w:rPr>
                <w:rFonts w:ascii="Arial Narrow" w:eastAsia="Arial Unicode MS" w:hAnsi="Arial Narrow" w:cs="Times New Roman"/>
                <w:b/>
                <w:bCs/>
                <w:sz w:val="24"/>
                <w:szCs w:val="24"/>
                <w:bdr w:val="nil"/>
                <w:lang w:val="en-US"/>
              </w:rPr>
              <w:t xml:space="preserve"> South African Tourism</w:t>
            </w:r>
          </w:p>
        </w:tc>
        <w:tc>
          <w:tcPr>
            <w:tcW w:w="2362" w:type="dxa"/>
          </w:tcPr>
          <w:p w:rsidR="00996B83" w:rsidRPr="00A14425" w:rsidRDefault="006D019F" w:rsidP="00FF1890">
            <w:pPr>
              <w:pStyle w:val="ListParagraph"/>
              <w:ind w:left="0"/>
              <w:jc w:val="both"/>
              <w:rPr>
                <w:rFonts w:ascii="Arial Narrow" w:eastAsia="Arial Unicode MS" w:hAnsi="Arial Narrow" w:cs="Times New Roman"/>
                <w:bCs/>
                <w:sz w:val="24"/>
                <w:szCs w:val="24"/>
                <w:bdr w:val="nil"/>
                <w:lang w:val="en-US"/>
              </w:rPr>
            </w:pPr>
            <w:r w:rsidRPr="006D019F">
              <w:rPr>
                <w:rFonts w:ascii="Arial Narrow" w:eastAsia="Arial Unicode MS" w:hAnsi="Arial Narrow" w:cs="Times New Roman"/>
                <w:bCs/>
                <w:color w:val="000000" w:themeColor="text1"/>
                <w:sz w:val="24"/>
                <w:szCs w:val="24"/>
                <w:bdr w:val="nil"/>
                <w:lang w:val="en-US"/>
              </w:rPr>
              <w:t xml:space="preserve">DDG Tourism Sector Support Services and </w:t>
            </w:r>
            <w:r w:rsidR="00A14425" w:rsidRPr="006D019F">
              <w:rPr>
                <w:rFonts w:ascii="Arial Narrow" w:eastAsia="Arial Unicode MS" w:hAnsi="Arial Narrow" w:cs="Times New Roman"/>
                <w:bCs/>
                <w:color w:val="000000" w:themeColor="text1"/>
                <w:sz w:val="24"/>
                <w:szCs w:val="24"/>
                <w:bdr w:val="nil"/>
                <w:lang w:val="en-US"/>
              </w:rPr>
              <w:t xml:space="preserve"> </w:t>
            </w:r>
            <w:r w:rsidRPr="006D019F">
              <w:rPr>
                <w:rFonts w:ascii="Arial Narrow" w:eastAsia="Arial Unicode MS" w:hAnsi="Arial Narrow" w:cs="Times New Roman"/>
                <w:bCs/>
                <w:color w:val="000000" w:themeColor="text1"/>
                <w:sz w:val="24"/>
                <w:szCs w:val="24"/>
                <w:bdr w:val="nil"/>
                <w:lang w:val="en-US"/>
              </w:rPr>
              <w:t xml:space="preserve">the CEO of </w:t>
            </w:r>
            <w:r w:rsidR="00996B83" w:rsidRPr="006D019F">
              <w:rPr>
                <w:rFonts w:ascii="Arial Narrow" w:eastAsia="Arial Unicode MS" w:hAnsi="Arial Narrow" w:cs="Times New Roman"/>
                <w:bCs/>
                <w:color w:val="000000" w:themeColor="text1"/>
                <w:sz w:val="24"/>
                <w:szCs w:val="24"/>
                <w:bdr w:val="nil"/>
                <w:lang w:val="en-US"/>
              </w:rPr>
              <w:t xml:space="preserve"> SAT</w:t>
            </w:r>
          </w:p>
        </w:tc>
        <w:tc>
          <w:tcPr>
            <w:tcW w:w="170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 July 2016</w:t>
            </w:r>
          </w:p>
        </w:tc>
        <w:tc>
          <w:tcPr>
            <w:tcW w:w="4111" w:type="dxa"/>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To align Tourism Grading Support </w:t>
            </w:r>
            <w:proofErr w:type="spellStart"/>
            <w:r w:rsidRPr="00A14425">
              <w:rPr>
                <w:rFonts w:ascii="Arial Narrow" w:eastAsia="Arial Unicode MS" w:hAnsi="Arial Narrow" w:cs="Times New Roman"/>
                <w:bCs/>
                <w:sz w:val="24"/>
                <w:szCs w:val="24"/>
                <w:bdr w:val="nil"/>
                <w:lang w:val="en-US"/>
              </w:rPr>
              <w:t>Programme</w:t>
            </w:r>
            <w:proofErr w:type="spellEnd"/>
            <w:r w:rsidRPr="00A14425">
              <w:rPr>
                <w:rFonts w:ascii="Arial Narrow" w:eastAsia="Arial Unicode MS" w:hAnsi="Arial Narrow" w:cs="Times New Roman"/>
                <w:bCs/>
                <w:sz w:val="24"/>
                <w:szCs w:val="24"/>
                <w:bdr w:val="nil"/>
                <w:lang w:val="en-US"/>
              </w:rPr>
              <w:t xml:space="preserve"> with Tourism Grading South Africa and increase uptake of the grading service by the industry.</w:t>
            </w:r>
          </w:p>
        </w:tc>
        <w:tc>
          <w:tcPr>
            <w:tcW w:w="3402" w:type="dxa"/>
          </w:tcPr>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
                <w:bCs/>
                <w:sz w:val="24"/>
                <w:szCs w:val="24"/>
                <w:bdr w:val="nil"/>
                <w:lang w:val="en-US"/>
              </w:rPr>
              <w:t xml:space="preserve">The </w:t>
            </w:r>
            <w:proofErr w:type="spellStart"/>
            <w:r w:rsidRPr="00A14425">
              <w:rPr>
                <w:rFonts w:ascii="Arial Narrow" w:eastAsia="Arial Unicode MS" w:hAnsi="Arial Narrow" w:cs="Times New Roman"/>
                <w:b/>
                <w:bCs/>
                <w:sz w:val="24"/>
                <w:szCs w:val="24"/>
                <w:bdr w:val="nil"/>
                <w:lang w:val="en-US"/>
              </w:rPr>
              <w:t>MoU</w:t>
            </w:r>
            <w:proofErr w:type="spellEnd"/>
            <w:r w:rsidRPr="00A14425">
              <w:rPr>
                <w:rFonts w:ascii="Arial Narrow" w:eastAsia="Arial Unicode MS" w:hAnsi="Arial Narrow" w:cs="Times New Roman"/>
                <w:b/>
                <w:bCs/>
                <w:sz w:val="24"/>
                <w:szCs w:val="24"/>
                <w:bdr w:val="nil"/>
                <w:lang w:val="en-US"/>
              </w:rPr>
              <w:t xml:space="preserve"> is monitored through</w:t>
            </w:r>
            <w:r w:rsidRPr="00A14425">
              <w:rPr>
                <w:rFonts w:ascii="Arial Narrow" w:eastAsia="Arial Unicode MS" w:hAnsi="Arial Narrow" w:cs="Times New Roman"/>
                <w:bCs/>
                <w:sz w:val="24"/>
                <w:szCs w:val="24"/>
                <w:bdr w:val="nil"/>
                <w:lang w:val="en-US"/>
              </w:rPr>
              <w:t xml:space="preserve">: </w:t>
            </w:r>
          </w:p>
          <w:p w:rsidR="00712888"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Meetings between the parties</w:t>
            </w:r>
          </w:p>
          <w:p w:rsidR="00996B83" w:rsidRPr="00A14425" w:rsidRDefault="00712888"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Quarterly and Annual reports</w:t>
            </w:r>
          </w:p>
        </w:tc>
      </w:tr>
      <w:tr w:rsidR="00996B83" w:rsidRPr="00A14425" w:rsidTr="00313643">
        <w:tc>
          <w:tcPr>
            <w:tcW w:w="2300" w:type="dxa"/>
            <w:shd w:val="clear" w:color="auto" w:fill="FFFFFF" w:themeFill="background1"/>
          </w:tcPr>
          <w:p w:rsidR="00356B87" w:rsidRDefault="00356B87" w:rsidP="00FF1890">
            <w:pPr>
              <w:pStyle w:val="ListParagraph"/>
              <w:spacing w:line="360" w:lineRule="auto"/>
              <w:ind w:left="0"/>
              <w:jc w:val="both"/>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SAPS</w:t>
            </w:r>
            <w:r w:rsidRPr="00A14425">
              <w:rPr>
                <w:rFonts w:ascii="Arial Narrow" w:eastAsia="Arial Unicode MS" w:hAnsi="Arial Narrow" w:cs="Times New Roman"/>
                <w:b/>
                <w:bCs/>
                <w:sz w:val="24"/>
                <w:szCs w:val="24"/>
                <w:bdr w:val="nil"/>
                <w:lang w:val="en-US"/>
              </w:rPr>
              <w:t xml:space="preserve"> </w:t>
            </w:r>
          </w:p>
          <w:p w:rsidR="00996B83" w:rsidRPr="00356B87" w:rsidRDefault="00996B83" w:rsidP="00FF1890">
            <w:pPr>
              <w:pStyle w:val="ListParagraph"/>
              <w:spacing w:line="360" w:lineRule="auto"/>
              <w:ind w:left="0"/>
              <w:jc w:val="both"/>
              <w:rPr>
                <w:rFonts w:ascii="Arial Narrow" w:eastAsia="Arial Unicode MS" w:hAnsi="Arial Narrow" w:cs="Times New Roman"/>
                <w:bCs/>
                <w:sz w:val="24"/>
                <w:szCs w:val="24"/>
                <w:bdr w:val="nil"/>
                <w:lang w:val="en-US"/>
              </w:rPr>
            </w:pPr>
            <w:r w:rsidRPr="00356B87">
              <w:rPr>
                <w:rFonts w:ascii="Arial Narrow" w:eastAsia="Arial Unicode MS" w:hAnsi="Arial Narrow" w:cs="Times New Roman"/>
                <w:bCs/>
                <w:sz w:val="24"/>
                <w:szCs w:val="24"/>
                <w:bdr w:val="nil"/>
                <w:lang w:val="en-US"/>
              </w:rPr>
              <w:t>South African Police Services</w:t>
            </w:r>
            <w:r w:rsidR="00356B87" w:rsidRPr="00356B87">
              <w:rPr>
                <w:rFonts w:ascii="Arial Narrow" w:eastAsia="Arial Unicode MS" w:hAnsi="Arial Narrow" w:cs="Times New Roman"/>
                <w:bCs/>
                <w:sz w:val="24"/>
                <w:szCs w:val="24"/>
                <w:bdr w:val="nil"/>
                <w:lang w:val="en-US"/>
              </w:rPr>
              <w:t xml:space="preserve">  </w:t>
            </w:r>
          </w:p>
        </w:tc>
        <w:tc>
          <w:tcPr>
            <w:tcW w:w="2362" w:type="dxa"/>
            <w:shd w:val="clear" w:color="auto" w:fill="FFFFFF" w:themeFill="background1"/>
          </w:tcPr>
          <w:p w:rsidR="00996B83" w:rsidRPr="00A14425" w:rsidRDefault="00313643" w:rsidP="00FF1890">
            <w:pPr>
              <w:pStyle w:val="ListParagraph"/>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DG of Tourism</w:t>
            </w:r>
            <w:r w:rsidR="00996B83" w:rsidRPr="00A14425">
              <w:rPr>
                <w:rFonts w:ascii="Arial Narrow" w:eastAsia="Arial Unicode MS" w:hAnsi="Arial Narrow" w:cs="Times New Roman"/>
                <w:bCs/>
                <w:sz w:val="24"/>
                <w:szCs w:val="24"/>
                <w:bdr w:val="nil"/>
                <w:lang w:val="en-US"/>
              </w:rPr>
              <w:t xml:space="preserve"> and National Police Commissioner</w:t>
            </w:r>
          </w:p>
          <w:p w:rsidR="00996B83" w:rsidRPr="00A14425" w:rsidRDefault="00996B83" w:rsidP="00FF1890">
            <w:pPr>
              <w:pStyle w:val="ListParagraph"/>
              <w:spacing w:line="360" w:lineRule="auto"/>
              <w:ind w:left="0"/>
              <w:jc w:val="both"/>
              <w:rPr>
                <w:rFonts w:ascii="Arial Narrow" w:eastAsia="Arial Unicode MS" w:hAnsi="Arial Narrow" w:cs="Times New Roman"/>
                <w:bCs/>
                <w:sz w:val="24"/>
                <w:szCs w:val="24"/>
                <w:bdr w:val="nil"/>
                <w:lang w:val="en-US"/>
              </w:rPr>
            </w:pPr>
          </w:p>
        </w:tc>
        <w:tc>
          <w:tcPr>
            <w:tcW w:w="1701" w:type="dxa"/>
            <w:shd w:val="clear" w:color="auto" w:fill="FFFFFF" w:themeFill="background1"/>
          </w:tcPr>
          <w:p w:rsidR="00996B83" w:rsidRPr="00A14425" w:rsidRDefault="00996B83"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Signed on the 04 December 2019</w:t>
            </w:r>
          </w:p>
          <w:p w:rsidR="00996B83" w:rsidRPr="00A14425" w:rsidRDefault="00996B83" w:rsidP="00FF1890">
            <w:pPr>
              <w:pStyle w:val="ListParagraph"/>
              <w:spacing w:line="360" w:lineRule="auto"/>
              <w:ind w:left="0"/>
              <w:jc w:val="both"/>
              <w:rPr>
                <w:rFonts w:ascii="Arial Narrow" w:eastAsia="Arial Unicode MS" w:hAnsi="Arial Narrow" w:cs="Times New Roman"/>
                <w:bCs/>
                <w:sz w:val="24"/>
                <w:szCs w:val="24"/>
                <w:bdr w:val="nil"/>
                <w:lang w:val="en-US"/>
              </w:rPr>
            </w:pPr>
          </w:p>
        </w:tc>
        <w:tc>
          <w:tcPr>
            <w:tcW w:w="4111" w:type="dxa"/>
            <w:shd w:val="clear" w:color="auto" w:fill="FFFFFF" w:themeFill="background1"/>
          </w:tcPr>
          <w:p w:rsidR="00996B83" w:rsidRPr="00A14425" w:rsidRDefault="00996B83" w:rsidP="00FF1890">
            <w:pPr>
              <w:kinsoku w:val="0"/>
              <w:overflowPunct w:val="0"/>
              <w:spacing w:before="200" w:line="288" w:lineRule="auto"/>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A</w:t>
            </w:r>
            <w:r w:rsidR="00C30335">
              <w:rPr>
                <w:rFonts w:ascii="Arial Narrow" w:eastAsia="Arial Unicode MS" w:hAnsi="Arial Narrow" w:cs="Times New Roman"/>
                <w:bCs/>
                <w:sz w:val="24"/>
                <w:szCs w:val="24"/>
                <w:bdr w:val="nil"/>
                <w:lang w:val="en-US"/>
              </w:rPr>
              <w:t>g</w:t>
            </w:r>
            <w:r w:rsidRPr="00A14425">
              <w:rPr>
                <w:rFonts w:ascii="Arial Narrow" w:eastAsia="Arial Unicode MS" w:hAnsi="Arial Narrow" w:cs="Times New Roman"/>
                <w:bCs/>
                <w:sz w:val="24"/>
                <w:szCs w:val="24"/>
                <w:bdr w:val="nil"/>
                <w:lang w:val="en-US"/>
              </w:rPr>
              <w:t>reed areas of collaboration includes:</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Identification of tourism hotspots by the Department supported by SAPS and analysis thereof;</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Establishment of a database of crimes committed against tourists by SAPS through segregating reported cases which involves tourists; </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Enhancement of the tourism environment through the Department’s participation and contribution in SAPS crime prevention initiatives; </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Ensure the joint implementation of an </w:t>
            </w:r>
            <w:proofErr w:type="spellStart"/>
            <w:r w:rsidRPr="00A14425">
              <w:rPr>
                <w:rFonts w:ascii="Arial Narrow" w:eastAsia="Arial Unicode MS" w:hAnsi="Arial Narrow" w:cs="Times New Roman"/>
                <w:bCs/>
                <w:sz w:val="24"/>
                <w:szCs w:val="24"/>
                <w:bdr w:val="nil"/>
                <w:lang w:val="en-US"/>
              </w:rPr>
              <w:t>optimised</w:t>
            </w:r>
            <w:proofErr w:type="spellEnd"/>
            <w:r w:rsidRPr="00A14425">
              <w:rPr>
                <w:rFonts w:ascii="Arial Narrow" w:eastAsia="Arial Unicode MS" w:hAnsi="Arial Narrow" w:cs="Times New Roman"/>
                <w:bCs/>
                <w:sz w:val="24"/>
                <w:szCs w:val="24"/>
                <w:bdr w:val="nil"/>
                <w:lang w:val="en-US"/>
              </w:rPr>
              <w:t xml:space="preserve"> policing and safety strategy in the tourism environment.</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Creating a platform for information sharing between SAPS and the National Tourism Safety Forum.</w:t>
            </w:r>
          </w:p>
          <w:p w:rsidR="00996B83" w:rsidRPr="00A14425" w:rsidRDefault="00996B83" w:rsidP="00FF1890">
            <w:pPr>
              <w:numPr>
                <w:ilvl w:val="0"/>
                <w:numId w:val="6"/>
              </w:numPr>
              <w:kinsoku w:val="0"/>
              <w:overflowPunct w:val="0"/>
              <w:spacing w:line="288" w:lineRule="auto"/>
              <w:ind w:left="415" w:hanging="283"/>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Facilitating joint awareness opportunities to create and enhance the tourism environment and improve the service level standards</w:t>
            </w:r>
            <w:r w:rsidRPr="00A14425">
              <w:rPr>
                <w:rFonts w:ascii="Arial Narrow" w:eastAsia="+mn-ea" w:hAnsi="Arial Narrow" w:cs="Arial"/>
                <w:kern w:val="24"/>
                <w:sz w:val="24"/>
                <w:szCs w:val="24"/>
                <w:lang w:val="en-US"/>
              </w:rPr>
              <w:t>.</w:t>
            </w:r>
          </w:p>
        </w:tc>
        <w:tc>
          <w:tcPr>
            <w:tcW w:w="3402" w:type="dxa"/>
            <w:shd w:val="clear" w:color="auto" w:fill="FFFFFF" w:themeFill="background1"/>
          </w:tcPr>
          <w:p w:rsidR="00B847D2" w:rsidRPr="00A14425" w:rsidRDefault="00B847D2"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 xml:space="preserve">The </w:t>
            </w:r>
            <w:proofErr w:type="spellStart"/>
            <w:r w:rsidRPr="00A14425">
              <w:rPr>
                <w:rFonts w:ascii="Arial Narrow" w:eastAsia="Arial Unicode MS" w:hAnsi="Arial Narrow" w:cs="Times New Roman"/>
                <w:bCs/>
                <w:sz w:val="24"/>
                <w:szCs w:val="24"/>
                <w:bdr w:val="nil"/>
                <w:lang w:val="en-US"/>
              </w:rPr>
              <w:t>MoU</w:t>
            </w:r>
            <w:proofErr w:type="spellEnd"/>
            <w:r w:rsidRPr="00A14425">
              <w:rPr>
                <w:rFonts w:ascii="Arial Narrow" w:eastAsia="Arial Unicode MS" w:hAnsi="Arial Narrow" w:cs="Times New Roman"/>
                <w:bCs/>
                <w:sz w:val="24"/>
                <w:szCs w:val="24"/>
                <w:bdr w:val="nil"/>
                <w:lang w:val="en-US"/>
              </w:rPr>
              <w:t xml:space="preserve"> has a plan that </w:t>
            </w:r>
            <w:proofErr w:type="gramStart"/>
            <w:r w:rsidRPr="00A14425">
              <w:rPr>
                <w:rFonts w:ascii="Arial Narrow" w:eastAsia="Arial Unicode MS" w:hAnsi="Arial Narrow" w:cs="Times New Roman"/>
                <w:bCs/>
                <w:sz w:val="24"/>
                <w:szCs w:val="24"/>
                <w:bdr w:val="nil"/>
                <w:lang w:val="en-US"/>
              </w:rPr>
              <w:t>is being implemented</w:t>
            </w:r>
            <w:proofErr w:type="gramEnd"/>
            <w:r w:rsidRPr="00A14425">
              <w:rPr>
                <w:rFonts w:ascii="Arial Narrow" w:eastAsia="Arial Unicode MS" w:hAnsi="Arial Narrow" w:cs="Times New Roman"/>
                <w:bCs/>
                <w:sz w:val="24"/>
                <w:szCs w:val="24"/>
                <w:bdr w:val="nil"/>
                <w:lang w:val="en-US"/>
              </w:rPr>
              <w:t xml:space="preserve"> through a task </w:t>
            </w:r>
            <w:r w:rsidR="00996F7A" w:rsidRPr="00A14425">
              <w:rPr>
                <w:rFonts w:ascii="Arial Narrow" w:eastAsia="Arial Unicode MS" w:hAnsi="Arial Narrow" w:cs="Times New Roman"/>
                <w:bCs/>
                <w:sz w:val="24"/>
                <w:szCs w:val="24"/>
                <w:bdr w:val="nil"/>
                <w:lang w:val="en-US"/>
              </w:rPr>
              <w:t>team, which</w:t>
            </w:r>
            <w:r w:rsidRPr="00A14425">
              <w:rPr>
                <w:rFonts w:ascii="Arial Narrow" w:eastAsia="Arial Unicode MS" w:hAnsi="Arial Narrow" w:cs="Times New Roman"/>
                <w:bCs/>
                <w:sz w:val="24"/>
                <w:szCs w:val="24"/>
                <w:bdr w:val="nil"/>
                <w:lang w:val="en-US"/>
              </w:rPr>
              <w:t xml:space="preserve"> comprises of officials from the two departments and is co-chaired by the Chief Director for Tourism Visitor Services and the Major General in charge of Visible Policing and Partnerships.</w:t>
            </w:r>
          </w:p>
          <w:p w:rsidR="00996B83" w:rsidRPr="00A14425" w:rsidRDefault="00996B83" w:rsidP="00FF1890">
            <w:pPr>
              <w:kinsoku w:val="0"/>
              <w:overflowPunct w:val="0"/>
              <w:spacing w:before="200" w:line="288" w:lineRule="auto"/>
              <w:jc w:val="both"/>
              <w:textAlignment w:val="baseline"/>
              <w:rPr>
                <w:rFonts w:ascii="Arial Narrow" w:eastAsia="Arial Unicode MS" w:hAnsi="Arial Narrow" w:cs="Times New Roman"/>
                <w:bCs/>
                <w:sz w:val="24"/>
                <w:szCs w:val="24"/>
                <w:bdr w:val="nil"/>
                <w:lang w:val="en-US"/>
              </w:rPr>
            </w:pPr>
          </w:p>
        </w:tc>
      </w:tr>
      <w:tr w:rsidR="00140500" w:rsidRPr="00A14425" w:rsidTr="00313643">
        <w:tc>
          <w:tcPr>
            <w:tcW w:w="2300" w:type="dxa"/>
            <w:shd w:val="clear" w:color="auto" w:fill="FFFFFF" w:themeFill="background1"/>
          </w:tcPr>
          <w:p w:rsidR="00140500" w:rsidRPr="00A14425" w:rsidRDefault="00140500" w:rsidP="00FF1890">
            <w:pPr>
              <w:jc w:val="both"/>
              <w:rPr>
                <w:rFonts w:ascii="Arial Narrow" w:hAnsi="Arial Narrow" w:cs="Arial"/>
                <w:b/>
                <w:sz w:val="24"/>
                <w:szCs w:val="24"/>
                <w:lang w:val="en-US"/>
              </w:rPr>
            </w:pPr>
            <w:proofErr w:type="spellStart"/>
            <w:r w:rsidRPr="00A14425">
              <w:rPr>
                <w:rFonts w:ascii="Arial Narrow" w:hAnsi="Arial Narrow" w:cs="Arial"/>
                <w:b/>
                <w:sz w:val="24"/>
                <w:szCs w:val="24"/>
                <w:lang w:val="en-US"/>
              </w:rPr>
              <w:t>Ezemvelo</w:t>
            </w:r>
            <w:proofErr w:type="spellEnd"/>
            <w:r w:rsidRPr="00A14425">
              <w:rPr>
                <w:rFonts w:ascii="Arial Narrow" w:hAnsi="Arial Narrow" w:cs="Arial"/>
                <w:b/>
                <w:sz w:val="24"/>
                <w:szCs w:val="24"/>
                <w:lang w:val="en-US"/>
              </w:rPr>
              <w:t xml:space="preserve"> Wild Life   </w:t>
            </w:r>
          </w:p>
        </w:tc>
        <w:tc>
          <w:tcPr>
            <w:tcW w:w="2362" w:type="dxa"/>
            <w:shd w:val="clear" w:color="auto" w:fill="FFFFFF" w:themeFill="background1"/>
          </w:tcPr>
          <w:p w:rsidR="00A24F10" w:rsidRPr="003D5D3C" w:rsidRDefault="00A24F10" w:rsidP="00FF1890">
            <w:pPr>
              <w:jc w:val="both"/>
              <w:rPr>
                <w:rFonts w:ascii="Arial Narrow" w:hAnsi="Arial Narrow" w:cs="Arial"/>
                <w:color w:val="000000" w:themeColor="text1"/>
                <w:sz w:val="24"/>
                <w:szCs w:val="24"/>
                <w:lang w:val="en-US"/>
              </w:rPr>
            </w:pPr>
            <w:r w:rsidRPr="003D5D3C">
              <w:rPr>
                <w:rFonts w:ascii="Arial Narrow" w:hAnsi="Arial Narrow" w:cs="Arial"/>
                <w:color w:val="000000" w:themeColor="text1"/>
                <w:sz w:val="24"/>
                <w:szCs w:val="24"/>
                <w:lang w:val="en-US"/>
              </w:rPr>
              <w:t>DG</w:t>
            </w:r>
            <w:r w:rsidR="002F6CC7">
              <w:rPr>
                <w:rFonts w:ascii="Arial Narrow" w:hAnsi="Arial Narrow" w:cs="Arial"/>
                <w:color w:val="000000" w:themeColor="text1"/>
                <w:sz w:val="24"/>
                <w:szCs w:val="24"/>
                <w:lang w:val="en-US"/>
              </w:rPr>
              <w:t xml:space="preserve"> of the Department of Tourism </w:t>
            </w:r>
            <w:r w:rsidRPr="003D5D3C">
              <w:rPr>
                <w:rFonts w:ascii="Arial Narrow" w:hAnsi="Arial Narrow" w:cs="Arial"/>
                <w:color w:val="000000" w:themeColor="text1"/>
                <w:sz w:val="24"/>
                <w:szCs w:val="24"/>
                <w:lang w:val="en-US"/>
              </w:rPr>
              <w:t xml:space="preserve"> and CEO of </w:t>
            </w:r>
            <w:proofErr w:type="spellStart"/>
            <w:r w:rsidRPr="003D5D3C">
              <w:rPr>
                <w:rFonts w:ascii="Arial Narrow" w:hAnsi="Arial Narrow" w:cs="Arial"/>
                <w:color w:val="000000" w:themeColor="text1"/>
                <w:sz w:val="24"/>
                <w:szCs w:val="24"/>
                <w:lang w:val="en-US"/>
              </w:rPr>
              <w:t>Ezemvelo</w:t>
            </w:r>
            <w:proofErr w:type="spellEnd"/>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 xml:space="preserve">29/03/2017   </w:t>
            </w:r>
          </w:p>
          <w:p w:rsidR="00140500" w:rsidRPr="00A14425" w:rsidRDefault="00140500" w:rsidP="00FF1890">
            <w:pPr>
              <w:jc w:val="both"/>
              <w:rPr>
                <w:rFonts w:ascii="Arial Narrow" w:hAnsi="Arial Narrow" w:cs="Arial"/>
                <w:sz w:val="24"/>
                <w:szCs w:val="24"/>
                <w:lang w:val="en-US"/>
              </w:rPr>
            </w:pPr>
          </w:p>
        </w:tc>
        <w:tc>
          <w:tcPr>
            <w:tcW w:w="4111" w:type="dxa"/>
            <w:shd w:val="clear" w:color="auto" w:fill="FFFFFF" w:themeFill="background1"/>
          </w:tcPr>
          <w:p w:rsidR="00386DA2" w:rsidRPr="00C53679" w:rsidRDefault="00386DA2"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partnership agreement is premised on providing support on:</w:t>
            </w:r>
          </w:p>
          <w:p w:rsidR="00386DA2" w:rsidRPr="00C53679" w:rsidRDefault="00140500" w:rsidP="00FF1890">
            <w:pPr>
              <w:pStyle w:val="ListParagraph"/>
              <w:numPr>
                <w:ilvl w:val="0"/>
                <w:numId w:val="14"/>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 xml:space="preserve">Tourism Infrastructure Development, </w:t>
            </w:r>
          </w:p>
          <w:p w:rsidR="00386DA2" w:rsidRPr="00C53679" w:rsidRDefault="00140500" w:rsidP="00FF1890">
            <w:pPr>
              <w:pStyle w:val="ListParagraph"/>
              <w:numPr>
                <w:ilvl w:val="0"/>
                <w:numId w:val="14"/>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 xml:space="preserve">Product Enhancement </w:t>
            </w:r>
          </w:p>
          <w:p w:rsidR="00140500" w:rsidRPr="00C53679" w:rsidRDefault="00386DA2" w:rsidP="00FF1890">
            <w:pPr>
              <w:pStyle w:val="ListParagraph"/>
              <w:numPr>
                <w:ilvl w:val="0"/>
                <w:numId w:val="14"/>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Refurbishment and Maintenance of existing tourism assets and products</w:t>
            </w:r>
          </w:p>
        </w:tc>
        <w:tc>
          <w:tcPr>
            <w:tcW w:w="3402" w:type="dxa"/>
            <w:shd w:val="clear" w:color="auto" w:fill="FFFFFF" w:themeFill="background1"/>
          </w:tcPr>
          <w:p w:rsidR="00740C3A" w:rsidRPr="00C53679" w:rsidRDefault="00140500" w:rsidP="00FF1890">
            <w:pPr>
              <w:pStyle w:val="ListParagraph"/>
              <w:numPr>
                <w:ilvl w:val="0"/>
                <w:numId w:val="14"/>
              </w:numPr>
              <w:ind w:left="323"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r w:rsidR="002C12B8" w:rsidRPr="00C53679">
              <w:rPr>
                <w:rFonts w:ascii="Arial Narrow" w:eastAsia="Arial Unicode MS" w:hAnsi="Arial Narrow" w:cs="Arial"/>
                <w:color w:val="000000" w:themeColor="text1"/>
                <w:sz w:val="24"/>
                <w:szCs w:val="24"/>
                <w:lang w:val="en-US"/>
              </w:rPr>
              <w:t>.</w:t>
            </w:r>
          </w:p>
          <w:p w:rsidR="002C12B8" w:rsidRPr="00C53679" w:rsidRDefault="002C12B8" w:rsidP="00FF1890">
            <w:pPr>
              <w:pStyle w:val="ListParagraph"/>
              <w:numPr>
                <w:ilvl w:val="0"/>
                <w:numId w:val="21"/>
              </w:numPr>
              <w:ind w:left="323"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140500" w:rsidRPr="00C53679" w:rsidRDefault="002C12B8" w:rsidP="00FF1890">
            <w:pPr>
              <w:pStyle w:val="ListParagraph"/>
              <w:numPr>
                <w:ilvl w:val="0"/>
                <w:numId w:val="21"/>
              </w:numPr>
              <w:ind w:left="323" w:hanging="284"/>
              <w:jc w:val="both"/>
              <w:rPr>
                <w:rFonts w:ascii="Arial Narrow" w:hAnsi="Arial Narrow" w:cs="Arial"/>
                <w:color w:val="000000" w:themeColor="text1"/>
                <w:sz w:val="24"/>
                <w:szCs w:val="24"/>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140500" w:rsidRPr="00A14425" w:rsidTr="00313643">
        <w:tc>
          <w:tcPr>
            <w:tcW w:w="2300" w:type="dxa"/>
            <w:shd w:val="clear" w:color="auto" w:fill="FFFFFF" w:themeFill="background1"/>
          </w:tcPr>
          <w:p w:rsidR="00140500" w:rsidRPr="00A14425" w:rsidRDefault="00140500" w:rsidP="00FF1890">
            <w:pPr>
              <w:spacing w:line="360" w:lineRule="auto"/>
              <w:jc w:val="both"/>
              <w:rPr>
                <w:rFonts w:ascii="Arial Narrow" w:hAnsi="Arial Narrow" w:cs="Arial"/>
                <w:b/>
                <w:sz w:val="24"/>
                <w:szCs w:val="24"/>
                <w:lang w:val="en-US"/>
              </w:rPr>
            </w:pPr>
            <w:proofErr w:type="spellStart"/>
            <w:r w:rsidRPr="00A14425">
              <w:rPr>
                <w:rFonts w:ascii="Arial Narrow" w:hAnsi="Arial Narrow" w:cs="Arial"/>
                <w:b/>
                <w:sz w:val="24"/>
                <w:szCs w:val="24"/>
                <w:lang w:val="en-US"/>
              </w:rPr>
              <w:t>SANParks</w:t>
            </w:r>
            <w:proofErr w:type="spellEnd"/>
            <w:r w:rsidRPr="00A14425">
              <w:rPr>
                <w:rFonts w:ascii="Arial Narrow" w:hAnsi="Arial Narrow" w:cs="Arial"/>
                <w:b/>
                <w:sz w:val="24"/>
                <w:szCs w:val="24"/>
                <w:lang w:val="en-US"/>
              </w:rPr>
              <w:t xml:space="preserve">   </w:t>
            </w:r>
          </w:p>
        </w:tc>
        <w:tc>
          <w:tcPr>
            <w:tcW w:w="2362" w:type="dxa"/>
            <w:shd w:val="clear" w:color="auto" w:fill="FFFFFF" w:themeFill="background1"/>
          </w:tcPr>
          <w:p w:rsidR="00A24F10" w:rsidRPr="003D5D3C" w:rsidRDefault="00A24F10" w:rsidP="00FF1890">
            <w:pPr>
              <w:jc w:val="both"/>
              <w:rPr>
                <w:rFonts w:ascii="Arial Narrow" w:hAnsi="Arial Narrow" w:cs="Arial"/>
                <w:color w:val="000000" w:themeColor="text1"/>
                <w:sz w:val="24"/>
                <w:szCs w:val="24"/>
                <w:lang w:val="en-US"/>
              </w:rPr>
            </w:pPr>
            <w:r w:rsidRPr="003D5D3C">
              <w:rPr>
                <w:rFonts w:ascii="Arial Narrow" w:hAnsi="Arial Narrow" w:cs="Arial"/>
                <w:color w:val="000000" w:themeColor="text1"/>
                <w:sz w:val="24"/>
                <w:szCs w:val="24"/>
                <w:lang w:val="en-US"/>
              </w:rPr>
              <w:t>DG</w:t>
            </w:r>
            <w:r w:rsidR="002F6CC7">
              <w:rPr>
                <w:rFonts w:ascii="Arial Narrow" w:hAnsi="Arial Narrow" w:cs="Arial"/>
                <w:color w:val="000000" w:themeColor="text1"/>
                <w:sz w:val="24"/>
                <w:szCs w:val="24"/>
                <w:lang w:val="en-US"/>
              </w:rPr>
              <w:t xml:space="preserve"> of the Department of Tourism</w:t>
            </w:r>
            <w:r w:rsidRPr="003D5D3C">
              <w:rPr>
                <w:rFonts w:ascii="Arial Narrow" w:hAnsi="Arial Narrow" w:cs="Arial"/>
                <w:color w:val="000000" w:themeColor="text1"/>
                <w:sz w:val="24"/>
                <w:szCs w:val="24"/>
                <w:lang w:val="en-US"/>
              </w:rPr>
              <w:t xml:space="preserve"> and </w:t>
            </w:r>
            <w:r w:rsidR="002B694B">
              <w:rPr>
                <w:rFonts w:ascii="Arial Narrow" w:hAnsi="Arial Narrow" w:cs="Arial"/>
                <w:color w:val="000000" w:themeColor="text1"/>
                <w:sz w:val="24"/>
                <w:szCs w:val="24"/>
                <w:lang w:val="en-US"/>
              </w:rPr>
              <w:t>CEO of SANPARKS</w:t>
            </w:r>
          </w:p>
          <w:p w:rsidR="00A24F10" w:rsidRPr="003D5D3C" w:rsidRDefault="00A24F10" w:rsidP="00FF1890">
            <w:pPr>
              <w:jc w:val="both"/>
              <w:rPr>
                <w:rFonts w:ascii="Arial Narrow" w:hAnsi="Arial Narrow" w:cs="Arial"/>
                <w:color w:val="000000" w:themeColor="text1"/>
                <w:sz w:val="24"/>
                <w:szCs w:val="24"/>
                <w:lang w:val="en-US"/>
              </w:rPr>
            </w:pPr>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 xml:space="preserve">28/03/2017   </w:t>
            </w:r>
          </w:p>
          <w:p w:rsidR="00140500" w:rsidRPr="00A14425" w:rsidRDefault="00140500" w:rsidP="00FF1890">
            <w:pPr>
              <w:jc w:val="both"/>
              <w:rPr>
                <w:rFonts w:ascii="Arial Narrow" w:hAnsi="Arial Narrow" w:cs="Arial"/>
                <w:sz w:val="24"/>
                <w:szCs w:val="24"/>
                <w:lang w:val="en-US"/>
              </w:rPr>
            </w:pPr>
          </w:p>
        </w:tc>
        <w:tc>
          <w:tcPr>
            <w:tcW w:w="4111" w:type="dxa"/>
            <w:shd w:val="clear" w:color="auto" w:fill="FFFFFF" w:themeFill="background1"/>
          </w:tcPr>
          <w:p w:rsidR="00386DA2" w:rsidRPr="00C53679" w:rsidRDefault="00386DA2"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aim of the partnership agreement includes:</w:t>
            </w:r>
          </w:p>
          <w:p w:rsidR="00386DA2" w:rsidRPr="00C53679" w:rsidRDefault="00140500" w:rsidP="00FF1890">
            <w:pPr>
              <w:pStyle w:val="ListParagraph"/>
              <w:numPr>
                <w:ilvl w:val="0"/>
                <w:numId w:val="15"/>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Infrastructure Development</w:t>
            </w:r>
          </w:p>
          <w:p w:rsidR="00386DA2" w:rsidRPr="00C53679" w:rsidRDefault="00140500" w:rsidP="00FF1890">
            <w:pPr>
              <w:pStyle w:val="ListParagraph"/>
              <w:numPr>
                <w:ilvl w:val="0"/>
                <w:numId w:val="15"/>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 xml:space="preserve"> Product Enhancement </w:t>
            </w:r>
          </w:p>
          <w:p w:rsidR="00140500" w:rsidRPr="00C53679" w:rsidRDefault="00386DA2" w:rsidP="00FF1890">
            <w:pPr>
              <w:pStyle w:val="ListParagraph"/>
              <w:numPr>
                <w:ilvl w:val="0"/>
                <w:numId w:val="15"/>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Refurbishment and maintenance of existing tourism assets and products in National Parks</w:t>
            </w:r>
          </w:p>
        </w:tc>
        <w:tc>
          <w:tcPr>
            <w:tcW w:w="3402" w:type="dxa"/>
            <w:shd w:val="clear" w:color="auto" w:fill="FFFFFF" w:themeFill="background1"/>
          </w:tcPr>
          <w:p w:rsidR="00740C3A" w:rsidRPr="00C53679" w:rsidRDefault="00740C3A" w:rsidP="00FF1890">
            <w:pPr>
              <w:pStyle w:val="ListParagraph"/>
              <w:numPr>
                <w:ilvl w:val="0"/>
                <w:numId w:val="14"/>
              </w:numPr>
              <w:ind w:left="323"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ind w:left="323"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140500" w:rsidRPr="00C53679" w:rsidRDefault="00740C3A" w:rsidP="00FF1890">
            <w:pPr>
              <w:pStyle w:val="ListParagraph"/>
              <w:numPr>
                <w:ilvl w:val="0"/>
                <w:numId w:val="21"/>
              </w:numPr>
              <w:kinsoku w:val="0"/>
              <w:overflowPunct w:val="0"/>
              <w:ind w:left="323" w:hanging="284"/>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16401E" w:rsidRPr="00A14425" w:rsidTr="00313643">
        <w:tc>
          <w:tcPr>
            <w:tcW w:w="2300" w:type="dxa"/>
            <w:shd w:val="clear" w:color="auto" w:fill="FFFFFF" w:themeFill="background1"/>
          </w:tcPr>
          <w:p w:rsidR="0016401E" w:rsidRPr="00A14425" w:rsidRDefault="0016401E" w:rsidP="00FF1890">
            <w:pPr>
              <w:spacing w:line="360" w:lineRule="auto"/>
              <w:jc w:val="both"/>
              <w:rPr>
                <w:rFonts w:ascii="Arial Narrow" w:hAnsi="Arial Narrow" w:cs="Arial"/>
                <w:b/>
                <w:sz w:val="24"/>
                <w:szCs w:val="24"/>
                <w:lang w:val="en-US"/>
              </w:rPr>
            </w:pPr>
            <w:r w:rsidRPr="00A14425">
              <w:rPr>
                <w:rFonts w:ascii="Arial Narrow" w:hAnsi="Arial Narrow" w:cs="Arial"/>
                <w:b/>
                <w:sz w:val="24"/>
                <w:szCs w:val="24"/>
                <w:lang w:val="en-US"/>
              </w:rPr>
              <w:t xml:space="preserve">COEGA        </w:t>
            </w:r>
          </w:p>
        </w:tc>
        <w:tc>
          <w:tcPr>
            <w:tcW w:w="2362" w:type="dxa"/>
            <w:shd w:val="clear" w:color="auto" w:fill="FFFFFF" w:themeFill="background1"/>
          </w:tcPr>
          <w:p w:rsidR="00A24F10" w:rsidRPr="003D5D3C" w:rsidRDefault="00A24F10" w:rsidP="00FF1890">
            <w:pPr>
              <w:jc w:val="both"/>
              <w:rPr>
                <w:rFonts w:ascii="Arial Narrow" w:hAnsi="Arial Narrow" w:cs="Arial"/>
                <w:color w:val="000000" w:themeColor="text1"/>
                <w:sz w:val="24"/>
                <w:szCs w:val="24"/>
                <w:lang w:val="en-US"/>
              </w:rPr>
            </w:pPr>
            <w:r w:rsidRPr="003D5D3C">
              <w:rPr>
                <w:rFonts w:ascii="Arial Narrow" w:hAnsi="Arial Narrow" w:cs="Arial"/>
                <w:color w:val="000000" w:themeColor="text1"/>
                <w:sz w:val="24"/>
                <w:szCs w:val="24"/>
                <w:lang w:val="en-US"/>
              </w:rPr>
              <w:t>DG</w:t>
            </w:r>
            <w:r w:rsidR="00444CB6" w:rsidRPr="003D5D3C">
              <w:rPr>
                <w:rFonts w:ascii="Arial Narrow" w:hAnsi="Arial Narrow" w:cs="Arial"/>
                <w:color w:val="000000" w:themeColor="text1"/>
                <w:sz w:val="24"/>
                <w:szCs w:val="24"/>
                <w:lang w:val="en-US"/>
              </w:rPr>
              <w:t xml:space="preserve"> of the D</w:t>
            </w:r>
            <w:r w:rsidRPr="003D5D3C">
              <w:rPr>
                <w:rFonts w:ascii="Arial Narrow" w:hAnsi="Arial Narrow" w:cs="Arial"/>
                <w:color w:val="000000" w:themeColor="text1"/>
                <w:sz w:val="24"/>
                <w:szCs w:val="24"/>
                <w:lang w:val="en-US"/>
              </w:rPr>
              <w:t>epartment of Tourism and the CEO of COEGA</w:t>
            </w:r>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 xml:space="preserve">05/03/2018  </w:t>
            </w:r>
          </w:p>
          <w:p w:rsidR="00A628A7" w:rsidRPr="00A14425" w:rsidRDefault="00A628A7" w:rsidP="00FF1890">
            <w:pPr>
              <w:jc w:val="both"/>
              <w:rPr>
                <w:rFonts w:ascii="Arial Narrow" w:hAnsi="Arial Narrow" w:cs="Arial"/>
                <w:sz w:val="24"/>
                <w:szCs w:val="24"/>
                <w:lang w:val="en-US"/>
              </w:rPr>
            </w:pPr>
          </w:p>
          <w:p w:rsidR="0016401E" w:rsidRPr="00A14425" w:rsidRDefault="0016401E" w:rsidP="00FF1890">
            <w:pPr>
              <w:jc w:val="both"/>
              <w:rPr>
                <w:rFonts w:ascii="Arial Narrow" w:hAnsi="Arial Narrow" w:cs="Arial"/>
                <w:sz w:val="24"/>
                <w:szCs w:val="24"/>
                <w:lang w:val="en-US"/>
              </w:rPr>
            </w:pPr>
          </w:p>
        </w:tc>
        <w:tc>
          <w:tcPr>
            <w:tcW w:w="4111" w:type="dxa"/>
            <w:shd w:val="clear" w:color="auto" w:fill="FFFFFF" w:themeFill="background1"/>
          </w:tcPr>
          <w:p w:rsidR="00386DA2" w:rsidRPr="00C53679" w:rsidRDefault="00386DA2"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areas of collaboration include:</w:t>
            </w:r>
          </w:p>
          <w:p w:rsidR="00386DA2" w:rsidRPr="00C53679" w:rsidRDefault="0016401E" w:rsidP="00FF1890">
            <w:pPr>
              <w:pStyle w:val="ListParagraph"/>
              <w:numPr>
                <w:ilvl w:val="0"/>
                <w:numId w:val="16"/>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Planning</w:t>
            </w:r>
            <w:r w:rsidR="002C12B8" w:rsidRPr="00C53679">
              <w:rPr>
                <w:rFonts w:ascii="Arial Narrow" w:hAnsi="Arial Narrow" w:cs="Arial"/>
                <w:color w:val="000000" w:themeColor="text1"/>
                <w:sz w:val="24"/>
                <w:szCs w:val="24"/>
                <w:lang w:val="en-US"/>
              </w:rPr>
              <w:t xml:space="preserve"> (including Master Plan</w:t>
            </w:r>
            <w:r w:rsidR="00740C3A" w:rsidRPr="00C53679">
              <w:rPr>
                <w:rFonts w:ascii="Arial Narrow" w:hAnsi="Arial Narrow" w:cs="Arial"/>
                <w:color w:val="000000" w:themeColor="text1"/>
                <w:sz w:val="24"/>
                <w:szCs w:val="24"/>
                <w:lang w:val="en-US"/>
              </w:rPr>
              <w:t>ning work</w:t>
            </w:r>
            <w:r w:rsidR="002C12B8" w:rsidRPr="00C53679">
              <w:rPr>
                <w:rFonts w:ascii="Arial Narrow" w:hAnsi="Arial Narrow" w:cs="Arial"/>
                <w:color w:val="000000" w:themeColor="text1"/>
                <w:sz w:val="24"/>
                <w:szCs w:val="24"/>
                <w:lang w:val="en-US"/>
              </w:rPr>
              <w:t>)</w:t>
            </w:r>
          </w:p>
          <w:p w:rsidR="0016401E" w:rsidRPr="00C53679" w:rsidRDefault="0016401E" w:rsidP="00FF1890">
            <w:pPr>
              <w:pStyle w:val="ListParagraph"/>
              <w:numPr>
                <w:ilvl w:val="0"/>
                <w:numId w:val="16"/>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lastRenderedPageBreak/>
              <w:t>Infrastructure Development</w:t>
            </w:r>
            <w:r w:rsidR="00740C3A" w:rsidRPr="00C53679">
              <w:rPr>
                <w:rFonts w:ascii="Arial Narrow" w:hAnsi="Arial Narrow" w:cs="Arial"/>
                <w:color w:val="000000" w:themeColor="text1"/>
                <w:sz w:val="24"/>
                <w:szCs w:val="24"/>
                <w:lang w:val="en-US"/>
              </w:rPr>
              <w:t xml:space="preserve"> (including tourism signage amongst others)</w:t>
            </w:r>
          </w:p>
        </w:tc>
        <w:tc>
          <w:tcPr>
            <w:tcW w:w="3402" w:type="dxa"/>
            <w:shd w:val="clear" w:color="auto" w:fill="FFFFFF" w:themeFill="background1"/>
          </w:tcPr>
          <w:p w:rsidR="00740C3A" w:rsidRPr="00C53679" w:rsidRDefault="00740C3A" w:rsidP="00FF1890">
            <w:pPr>
              <w:pStyle w:val="ListParagraph"/>
              <w:numPr>
                <w:ilvl w:val="0"/>
                <w:numId w:val="14"/>
              </w:numPr>
              <w:ind w:left="323"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lastRenderedPageBreak/>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ind w:left="323"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lastRenderedPageBreak/>
              <w:t>Meetings between the parties</w:t>
            </w:r>
          </w:p>
          <w:p w:rsidR="0016401E" w:rsidRPr="00C53679" w:rsidRDefault="00740C3A" w:rsidP="00FF1890">
            <w:pPr>
              <w:pStyle w:val="ListParagraph"/>
              <w:numPr>
                <w:ilvl w:val="0"/>
                <w:numId w:val="21"/>
              </w:numPr>
              <w:kinsoku w:val="0"/>
              <w:overflowPunct w:val="0"/>
              <w:ind w:left="323" w:hanging="284"/>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16401E" w:rsidRPr="00A14425" w:rsidTr="00313643">
        <w:tc>
          <w:tcPr>
            <w:tcW w:w="2300" w:type="dxa"/>
            <w:shd w:val="clear" w:color="auto" w:fill="FFFFFF" w:themeFill="background1"/>
          </w:tcPr>
          <w:p w:rsidR="0016401E" w:rsidRPr="00A14425" w:rsidRDefault="0016401E" w:rsidP="00FF1890">
            <w:pPr>
              <w:spacing w:line="360" w:lineRule="auto"/>
              <w:jc w:val="both"/>
              <w:rPr>
                <w:rFonts w:ascii="Arial Narrow" w:hAnsi="Arial Narrow" w:cs="Arial"/>
                <w:b/>
                <w:sz w:val="24"/>
                <w:szCs w:val="24"/>
                <w:lang w:val="en-US"/>
              </w:rPr>
            </w:pPr>
            <w:r w:rsidRPr="00A14425">
              <w:rPr>
                <w:rFonts w:ascii="Arial Narrow" w:hAnsi="Arial Narrow" w:cs="Arial"/>
                <w:b/>
                <w:sz w:val="24"/>
                <w:szCs w:val="24"/>
                <w:lang w:val="en-US"/>
              </w:rPr>
              <w:lastRenderedPageBreak/>
              <w:t xml:space="preserve">Constitution Hill        </w:t>
            </w:r>
          </w:p>
        </w:tc>
        <w:tc>
          <w:tcPr>
            <w:tcW w:w="2362" w:type="dxa"/>
            <w:shd w:val="clear" w:color="auto" w:fill="FFFFFF" w:themeFill="background1"/>
          </w:tcPr>
          <w:p w:rsidR="00444CB6" w:rsidRPr="003D5D3C" w:rsidRDefault="00444CB6" w:rsidP="00FF1890">
            <w:pPr>
              <w:jc w:val="both"/>
              <w:rPr>
                <w:rFonts w:ascii="Arial Narrow" w:hAnsi="Arial Narrow" w:cs="Arial"/>
                <w:strike/>
                <w:color w:val="000000" w:themeColor="text1"/>
                <w:sz w:val="24"/>
                <w:szCs w:val="24"/>
                <w:lang w:val="en-US"/>
              </w:rPr>
            </w:pPr>
            <w:r w:rsidRPr="003D5D3C">
              <w:rPr>
                <w:rFonts w:ascii="Arial Narrow" w:hAnsi="Arial Narrow" w:cs="Arial"/>
                <w:color w:val="000000" w:themeColor="text1"/>
                <w:sz w:val="24"/>
                <w:szCs w:val="24"/>
                <w:lang w:val="en-US"/>
              </w:rPr>
              <w:t>DG of the Department of Tourism and the CEO of Constitutional Hill</w:t>
            </w:r>
          </w:p>
          <w:p w:rsidR="00A24F10" w:rsidRPr="003D5D3C" w:rsidRDefault="00A24F10" w:rsidP="00FF1890">
            <w:pPr>
              <w:jc w:val="both"/>
              <w:rPr>
                <w:rFonts w:ascii="Arial Narrow" w:hAnsi="Arial Narrow" w:cs="Arial"/>
                <w:color w:val="000000" w:themeColor="text1"/>
                <w:sz w:val="24"/>
                <w:szCs w:val="24"/>
                <w:lang w:val="en-US"/>
              </w:rPr>
            </w:pPr>
          </w:p>
          <w:p w:rsidR="00A24F10" w:rsidRPr="00A14425" w:rsidRDefault="00A24F10" w:rsidP="00FF1890">
            <w:pPr>
              <w:jc w:val="both"/>
              <w:rPr>
                <w:rFonts w:ascii="Arial Narrow" w:hAnsi="Arial Narrow" w:cs="Arial"/>
                <w:sz w:val="24"/>
                <w:szCs w:val="24"/>
                <w:lang w:val="en-US"/>
              </w:rPr>
            </w:pPr>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 xml:space="preserve">26/02/2018   </w:t>
            </w:r>
          </w:p>
          <w:p w:rsidR="0016401E" w:rsidRPr="00A14425" w:rsidRDefault="0016401E" w:rsidP="00FF1890">
            <w:pPr>
              <w:jc w:val="both"/>
              <w:rPr>
                <w:rFonts w:ascii="Arial Narrow" w:hAnsi="Arial Narrow" w:cs="Arial"/>
                <w:sz w:val="24"/>
                <w:szCs w:val="24"/>
                <w:lang w:val="en-US"/>
              </w:rPr>
            </w:pPr>
          </w:p>
        </w:tc>
        <w:tc>
          <w:tcPr>
            <w:tcW w:w="4111" w:type="dxa"/>
            <w:shd w:val="clear" w:color="auto" w:fill="FFFFFF" w:themeFill="background1"/>
          </w:tcPr>
          <w:p w:rsidR="002C12B8" w:rsidRPr="00C53679" w:rsidRDefault="00386DA2"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 xml:space="preserve">The </w:t>
            </w:r>
            <w:r w:rsidR="002C12B8" w:rsidRPr="00C53679">
              <w:rPr>
                <w:rFonts w:ascii="Arial Narrow" w:hAnsi="Arial Narrow" w:cs="Arial"/>
                <w:color w:val="000000" w:themeColor="text1"/>
                <w:sz w:val="24"/>
                <w:szCs w:val="24"/>
                <w:lang w:val="en-US"/>
              </w:rPr>
              <w:t>objective of the agreement is to collaborate and provide support to:</w:t>
            </w:r>
          </w:p>
          <w:p w:rsidR="002C12B8" w:rsidRPr="00C53679" w:rsidRDefault="0016401E" w:rsidP="00FF1890">
            <w:pPr>
              <w:pStyle w:val="ListParagraph"/>
              <w:numPr>
                <w:ilvl w:val="0"/>
                <w:numId w:val="17"/>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Infrastructure Development</w:t>
            </w:r>
            <w:r w:rsidR="00740C3A" w:rsidRPr="00C53679">
              <w:rPr>
                <w:rFonts w:ascii="Arial Narrow" w:hAnsi="Arial Narrow" w:cs="Arial"/>
                <w:color w:val="000000" w:themeColor="text1"/>
                <w:sz w:val="24"/>
                <w:szCs w:val="24"/>
                <w:lang w:val="en-US"/>
              </w:rPr>
              <w:t xml:space="preserve"> (including events facilities, exhibition sites amongst others)</w:t>
            </w:r>
          </w:p>
          <w:p w:rsidR="0016401E" w:rsidRPr="00C53679" w:rsidRDefault="0016401E" w:rsidP="00FF1890">
            <w:pPr>
              <w:pStyle w:val="ListParagraph"/>
              <w:numPr>
                <w:ilvl w:val="0"/>
                <w:numId w:val="17"/>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 xml:space="preserve">Product </w:t>
            </w:r>
            <w:r w:rsidR="002C12B8" w:rsidRPr="00C53679">
              <w:rPr>
                <w:rFonts w:ascii="Arial Narrow" w:hAnsi="Arial Narrow" w:cs="Arial"/>
                <w:color w:val="000000" w:themeColor="text1"/>
                <w:sz w:val="24"/>
                <w:szCs w:val="24"/>
                <w:lang w:val="en-US"/>
              </w:rPr>
              <w:t>E</w:t>
            </w:r>
            <w:r w:rsidRPr="00C53679">
              <w:rPr>
                <w:rFonts w:ascii="Arial Narrow" w:hAnsi="Arial Narrow" w:cs="Arial"/>
                <w:color w:val="000000" w:themeColor="text1"/>
                <w:sz w:val="24"/>
                <w:szCs w:val="24"/>
                <w:lang w:val="en-US"/>
              </w:rPr>
              <w:t>nhancement</w:t>
            </w:r>
            <w:r w:rsidR="00386DA2" w:rsidRPr="00C53679">
              <w:rPr>
                <w:rFonts w:ascii="Arial Narrow" w:hAnsi="Arial Narrow" w:cs="Arial"/>
                <w:color w:val="000000" w:themeColor="text1"/>
                <w:sz w:val="24"/>
                <w:szCs w:val="24"/>
                <w:lang w:val="en-US"/>
              </w:rPr>
              <w:t xml:space="preserve"> of the Peoples Park at Constitution Hill.</w:t>
            </w:r>
          </w:p>
        </w:tc>
        <w:tc>
          <w:tcPr>
            <w:tcW w:w="3402" w:type="dxa"/>
            <w:shd w:val="clear" w:color="auto" w:fill="FFFFFF" w:themeFill="background1"/>
          </w:tcPr>
          <w:p w:rsidR="00740C3A" w:rsidRPr="00C53679" w:rsidRDefault="00740C3A" w:rsidP="00FF1890">
            <w:pPr>
              <w:pStyle w:val="ListParagraph"/>
              <w:numPr>
                <w:ilvl w:val="0"/>
                <w:numId w:val="14"/>
              </w:numPr>
              <w:ind w:left="323"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ind w:left="323"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16401E" w:rsidRPr="00C53679" w:rsidRDefault="00740C3A" w:rsidP="00FF1890">
            <w:pPr>
              <w:pStyle w:val="ListParagraph"/>
              <w:numPr>
                <w:ilvl w:val="0"/>
                <w:numId w:val="21"/>
              </w:numPr>
              <w:kinsoku w:val="0"/>
              <w:overflowPunct w:val="0"/>
              <w:ind w:left="323" w:hanging="284"/>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FE2A31" w:rsidRPr="00A14425" w:rsidTr="00313643">
        <w:tc>
          <w:tcPr>
            <w:tcW w:w="2300" w:type="dxa"/>
            <w:shd w:val="clear" w:color="auto" w:fill="FFFFFF" w:themeFill="background1"/>
          </w:tcPr>
          <w:p w:rsidR="00356B87" w:rsidRDefault="00FE2A31" w:rsidP="00FF1890">
            <w:pPr>
              <w:jc w:val="both"/>
              <w:rPr>
                <w:rFonts w:ascii="Arial Narrow" w:hAnsi="Arial Narrow" w:cs="Arial"/>
                <w:b/>
                <w:sz w:val="24"/>
                <w:szCs w:val="24"/>
                <w:lang w:val="en-US"/>
              </w:rPr>
            </w:pPr>
            <w:r w:rsidRPr="00A14425">
              <w:rPr>
                <w:rFonts w:ascii="Arial Narrow" w:hAnsi="Arial Narrow" w:cs="Arial"/>
                <w:b/>
                <w:sz w:val="24"/>
                <w:szCs w:val="24"/>
                <w:lang w:val="en-US"/>
              </w:rPr>
              <w:t xml:space="preserve">SANBI   </w:t>
            </w:r>
          </w:p>
          <w:p w:rsidR="00FE2A31" w:rsidRPr="00356B87" w:rsidRDefault="00C11243" w:rsidP="00FF1890">
            <w:pPr>
              <w:jc w:val="both"/>
              <w:rPr>
                <w:rFonts w:ascii="Arial Narrow" w:hAnsi="Arial Narrow" w:cs="Arial"/>
                <w:sz w:val="24"/>
                <w:szCs w:val="24"/>
                <w:lang w:val="en-US"/>
              </w:rPr>
            </w:pPr>
            <w:r w:rsidRPr="00356B87">
              <w:rPr>
                <w:rStyle w:val="Emphasis"/>
                <w:rFonts w:ascii="Arial Narrow" w:hAnsi="Arial Narrow" w:cs="Arial"/>
                <w:bCs/>
                <w:i w:val="0"/>
                <w:iCs w:val="0"/>
                <w:color w:val="52565A"/>
                <w:sz w:val="24"/>
                <w:szCs w:val="24"/>
                <w:shd w:val="clear" w:color="auto" w:fill="FFFFFF"/>
              </w:rPr>
              <w:t>South African National Biodiversity Institute</w:t>
            </w:r>
            <w:r w:rsidRPr="00356B87">
              <w:rPr>
                <w:rFonts w:ascii="Arial Narrow" w:hAnsi="Arial Narrow" w:cs="Arial"/>
                <w:color w:val="3C4043"/>
                <w:sz w:val="24"/>
                <w:szCs w:val="24"/>
                <w:shd w:val="clear" w:color="auto" w:fill="FFFFFF"/>
              </w:rPr>
              <w:t> </w:t>
            </w:r>
            <w:r w:rsidR="00FE2A31" w:rsidRPr="00356B87">
              <w:rPr>
                <w:rFonts w:ascii="Arial Narrow" w:hAnsi="Arial Narrow" w:cs="Arial"/>
                <w:sz w:val="24"/>
                <w:szCs w:val="24"/>
                <w:lang w:val="en-US"/>
              </w:rPr>
              <w:t xml:space="preserve">  </w:t>
            </w:r>
          </w:p>
        </w:tc>
        <w:tc>
          <w:tcPr>
            <w:tcW w:w="2362" w:type="dxa"/>
            <w:shd w:val="clear" w:color="auto" w:fill="FFFFFF" w:themeFill="background1"/>
          </w:tcPr>
          <w:p w:rsidR="00444CB6" w:rsidRPr="003D5D3C" w:rsidRDefault="00444CB6" w:rsidP="00FF1890">
            <w:pPr>
              <w:jc w:val="both"/>
              <w:rPr>
                <w:rFonts w:ascii="Arial Narrow" w:hAnsi="Arial Narrow" w:cs="Arial"/>
                <w:strike/>
                <w:color w:val="000000" w:themeColor="text1"/>
                <w:sz w:val="24"/>
                <w:szCs w:val="24"/>
                <w:lang w:val="en-US"/>
              </w:rPr>
            </w:pPr>
            <w:r w:rsidRPr="003D5D3C">
              <w:rPr>
                <w:rFonts w:ascii="Arial Narrow" w:hAnsi="Arial Narrow" w:cs="Arial"/>
                <w:color w:val="000000" w:themeColor="text1"/>
                <w:sz w:val="24"/>
                <w:szCs w:val="24"/>
                <w:lang w:val="en-US"/>
              </w:rPr>
              <w:t>DG of the Department of Tourism and the CEO of SANBI</w:t>
            </w:r>
          </w:p>
          <w:p w:rsidR="00A628A7" w:rsidRPr="00A14425" w:rsidRDefault="00A628A7" w:rsidP="00FF1890">
            <w:pPr>
              <w:jc w:val="both"/>
              <w:rPr>
                <w:rFonts w:ascii="Arial Narrow" w:hAnsi="Arial Narrow" w:cs="Arial"/>
                <w:sz w:val="24"/>
                <w:szCs w:val="24"/>
                <w:lang w:val="en-US"/>
              </w:rPr>
            </w:pPr>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26/02/2018</w:t>
            </w:r>
          </w:p>
          <w:p w:rsidR="00FE2A31" w:rsidRPr="00A14425" w:rsidRDefault="00FE2A31" w:rsidP="00FF1890">
            <w:pPr>
              <w:jc w:val="both"/>
              <w:rPr>
                <w:rFonts w:ascii="Arial Narrow" w:hAnsi="Arial Narrow" w:cs="Arial"/>
                <w:sz w:val="24"/>
                <w:szCs w:val="24"/>
                <w:lang w:val="en-US"/>
              </w:rPr>
            </w:pPr>
          </w:p>
        </w:tc>
        <w:tc>
          <w:tcPr>
            <w:tcW w:w="4111" w:type="dxa"/>
            <w:shd w:val="clear" w:color="auto" w:fill="FFFFFF" w:themeFill="background1"/>
          </w:tcPr>
          <w:p w:rsidR="002C12B8" w:rsidRPr="00C53679" w:rsidRDefault="002C12B8"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areas of partnership and collaboration include:</w:t>
            </w:r>
          </w:p>
          <w:p w:rsidR="002C12B8" w:rsidRPr="00C53679" w:rsidRDefault="00FE2A31" w:rsidP="00FF1890">
            <w:pPr>
              <w:pStyle w:val="ListParagraph"/>
              <w:numPr>
                <w:ilvl w:val="0"/>
                <w:numId w:val="18"/>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Infrastructure Development</w:t>
            </w:r>
            <w:r w:rsidR="00740C3A" w:rsidRPr="00C53679">
              <w:rPr>
                <w:rFonts w:ascii="Arial Narrow" w:hAnsi="Arial Narrow" w:cs="Arial"/>
                <w:color w:val="000000" w:themeColor="text1"/>
                <w:sz w:val="24"/>
                <w:szCs w:val="24"/>
                <w:lang w:val="en-US"/>
              </w:rPr>
              <w:t xml:space="preserve"> (including access road, VIC, cafeteria, ablution facilities, signage amongst others)</w:t>
            </w:r>
          </w:p>
          <w:p w:rsidR="00FE2A31" w:rsidRPr="00C53679" w:rsidRDefault="00FE2A31" w:rsidP="00FF1890">
            <w:pPr>
              <w:pStyle w:val="ListParagraph"/>
              <w:numPr>
                <w:ilvl w:val="0"/>
                <w:numId w:val="18"/>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Product Enhancement</w:t>
            </w:r>
          </w:p>
        </w:tc>
        <w:tc>
          <w:tcPr>
            <w:tcW w:w="3402" w:type="dxa"/>
            <w:shd w:val="clear" w:color="auto" w:fill="FFFFFF" w:themeFill="background1"/>
          </w:tcPr>
          <w:p w:rsidR="00740C3A" w:rsidRPr="00C53679" w:rsidRDefault="00740C3A" w:rsidP="00FF1890">
            <w:pPr>
              <w:pStyle w:val="ListParagraph"/>
              <w:numPr>
                <w:ilvl w:val="0"/>
                <w:numId w:val="14"/>
              </w:numPr>
              <w:ind w:left="465"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ind w:left="465"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FE2A31" w:rsidRPr="00C53679" w:rsidRDefault="00740C3A" w:rsidP="00FF1890">
            <w:pPr>
              <w:pStyle w:val="ListParagraph"/>
              <w:numPr>
                <w:ilvl w:val="0"/>
                <w:numId w:val="21"/>
              </w:numPr>
              <w:kinsoku w:val="0"/>
              <w:overflowPunct w:val="0"/>
              <w:ind w:left="465" w:hanging="284"/>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FE2A31" w:rsidRPr="00A14425" w:rsidTr="00313643">
        <w:tc>
          <w:tcPr>
            <w:tcW w:w="2300" w:type="dxa"/>
            <w:shd w:val="clear" w:color="auto" w:fill="FFFFFF" w:themeFill="background1"/>
          </w:tcPr>
          <w:p w:rsidR="00FE2A31" w:rsidRPr="00A14425" w:rsidRDefault="00BD77C3" w:rsidP="00FF1890">
            <w:pPr>
              <w:jc w:val="both"/>
              <w:rPr>
                <w:rFonts w:ascii="Arial Narrow" w:hAnsi="Arial Narrow" w:cs="Arial"/>
                <w:b/>
                <w:sz w:val="24"/>
                <w:szCs w:val="24"/>
                <w:lang w:val="en-US"/>
              </w:rPr>
            </w:pPr>
            <w:proofErr w:type="spellStart"/>
            <w:r w:rsidRPr="00A14425">
              <w:rPr>
                <w:rFonts w:ascii="Arial Narrow" w:hAnsi="Arial Narrow" w:cs="Arial"/>
                <w:b/>
                <w:sz w:val="24"/>
                <w:szCs w:val="24"/>
                <w:lang w:val="en-US"/>
              </w:rPr>
              <w:t>Maropeng</w:t>
            </w:r>
            <w:proofErr w:type="spellEnd"/>
            <w:r w:rsidRPr="00A14425">
              <w:rPr>
                <w:rFonts w:ascii="Arial Narrow" w:hAnsi="Arial Narrow" w:cs="Arial"/>
                <w:b/>
                <w:sz w:val="24"/>
                <w:szCs w:val="24"/>
                <w:lang w:val="en-US"/>
              </w:rPr>
              <w:t xml:space="preserve"> </w:t>
            </w:r>
            <w:r w:rsidR="00FE2A31" w:rsidRPr="00A14425">
              <w:rPr>
                <w:rFonts w:ascii="Arial Narrow" w:hAnsi="Arial Narrow" w:cs="Arial"/>
                <w:b/>
                <w:sz w:val="24"/>
                <w:szCs w:val="24"/>
                <w:lang w:val="en-US"/>
              </w:rPr>
              <w:t xml:space="preserve"> Africa Leisure (Pty) Ltd</w:t>
            </w:r>
          </w:p>
        </w:tc>
        <w:tc>
          <w:tcPr>
            <w:tcW w:w="2362" w:type="dxa"/>
            <w:shd w:val="clear" w:color="auto" w:fill="FFFFFF" w:themeFill="background1"/>
          </w:tcPr>
          <w:p w:rsidR="00444CB6" w:rsidRPr="00A14425" w:rsidRDefault="00444CB6" w:rsidP="00FF1890">
            <w:pPr>
              <w:jc w:val="both"/>
              <w:rPr>
                <w:rFonts w:ascii="Arial Narrow" w:hAnsi="Arial Narrow" w:cs="Arial"/>
                <w:sz w:val="24"/>
                <w:szCs w:val="24"/>
                <w:lang w:val="en-US"/>
              </w:rPr>
            </w:pPr>
            <w:r w:rsidRPr="00444CB6">
              <w:rPr>
                <w:rFonts w:ascii="Arial Narrow" w:hAnsi="Arial Narrow" w:cs="Arial"/>
                <w:sz w:val="24"/>
                <w:szCs w:val="24"/>
                <w:lang w:val="en-US"/>
              </w:rPr>
              <w:t>DDG: D</w:t>
            </w:r>
            <w:r w:rsidR="003D5D3C">
              <w:rPr>
                <w:rFonts w:ascii="Arial Narrow" w:hAnsi="Arial Narrow" w:cs="Arial"/>
                <w:sz w:val="24"/>
                <w:szCs w:val="24"/>
                <w:lang w:val="en-US"/>
              </w:rPr>
              <w:t xml:space="preserve">estination Development </w:t>
            </w:r>
            <w:r w:rsidRPr="00444CB6">
              <w:rPr>
                <w:rFonts w:ascii="Arial Narrow" w:hAnsi="Arial Narrow" w:cs="Arial"/>
                <w:sz w:val="24"/>
                <w:szCs w:val="24"/>
                <w:lang w:val="en-US"/>
              </w:rPr>
              <w:t xml:space="preserve"> of the Department of Tourism and the MD of </w:t>
            </w:r>
            <w:proofErr w:type="spellStart"/>
            <w:r w:rsidRPr="00444CB6">
              <w:rPr>
                <w:rFonts w:ascii="Arial Narrow" w:hAnsi="Arial Narrow" w:cs="Arial"/>
                <w:sz w:val="24"/>
                <w:szCs w:val="24"/>
                <w:lang w:val="en-US"/>
              </w:rPr>
              <w:t>Maropeng</w:t>
            </w:r>
            <w:proofErr w:type="spellEnd"/>
          </w:p>
        </w:tc>
        <w:tc>
          <w:tcPr>
            <w:tcW w:w="1701" w:type="dxa"/>
            <w:shd w:val="clear" w:color="auto" w:fill="FFFFFF" w:themeFill="background1"/>
          </w:tcPr>
          <w:p w:rsidR="00A628A7" w:rsidRPr="00A14425" w:rsidRDefault="00A628A7" w:rsidP="00FF1890">
            <w:pPr>
              <w:jc w:val="both"/>
              <w:rPr>
                <w:rFonts w:ascii="Arial Narrow" w:hAnsi="Arial Narrow" w:cs="Arial"/>
                <w:sz w:val="24"/>
                <w:szCs w:val="24"/>
                <w:lang w:val="en-US"/>
              </w:rPr>
            </w:pPr>
            <w:r w:rsidRPr="00A14425">
              <w:rPr>
                <w:rFonts w:ascii="Arial Narrow" w:hAnsi="Arial Narrow" w:cs="Arial"/>
                <w:sz w:val="24"/>
                <w:szCs w:val="24"/>
                <w:lang w:val="en-US"/>
              </w:rPr>
              <w:t>06/09/2018</w:t>
            </w:r>
          </w:p>
          <w:p w:rsidR="00FE2A31" w:rsidRPr="00A14425" w:rsidRDefault="00FE2A31" w:rsidP="00FF1890">
            <w:pPr>
              <w:jc w:val="both"/>
              <w:rPr>
                <w:rFonts w:ascii="Arial Narrow" w:hAnsi="Arial Narrow" w:cs="Arial"/>
                <w:sz w:val="24"/>
                <w:szCs w:val="24"/>
                <w:lang w:val="en-US"/>
              </w:rPr>
            </w:pPr>
          </w:p>
        </w:tc>
        <w:tc>
          <w:tcPr>
            <w:tcW w:w="4111" w:type="dxa"/>
            <w:shd w:val="clear" w:color="auto" w:fill="FFFFFF" w:themeFill="background1"/>
          </w:tcPr>
          <w:p w:rsidR="002C12B8" w:rsidRPr="00C53679" w:rsidRDefault="002C12B8"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areas of collaboration and support include:</w:t>
            </w:r>
          </w:p>
          <w:p w:rsidR="002C12B8" w:rsidRPr="00C53679" w:rsidRDefault="00FE2A31" w:rsidP="00FF1890">
            <w:pPr>
              <w:pStyle w:val="ListParagraph"/>
              <w:numPr>
                <w:ilvl w:val="0"/>
                <w:numId w:val="19"/>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Infrastructure Development</w:t>
            </w:r>
          </w:p>
          <w:p w:rsidR="00FE2A31" w:rsidRPr="00C53679" w:rsidRDefault="00FE2A31" w:rsidP="00FF1890">
            <w:pPr>
              <w:pStyle w:val="ListParagraph"/>
              <w:numPr>
                <w:ilvl w:val="0"/>
                <w:numId w:val="19"/>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Product Enhancement</w:t>
            </w:r>
            <w:r w:rsidR="002C12B8" w:rsidRPr="00C53679">
              <w:rPr>
                <w:rFonts w:ascii="Arial Narrow" w:hAnsi="Arial Narrow" w:cs="Arial"/>
                <w:color w:val="000000" w:themeColor="text1"/>
                <w:sz w:val="24"/>
                <w:szCs w:val="24"/>
                <w:lang w:val="en-US"/>
              </w:rPr>
              <w:t xml:space="preserve"> (including exhibition design, production and installation at </w:t>
            </w:r>
            <w:proofErr w:type="spellStart"/>
            <w:r w:rsidR="002C12B8" w:rsidRPr="00C53679">
              <w:rPr>
                <w:rFonts w:ascii="Arial Narrow" w:hAnsi="Arial Narrow" w:cs="Arial"/>
                <w:color w:val="000000" w:themeColor="text1"/>
                <w:sz w:val="24"/>
                <w:szCs w:val="24"/>
                <w:lang w:val="en-US"/>
              </w:rPr>
              <w:t>Maropeng</w:t>
            </w:r>
            <w:proofErr w:type="spellEnd"/>
            <w:r w:rsidR="002C12B8" w:rsidRPr="00C53679">
              <w:rPr>
                <w:rFonts w:ascii="Arial Narrow" w:hAnsi="Arial Narrow" w:cs="Arial"/>
                <w:color w:val="000000" w:themeColor="text1"/>
                <w:sz w:val="24"/>
                <w:szCs w:val="24"/>
                <w:lang w:val="en-US"/>
              </w:rPr>
              <w:t>)</w:t>
            </w:r>
          </w:p>
        </w:tc>
        <w:tc>
          <w:tcPr>
            <w:tcW w:w="3402" w:type="dxa"/>
            <w:shd w:val="clear" w:color="auto" w:fill="FFFFFF" w:themeFill="background1"/>
          </w:tcPr>
          <w:p w:rsidR="00740C3A" w:rsidRPr="00C53679" w:rsidRDefault="00740C3A" w:rsidP="00FF1890">
            <w:pPr>
              <w:pStyle w:val="ListParagraph"/>
              <w:numPr>
                <w:ilvl w:val="0"/>
                <w:numId w:val="14"/>
              </w:numPr>
              <w:ind w:left="323" w:hanging="284"/>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ind w:left="323" w:hanging="284"/>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FE2A31" w:rsidRPr="00C53679" w:rsidRDefault="00740C3A" w:rsidP="00FF1890">
            <w:pPr>
              <w:pStyle w:val="ListParagraph"/>
              <w:numPr>
                <w:ilvl w:val="0"/>
                <w:numId w:val="21"/>
              </w:numPr>
              <w:kinsoku w:val="0"/>
              <w:overflowPunct w:val="0"/>
              <w:ind w:left="323" w:hanging="284"/>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FE2A31" w:rsidRPr="00A14425" w:rsidTr="00313643">
        <w:trPr>
          <w:trHeight w:val="2088"/>
        </w:trPr>
        <w:tc>
          <w:tcPr>
            <w:tcW w:w="2300" w:type="dxa"/>
            <w:shd w:val="clear" w:color="auto" w:fill="FFFFFF" w:themeFill="background1"/>
          </w:tcPr>
          <w:p w:rsidR="00FE2A31" w:rsidRDefault="00FE2A31" w:rsidP="00FF1890">
            <w:pPr>
              <w:spacing w:line="360" w:lineRule="auto"/>
              <w:jc w:val="both"/>
              <w:rPr>
                <w:rFonts w:ascii="Arial Narrow" w:hAnsi="Arial Narrow" w:cs="Arial"/>
                <w:b/>
                <w:sz w:val="24"/>
                <w:szCs w:val="24"/>
                <w:lang w:val="en-US"/>
              </w:rPr>
            </w:pPr>
            <w:r w:rsidRPr="00A14425">
              <w:rPr>
                <w:rFonts w:ascii="Arial Narrow" w:hAnsi="Arial Narrow" w:cs="Arial"/>
                <w:b/>
                <w:sz w:val="24"/>
                <w:szCs w:val="24"/>
                <w:lang w:val="en-US"/>
              </w:rPr>
              <w:lastRenderedPageBreak/>
              <w:t>MTPA</w:t>
            </w:r>
          </w:p>
          <w:p w:rsidR="006D6EF6" w:rsidRPr="00356B87" w:rsidRDefault="006D6EF6" w:rsidP="00FF1890">
            <w:pPr>
              <w:spacing w:line="360" w:lineRule="auto"/>
              <w:jc w:val="both"/>
              <w:rPr>
                <w:rFonts w:ascii="Arial Narrow" w:hAnsi="Arial Narrow" w:cs="Arial"/>
                <w:sz w:val="24"/>
                <w:szCs w:val="24"/>
                <w:lang w:val="en-US"/>
              </w:rPr>
            </w:pPr>
            <w:r w:rsidRPr="00356B87">
              <w:rPr>
                <w:rFonts w:ascii="Arial Narrow" w:hAnsi="Arial Narrow" w:cs="Arial"/>
                <w:sz w:val="24"/>
                <w:szCs w:val="24"/>
                <w:lang w:val="en-US"/>
              </w:rPr>
              <w:t>Mpumalanga Tourism and Parks Agency</w:t>
            </w:r>
          </w:p>
        </w:tc>
        <w:tc>
          <w:tcPr>
            <w:tcW w:w="2362" w:type="dxa"/>
            <w:shd w:val="clear" w:color="auto" w:fill="FFFFFF" w:themeFill="background1"/>
          </w:tcPr>
          <w:p w:rsidR="00444CB6" w:rsidRPr="00056E6F" w:rsidRDefault="00444CB6" w:rsidP="00FF1890">
            <w:pPr>
              <w:jc w:val="both"/>
              <w:rPr>
                <w:rFonts w:ascii="Arial Narrow" w:hAnsi="Arial Narrow" w:cs="Arial"/>
                <w:strike/>
                <w:color w:val="000000" w:themeColor="text1"/>
                <w:sz w:val="24"/>
                <w:szCs w:val="24"/>
                <w:lang w:val="en-US"/>
              </w:rPr>
            </w:pPr>
            <w:r w:rsidRPr="00056E6F">
              <w:rPr>
                <w:rFonts w:ascii="Arial Narrow" w:hAnsi="Arial Narrow" w:cs="Arial"/>
                <w:color w:val="000000" w:themeColor="text1"/>
                <w:sz w:val="24"/>
                <w:szCs w:val="24"/>
                <w:lang w:val="en-US"/>
              </w:rPr>
              <w:t>D</w:t>
            </w:r>
            <w:r w:rsidR="00C545C6" w:rsidRPr="00056E6F">
              <w:rPr>
                <w:rFonts w:ascii="Arial Narrow" w:hAnsi="Arial Narrow" w:cs="Arial"/>
                <w:color w:val="000000" w:themeColor="text1"/>
                <w:sz w:val="24"/>
                <w:szCs w:val="24"/>
                <w:lang w:val="en-US"/>
              </w:rPr>
              <w:t>D</w:t>
            </w:r>
            <w:r w:rsidRPr="00056E6F">
              <w:rPr>
                <w:rFonts w:ascii="Arial Narrow" w:hAnsi="Arial Narrow" w:cs="Arial"/>
                <w:color w:val="000000" w:themeColor="text1"/>
                <w:sz w:val="24"/>
                <w:szCs w:val="24"/>
                <w:lang w:val="en-US"/>
              </w:rPr>
              <w:t>G</w:t>
            </w:r>
            <w:r w:rsidR="00C545C6" w:rsidRPr="00056E6F">
              <w:rPr>
                <w:rFonts w:ascii="Arial Narrow" w:hAnsi="Arial Narrow" w:cs="Arial"/>
                <w:color w:val="000000" w:themeColor="text1"/>
                <w:sz w:val="24"/>
                <w:szCs w:val="24"/>
                <w:lang w:val="en-US"/>
              </w:rPr>
              <w:t>: Destination Development</w:t>
            </w:r>
            <w:r w:rsidRPr="00056E6F">
              <w:rPr>
                <w:rFonts w:ascii="Arial Narrow" w:hAnsi="Arial Narrow" w:cs="Arial"/>
                <w:color w:val="000000" w:themeColor="text1"/>
                <w:sz w:val="24"/>
                <w:szCs w:val="24"/>
                <w:lang w:val="en-US"/>
              </w:rPr>
              <w:t xml:space="preserve"> of the Department of Tourism and the CEO of MTPA</w:t>
            </w:r>
          </w:p>
        </w:tc>
        <w:tc>
          <w:tcPr>
            <w:tcW w:w="1701" w:type="dxa"/>
            <w:shd w:val="clear" w:color="auto" w:fill="FFFFFF" w:themeFill="background1"/>
          </w:tcPr>
          <w:p w:rsidR="00A628A7" w:rsidRPr="00A14425" w:rsidRDefault="00A628A7" w:rsidP="00FF1890">
            <w:pPr>
              <w:spacing w:line="360" w:lineRule="auto"/>
              <w:jc w:val="both"/>
              <w:rPr>
                <w:rFonts w:ascii="Arial Narrow" w:hAnsi="Arial Narrow" w:cs="Arial"/>
                <w:sz w:val="24"/>
                <w:szCs w:val="24"/>
                <w:lang w:val="en-US"/>
              </w:rPr>
            </w:pPr>
            <w:r w:rsidRPr="00A14425">
              <w:rPr>
                <w:rFonts w:ascii="Arial Narrow" w:hAnsi="Arial Narrow" w:cs="Arial"/>
                <w:sz w:val="24"/>
                <w:szCs w:val="24"/>
                <w:lang w:val="en-US"/>
              </w:rPr>
              <w:t>27/02/2018</w:t>
            </w:r>
          </w:p>
          <w:p w:rsidR="00A628A7" w:rsidRPr="00A14425" w:rsidRDefault="00A628A7" w:rsidP="00FF1890">
            <w:pPr>
              <w:spacing w:line="360" w:lineRule="auto"/>
              <w:jc w:val="both"/>
              <w:rPr>
                <w:rFonts w:ascii="Arial Narrow" w:hAnsi="Arial Narrow" w:cs="Arial"/>
                <w:sz w:val="24"/>
                <w:szCs w:val="24"/>
                <w:lang w:val="en-US"/>
              </w:rPr>
            </w:pPr>
          </w:p>
          <w:p w:rsidR="00A628A7" w:rsidRPr="00A14425" w:rsidRDefault="00A628A7" w:rsidP="00FF1890">
            <w:pPr>
              <w:spacing w:line="360" w:lineRule="auto"/>
              <w:jc w:val="both"/>
              <w:rPr>
                <w:rFonts w:ascii="Arial Narrow" w:hAnsi="Arial Narrow" w:cs="Arial"/>
                <w:sz w:val="24"/>
                <w:szCs w:val="24"/>
                <w:lang w:val="en-US"/>
              </w:rPr>
            </w:pPr>
          </w:p>
          <w:p w:rsidR="00FE2A31" w:rsidRPr="00A14425" w:rsidRDefault="00FE2A31" w:rsidP="00FF1890">
            <w:pPr>
              <w:spacing w:line="360" w:lineRule="auto"/>
              <w:jc w:val="both"/>
              <w:rPr>
                <w:rFonts w:ascii="Arial Narrow" w:hAnsi="Arial Narrow" w:cs="Arial"/>
                <w:sz w:val="24"/>
                <w:szCs w:val="24"/>
                <w:lang w:val="en-US"/>
              </w:rPr>
            </w:pPr>
          </w:p>
        </w:tc>
        <w:tc>
          <w:tcPr>
            <w:tcW w:w="4111" w:type="dxa"/>
            <w:shd w:val="clear" w:color="auto" w:fill="FFFFFF" w:themeFill="background1"/>
          </w:tcPr>
          <w:p w:rsidR="002C12B8" w:rsidRPr="00C53679" w:rsidRDefault="002C12B8" w:rsidP="00FF1890">
            <w:p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The objective of the agreement is to collaborate and provide support to:</w:t>
            </w:r>
          </w:p>
          <w:p w:rsidR="002C12B8" w:rsidRPr="00C53679" w:rsidRDefault="00FE2A31" w:rsidP="00FF1890">
            <w:pPr>
              <w:pStyle w:val="ListParagraph"/>
              <w:numPr>
                <w:ilvl w:val="0"/>
                <w:numId w:val="20"/>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Tourism Infrastructure Development</w:t>
            </w:r>
            <w:r w:rsidR="00740C3A" w:rsidRPr="00C53679">
              <w:rPr>
                <w:rFonts w:ascii="Arial Narrow" w:hAnsi="Arial Narrow" w:cs="Arial"/>
                <w:color w:val="000000" w:themeColor="text1"/>
                <w:sz w:val="24"/>
                <w:szCs w:val="24"/>
                <w:lang w:val="en-US"/>
              </w:rPr>
              <w:t xml:space="preserve"> (including Universal Accessibility, Tourism Signage)</w:t>
            </w:r>
          </w:p>
          <w:p w:rsidR="00FE2A31" w:rsidRPr="00C53679" w:rsidRDefault="00FE2A31" w:rsidP="00FF1890">
            <w:pPr>
              <w:pStyle w:val="ListParagraph"/>
              <w:numPr>
                <w:ilvl w:val="0"/>
                <w:numId w:val="20"/>
              </w:numPr>
              <w:jc w:val="both"/>
              <w:rPr>
                <w:rFonts w:ascii="Arial Narrow" w:hAnsi="Arial Narrow" w:cs="Arial"/>
                <w:color w:val="000000" w:themeColor="text1"/>
                <w:sz w:val="24"/>
                <w:szCs w:val="24"/>
                <w:lang w:val="en-US"/>
              </w:rPr>
            </w:pPr>
            <w:r w:rsidRPr="00C53679">
              <w:rPr>
                <w:rFonts w:ascii="Arial Narrow" w:hAnsi="Arial Narrow" w:cs="Arial"/>
                <w:color w:val="000000" w:themeColor="text1"/>
                <w:sz w:val="24"/>
                <w:szCs w:val="24"/>
                <w:lang w:val="en-US"/>
              </w:rPr>
              <w:t>Product Enhancement</w:t>
            </w:r>
          </w:p>
        </w:tc>
        <w:tc>
          <w:tcPr>
            <w:tcW w:w="3402" w:type="dxa"/>
            <w:shd w:val="clear" w:color="auto" w:fill="FFFFFF" w:themeFill="background1"/>
          </w:tcPr>
          <w:p w:rsidR="00740C3A" w:rsidRPr="00C53679" w:rsidRDefault="00740C3A" w:rsidP="00FF1890">
            <w:pPr>
              <w:pStyle w:val="ListParagraph"/>
              <w:numPr>
                <w:ilvl w:val="0"/>
                <w:numId w:val="14"/>
              </w:numPr>
              <w:spacing w:after="160"/>
              <w:ind w:left="465"/>
              <w:jc w:val="both"/>
              <w:rPr>
                <w:rFonts w:ascii="Arial Narrow" w:eastAsia="Arial Unicode MS" w:hAnsi="Arial Narrow" w:cs="Arial"/>
                <w:color w:val="000000" w:themeColor="text1"/>
                <w:sz w:val="24"/>
                <w:szCs w:val="24"/>
                <w:lang w:val="en-US"/>
              </w:rPr>
            </w:pPr>
            <w:r w:rsidRPr="00C53679">
              <w:rPr>
                <w:rFonts w:ascii="Arial Narrow" w:eastAsia="Arial Unicode MS" w:hAnsi="Arial Narrow" w:cs="Arial"/>
                <w:color w:val="000000" w:themeColor="text1"/>
                <w:sz w:val="24"/>
                <w:szCs w:val="24"/>
                <w:lang w:val="en-US"/>
              </w:rPr>
              <w:t>Project Steering Committees and Joint Technical Committees are setup to oversee implementation process according to Implementation Plans.</w:t>
            </w:r>
          </w:p>
          <w:p w:rsidR="00740C3A" w:rsidRPr="00C53679" w:rsidRDefault="00740C3A" w:rsidP="00FF1890">
            <w:pPr>
              <w:pStyle w:val="ListParagraph"/>
              <w:numPr>
                <w:ilvl w:val="0"/>
                <w:numId w:val="21"/>
              </w:numPr>
              <w:spacing w:after="160"/>
              <w:ind w:left="465"/>
              <w:jc w:val="both"/>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Meetings between the parties</w:t>
            </w:r>
          </w:p>
          <w:p w:rsidR="00FE2A31" w:rsidRPr="00C53679" w:rsidRDefault="00740C3A" w:rsidP="00FF1890">
            <w:pPr>
              <w:pStyle w:val="ListParagraph"/>
              <w:numPr>
                <w:ilvl w:val="0"/>
                <w:numId w:val="21"/>
              </w:numPr>
              <w:kinsoku w:val="0"/>
              <w:overflowPunct w:val="0"/>
              <w:ind w:left="465"/>
              <w:jc w:val="both"/>
              <w:textAlignment w:val="baseline"/>
              <w:rPr>
                <w:rFonts w:ascii="Arial Narrow" w:eastAsia="Arial Unicode MS" w:hAnsi="Arial Narrow" w:cs="Times New Roman"/>
                <w:bCs/>
                <w:color w:val="000000" w:themeColor="text1"/>
                <w:sz w:val="24"/>
                <w:szCs w:val="24"/>
                <w:bdr w:val="nil"/>
                <w:lang w:val="en-US"/>
              </w:rPr>
            </w:pPr>
            <w:r w:rsidRPr="00C53679">
              <w:rPr>
                <w:rFonts w:ascii="Arial Narrow" w:eastAsia="Arial Unicode MS" w:hAnsi="Arial Narrow" w:cs="Times New Roman"/>
                <w:bCs/>
                <w:color w:val="000000" w:themeColor="text1"/>
                <w:sz w:val="24"/>
                <w:szCs w:val="24"/>
                <w:bdr w:val="nil"/>
                <w:lang w:val="en-US"/>
              </w:rPr>
              <w:t>Quarterly and Annual reports</w:t>
            </w:r>
          </w:p>
        </w:tc>
      </w:tr>
      <w:tr w:rsidR="00C478E5" w:rsidRPr="00A14425" w:rsidTr="00313643">
        <w:trPr>
          <w:trHeight w:val="2088"/>
        </w:trPr>
        <w:tc>
          <w:tcPr>
            <w:tcW w:w="2300" w:type="dxa"/>
            <w:shd w:val="clear" w:color="auto" w:fill="FFFFFF" w:themeFill="background1"/>
          </w:tcPr>
          <w:p w:rsidR="00C478E5" w:rsidRPr="00056E6F" w:rsidRDefault="00C478E5" w:rsidP="00FF1890">
            <w:pPr>
              <w:pStyle w:val="ListParagraph"/>
              <w:pBdr>
                <w:top w:val="nil"/>
                <w:left w:val="nil"/>
                <w:bottom w:val="nil"/>
                <w:right w:val="nil"/>
                <w:between w:val="nil"/>
                <w:bar w:val="nil"/>
              </w:pBdr>
              <w:ind w:left="0" w:firstLine="14"/>
              <w:jc w:val="both"/>
              <w:rPr>
                <w:rFonts w:ascii="Arial Narrow" w:hAnsi="Arial Narrow" w:cs="Univers"/>
                <w:sz w:val="24"/>
                <w:szCs w:val="24"/>
                <w:lang w:val="en-GB"/>
              </w:rPr>
            </w:pPr>
            <w:r w:rsidRPr="00852ED5">
              <w:rPr>
                <w:rFonts w:ascii="Arial Narrow" w:eastAsia="Arial Unicode MS" w:hAnsi="Arial Narrow" w:cs="Times New Roman"/>
                <w:bCs/>
                <w:sz w:val="24"/>
                <w:szCs w:val="24"/>
                <w:bdr w:val="nil"/>
                <w:lang w:val="en-US"/>
              </w:rPr>
              <w:t xml:space="preserve">Five (5) MOUs with </w:t>
            </w:r>
            <w:r w:rsidRPr="00896316">
              <w:rPr>
                <w:rFonts w:ascii="Arial Narrow" w:eastAsia="Arial Unicode MS" w:hAnsi="Arial Narrow" w:cs="Times New Roman"/>
                <w:b/>
                <w:bCs/>
                <w:sz w:val="24"/>
                <w:szCs w:val="24"/>
                <w:bdr w:val="nil"/>
                <w:lang w:val="en-US"/>
              </w:rPr>
              <w:t>institutions of higher learning</w:t>
            </w:r>
            <w:r w:rsidR="00852ED5" w:rsidRPr="00896316">
              <w:rPr>
                <w:rFonts w:ascii="Arial Narrow" w:eastAsia="Arial Unicode MS" w:hAnsi="Arial Narrow" w:cs="Times New Roman"/>
                <w:b/>
                <w:bCs/>
                <w:sz w:val="24"/>
                <w:szCs w:val="24"/>
                <w:bdr w:val="nil"/>
                <w:lang w:val="en-US"/>
              </w:rPr>
              <w:t>:</w:t>
            </w:r>
          </w:p>
          <w:p w:rsidR="00056E6F" w:rsidRPr="00852ED5" w:rsidRDefault="00056E6F" w:rsidP="00FF1890">
            <w:pPr>
              <w:pStyle w:val="ListParagraph"/>
              <w:pBdr>
                <w:top w:val="nil"/>
                <w:left w:val="nil"/>
                <w:bottom w:val="nil"/>
                <w:right w:val="nil"/>
                <w:between w:val="nil"/>
                <w:bar w:val="nil"/>
              </w:pBdr>
              <w:ind w:left="360"/>
              <w:jc w:val="both"/>
              <w:rPr>
                <w:rFonts w:ascii="Arial Narrow" w:hAnsi="Arial Narrow" w:cs="Univers"/>
                <w:sz w:val="24"/>
                <w:szCs w:val="24"/>
                <w:lang w:val="en-GB"/>
              </w:rPr>
            </w:pPr>
          </w:p>
          <w:p w:rsidR="00C478E5" w:rsidRDefault="00C478E5"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r>
              <w:rPr>
                <w:rFonts w:ascii="Arial Narrow" w:hAnsi="Arial Narrow" w:cs="Univers"/>
                <w:sz w:val="24"/>
                <w:szCs w:val="24"/>
                <w:lang w:val="en-GB"/>
              </w:rPr>
              <w:t>- University of Pretoria</w:t>
            </w:r>
          </w:p>
          <w:p w:rsidR="00056E6F" w:rsidRPr="00755D9E" w:rsidRDefault="00056E6F"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p>
          <w:p w:rsidR="00C478E5" w:rsidRDefault="00C478E5"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r>
              <w:rPr>
                <w:rFonts w:ascii="Arial Narrow" w:hAnsi="Arial Narrow" w:cs="Univers"/>
                <w:sz w:val="24"/>
                <w:szCs w:val="24"/>
                <w:lang w:val="en-GB"/>
              </w:rPr>
              <w:t xml:space="preserve">- </w:t>
            </w:r>
            <w:r w:rsidRPr="00755D9E">
              <w:rPr>
                <w:rFonts w:ascii="Arial Narrow" w:hAnsi="Arial Narrow" w:cs="Univers"/>
                <w:sz w:val="24"/>
                <w:szCs w:val="24"/>
                <w:lang w:val="en-GB"/>
              </w:rPr>
              <w:t>University of Johannesburg</w:t>
            </w:r>
          </w:p>
          <w:p w:rsidR="00056E6F" w:rsidRDefault="00056E6F"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p>
          <w:p w:rsidR="00C478E5" w:rsidRDefault="00C478E5"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r>
              <w:rPr>
                <w:rFonts w:ascii="Arial Narrow" w:hAnsi="Arial Narrow" w:cs="Univers"/>
                <w:sz w:val="24"/>
                <w:szCs w:val="24"/>
                <w:lang w:val="en-GB"/>
              </w:rPr>
              <w:t xml:space="preserve">- </w:t>
            </w:r>
            <w:r w:rsidRPr="00755D9E">
              <w:rPr>
                <w:rFonts w:ascii="Arial Narrow" w:hAnsi="Arial Narrow" w:cs="Univers"/>
                <w:sz w:val="24"/>
                <w:szCs w:val="24"/>
                <w:lang w:val="en-GB"/>
              </w:rPr>
              <w:t xml:space="preserve">University of Venda </w:t>
            </w:r>
          </w:p>
          <w:p w:rsidR="00056E6F" w:rsidRPr="00755D9E" w:rsidRDefault="00056E6F"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p>
          <w:p w:rsidR="00C478E5" w:rsidRDefault="00C478E5"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r>
              <w:rPr>
                <w:rFonts w:ascii="Arial Narrow" w:hAnsi="Arial Narrow" w:cs="Univers"/>
                <w:sz w:val="24"/>
                <w:szCs w:val="24"/>
                <w:lang w:val="en-GB"/>
              </w:rPr>
              <w:t xml:space="preserve">- </w:t>
            </w:r>
            <w:r w:rsidRPr="00755D9E">
              <w:rPr>
                <w:rFonts w:ascii="Arial Narrow" w:hAnsi="Arial Narrow" w:cs="Univers"/>
                <w:sz w:val="24"/>
                <w:szCs w:val="24"/>
                <w:lang w:val="en-GB"/>
              </w:rPr>
              <w:t>Cape Pe</w:t>
            </w:r>
            <w:r>
              <w:rPr>
                <w:rFonts w:ascii="Arial Narrow" w:hAnsi="Arial Narrow" w:cs="Univers"/>
                <w:sz w:val="24"/>
                <w:szCs w:val="24"/>
                <w:lang w:val="en-GB"/>
              </w:rPr>
              <w:t>ninsula University of Technology</w:t>
            </w:r>
          </w:p>
          <w:p w:rsidR="00056E6F" w:rsidRPr="00755D9E" w:rsidRDefault="00056E6F"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p>
          <w:p w:rsidR="00C478E5" w:rsidRPr="00755D9E" w:rsidRDefault="00C478E5" w:rsidP="00FF1890">
            <w:pPr>
              <w:pStyle w:val="ListParagraph"/>
              <w:pBdr>
                <w:top w:val="nil"/>
                <w:left w:val="nil"/>
                <w:bottom w:val="nil"/>
                <w:right w:val="nil"/>
                <w:between w:val="nil"/>
                <w:bar w:val="nil"/>
              </w:pBdr>
              <w:ind w:left="156" w:hanging="142"/>
              <w:jc w:val="both"/>
              <w:rPr>
                <w:rFonts w:ascii="Arial Narrow" w:hAnsi="Arial Narrow" w:cs="Univers"/>
                <w:sz w:val="24"/>
                <w:szCs w:val="24"/>
                <w:lang w:val="en-GB"/>
              </w:rPr>
            </w:pPr>
            <w:r>
              <w:rPr>
                <w:rFonts w:ascii="Arial Narrow" w:hAnsi="Arial Narrow" w:cs="Univers"/>
                <w:sz w:val="24"/>
                <w:szCs w:val="24"/>
                <w:lang w:val="en-GB"/>
              </w:rPr>
              <w:t xml:space="preserve">- </w:t>
            </w:r>
            <w:r w:rsidRPr="00755D9E">
              <w:rPr>
                <w:rFonts w:ascii="Arial Narrow" w:hAnsi="Arial Narrow" w:cs="Univers"/>
                <w:sz w:val="24"/>
                <w:szCs w:val="24"/>
                <w:lang w:val="en-GB"/>
              </w:rPr>
              <w:t>University of KwaZulu-Natal</w:t>
            </w:r>
          </w:p>
          <w:p w:rsidR="00C478E5" w:rsidRPr="00A14425" w:rsidRDefault="00C478E5" w:rsidP="00FF1890">
            <w:pPr>
              <w:jc w:val="both"/>
              <w:rPr>
                <w:rFonts w:ascii="Arial Narrow" w:hAnsi="Arial Narrow" w:cs="Arial"/>
                <w:b/>
                <w:sz w:val="24"/>
                <w:szCs w:val="24"/>
                <w:lang w:val="en-US"/>
              </w:rPr>
            </w:pPr>
          </w:p>
        </w:tc>
        <w:tc>
          <w:tcPr>
            <w:tcW w:w="2362" w:type="dxa"/>
            <w:shd w:val="clear" w:color="auto" w:fill="FFFFFF" w:themeFill="background1"/>
          </w:tcPr>
          <w:p w:rsidR="00F56EFB" w:rsidRDefault="00C545C6"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DDG: </w:t>
            </w:r>
            <w:r w:rsidR="00C478E5" w:rsidRPr="00755D9E">
              <w:rPr>
                <w:rFonts w:ascii="Arial Narrow" w:eastAsia="Arial Unicode MS" w:hAnsi="Arial Narrow" w:cs="Times New Roman"/>
                <w:bCs/>
                <w:sz w:val="24"/>
                <w:szCs w:val="24"/>
                <w:bdr w:val="nil"/>
                <w:lang w:val="en-US"/>
              </w:rPr>
              <w:t xml:space="preserve"> Tourism Policy Research and International Relations </w:t>
            </w:r>
          </w:p>
          <w:p w:rsidR="00C478E5" w:rsidRPr="00755D9E" w:rsidRDefault="002F6CC7"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w:t>
            </w:r>
            <w:r w:rsidR="00F56EFB">
              <w:rPr>
                <w:rFonts w:ascii="Arial Narrow" w:eastAsia="Arial Unicode MS" w:hAnsi="Arial Narrow" w:cs="Times New Roman"/>
                <w:bCs/>
                <w:sz w:val="24"/>
                <w:szCs w:val="24"/>
                <w:bdr w:val="nil"/>
                <w:lang w:val="en-US"/>
              </w:rPr>
              <w:t xml:space="preserve">nd </w:t>
            </w:r>
            <w:r>
              <w:rPr>
                <w:rFonts w:ascii="Arial Narrow" w:eastAsia="Arial Unicode MS" w:hAnsi="Arial Narrow" w:cs="Times New Roman"/>
                <w:bCs/>
                <w:sz w:val="24"/>
                <w:szCs w:val="24"/>
                <w:bdr w:val="nil"/>
                <w:lang w:val="en-US"/>
              </w:rPr>
              <w:t xml:space="preserve">: </w:t>
            </w:r>
            <w:r w:rsidR="00C478E5" w:rsidRPr="00755D9E">
              <w:rPr>
                <w:rFonts w:ascii="Arial Narrow" w:eastAsia="Arial Unicode MS" w:hAnsi="Arial Narrow" w:cs="Times New Roman"/>
                <w:bCs/>
                <w:sz w:val="24"/>
                <w:szCs w:val="24"/>
                <w:bdr w:val="nil"/>
                <w:lang w:val="en-US"/>
              </w:rPr>
              <w:t xml:space="preserve"> </w:t>
            </w:r>
          </w:p>
          <w:p w:rsidR="00C478E5" w:rsidRDefault="00C478E5" w:rsidP="00FF1890">
            <w:pPr>
              <w:pStyle w:val="ListParagraph"/>
              <w:numPr>
                <w:ilvl w:val="0"/>
                <w:numId w:val="23"/>
              </w:numPr>
              <w:pBdr>
                <w:top w:val="nil"/>
                <w:left w:val="nil"/>
                <w:bottom w:val="nil"/>
                <w:right w:val="nil"/>
                <w:between w:val="nil"/>
                <w:bar w:val="nil"/>
              </w:pBdr>
              <w:ind w:left="156" w:hanging="156"/>
              <w:jc w:val="both"/>
              <w:rPr>
                <w:rFonts w:ascii="Arial Narrow" w:eastAsia="Arial Unicode MS" w:hAnsi="Arial Narrow" w:cs="Times New Roman"/>
                <w:bCs/>
                <w:sz w:val="24"/>
                <w:szCs w:val="24"/>
                <w:bdr w:val="nil"/>
              </w:rPr>
            </w:pPr>
            <w:r w:rsidRPr="00755D9E">
              <w:rPr>
                <w:rFonts w:ascii="Arial Narrow" w:eastAsia="Arial Unicode MS" w:hAnsi="Arial Narrow" w:cs="Times New Roman"/>
                <w:bCs/>
                <w:sz w:val="24"/>
                <w:szCs w:val="24"/>
                <w:bdr w:val="nil"/>
              </w:rPr>
              <w:t xml:space="preserve">University of Pretoria: Vice-rector: Research </w:t>
            </w:r>
          </w:p>
          <w:p w:rsidR="00C478E5" w:rsidRDefault="00C478E5" w:rsidP="00FF1890">
            <w:pPr>
              <w:pStyle w:val="ListParagraph"/>
              <w:numPr>
                <w:ilvl w:val="0"/>
                <w:numId w:val="23"/>
              </w:numPr>
              <w:pBdr>
                <w:top w:val="nil"/>
                <w:left w:val="nil"/>
                <w:bottom w:val="nil"/>
                <w:right w:val="nil"/>
                <w:between w:val="nil"/>
                <w:bar w:val="nil"/>
              </w:pBdr>
              <w:ind w:left="156" w:hanging="156"/>
              <w:jc w:val="both"/>
              <w:rPr>
                <w:rFonts w:ascii="Arial Narrow" w:eastAsia="Arial Unicode MS" w:hAnsi="Arial Narrow" w:cs="Times New Roman"/>
                <w:bCs/>
                <w:sz w:val="24"/>
                <w:szCs w:val="24"/>
                <w:bdr w:val="nil"/>
              </w:rPr>
            </w:pPr>
            <w:r w:rsidRPr="00755D9E">
              <w:rPr>
                <w:rFonts w:ascii="Arial Narrow" w:eastAsia="Arial Unicode MS" w:hAnsi="Arial Narrow" w:cs="Times New Roman"/>
                <w:bCs/>
                <w:sz w:val="24"/>
                <w:szCs w:val="24"/>
                <w:bdr w:val="nil"/>
              </w:rPr>
              <w:t xml:space="preserve">University of Johannesburg: Deputy Vice-Chair: Academic </w:t>
            </w:r>
          </w:p>
          <w:p w:rsidR="00C478E5" w:rsidRDefault="00C478E5" w:rsidP="00FF1890">
            <w:pPr>
              <w:pStyle w:val="ListParagraph"/>
              <w:numPr>
                <w:ilvl w:val="0"/>
                <w:numId w:val="23"/>
              </w:numPr>
              <w:pBdr>
                <w:top w:val="nil"/>
                <w:left w:val="nil"/>
                <w:bottom w:val="nil"/>
                <w:right w:val="nil"/>
                <w:between w:val="nil"/>
                <w:bar w:val="nil"/>
              </w:pBdr>
              <w:ind w:left="156" w:hanging="156"/>
              <w:jc w:val="both"/>
              <w:rPr>
                <w:rFonts w:ascii="Arial Narrow" w:eastAsia="Arial Unicode MS" w:hAnsi="Arial Narrow" w:cs="Times New Roman"/>
                <w:bCs/>
                <w:sz w:val="24"/>
                <w:szCs w:val="24"/>
                <w:bdr w:val="nil"/>
              </w:rPr>
            </w:pPr>
            <w:r w:rsidRPr="00755D9E">
              <w:rPr>
                <w:rFonts w:ascii="Arial Narrow" w:eastAsia="Arial Unicode MS" w:hAnsi="Arial Narrow" w:cs="Times New Roman"/>
                <w:bCs/>
                <w:sz w:val="24"/>
                <w:szCs w:val="24"/>
                <w:bdr w:val="nil"/>
              </w:rPr>
              <w:t xml:space="preserve">University of Venda: Vice-Chair and Principal </w:t>
            </w:r>
          </w:p>
          <w:p w:rsidR="00C478E5" w:rsidRDefault="00C478E5" w:rsidP="00FF1890">
            <w:pPr>
              <w:pStyle w:val="ListParagraph"/>
              <w:numPr>
                <w:ilvl w:val="0"/>
                <w:numId w:val="23"/>
              </w:numPr>
              <w:pBdr>
                <w:top w:val="nil"/>
                <w:left w:val="nil"/>
                <w:bottom w:val="nil"/>
                <w:right w:val="nil"/>
                <w:between w:val="nil"/>
                <w:bar w:val="nil"/>
              </w:pBdr>
              <w:ind w:left="156" w:hanging="156"/>
              <w:jc w:val="both"/>
              <w:rPr>
                <w:rFonts w:ascii="Arial Narrow" w:eastAsia="Arial Unicode MS" w:hAnsi="Arial Narrow" w:cs="Times New Roman"/>
                <w:bCs/>
                <w:sz w:val="24"/>
                <w:szCs w:val="24"/>
                <w:bdr w:val="nil"/>
              </w:rPr>
            </w:pPr>
            <w:r w:rsidRPr="00755D9E">
              <w:rPr>
                <w:rFonts w:ascii="Arial Narrow" w:eastAsia="Arial Unicode MS" w:hAnsi="Arial Narrow" w:cs="Times New Roman"/>
                <w:bCs/>
                <w:sz w:val="24"/>
                <w:szCs w:val="24"/>
                <w:bdr w:val="nil"/>
              </w:rPr>
              <w:t xml:space="preserve">Cape Peninsula University of Technology: Dean of Faculty Business </w:t>
            </w:r>
          </w:p>
          <w:p w:rsidR="00C478E5" w:rsidRPr="00F56EFB" w:rsidRDefault="00C478E5" w:rsidP="00FF1890">
            <w:pPr>
              <w:pStyle w:val="ListParagraph"/>
              <w:numPr>
                <w:ilvl w:val="0"/>
                <w:numId w:val="28"/>
              </w:numPr>
              <w:ind w:left="148" w:hanging="142"/>
              <w:jc w:val="both"/>
              <w:rPr>
                <w:rFonts w:ascii="Arial Narrow" w:hAnsi="Arial Narrow" w:cs="Arial"/>
                <w:strike/>
                <w:sz w:val="24"/>
                <w:szCs w:val="24"/>
                <w:lang w:val="en-US"/>
              </w:rPr>
            </w:pPr>
            <w:r w:rsidRPr="00F56EFB">
              <w:rPr>
                <w:rFonts w:ascii="Arial Narrow" w:eastAsia="Arial Unicode MS" w:hAnsi="Arial Narrow" w:cs="Times New Roman"/>
                <w:bCs/>
                <w:sz w:val="24"/>
                <w:szCs w:val="24"/>
                <w:bdr w:val="nil"/>
              </w:rPr>
              <w:t>University of KwaZulu-Natal: University Dean of Research</w:t>
            </w:r>
          </w:p>
        </w:tc>
        <w:tc>
          <w:tcPr>
            <w:tcW w:w="1701" w:type="dxa"/>
            <w:shd w:val="clear" w:color="auto" w:fill="FFFFFF" w:themeFill="background1"/>
          </w:tcPr>
          <w:p w:rsidR="00C478E5" w:rsidRPr="00755D9E" w:rsidRDefault="00C478E5"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March 2012 - 31 March 2016 and extended annually until 31 March 2020</w:t>
            </w:r>
          </w:p>
          <w:p w:rsidR="00C478E5" w:rsidRPr="00755D9E" w:rsidRDefault="00C478E5" w:rsidP="00FF1890">
            <w:pPr>
              <w:jc w:val="both"/>
              <w:rPr>
                <w:rFonts w:ascii="Arial Narrow" w:eastAsia="Arial Unicode MS" w:hAnsi="Arial Narrow" w:cs="Times New Roman"/>
                <w:b/>
                <w:bCs/>
                <w:sz w:val="24"/>
                <w:szCs w:val="24"/>
                <w:bdr w:val="nil"/>
                <w:lang w:val="en-US"/>
              </w:rPr>
            </w:pPr>
          </w:p>
        </w:tc>
        <w:tc>
          <w:tcPr>
            <w:tcW w:w="4111" w:type="dxa"/>
            <w:shd w:val="clear" w:color="auto" w:fill="FFFFFF" w:themeFill="background1"/>
          </w:tcPr>
          <w:p w:rsidR="00C478E5" w:rsidRDefault="00C478E5" w:rsidP="00FF1890">
            <w:pPr>
              <w:pStyle w:val="ListParagraph"/>
              <w:numPr>
                <w:ilvl w:val="0"/>
                <w:numId w:val="24"/>
              </w:numPr>
              <w:pBdr>
                <w:top w:val="nil"/>
                <w:left w:val="nil"/>
                <w:bottom w:val="nil"/>
                <w:right w:val="nil"/>
                <w:between w:val="nil"/>
                <w:bar w:val="nil"/>
              </w:pBdr>
              <w:ind w:left="258" w:hanging="141"/>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To collaborate on tourism research and capacity building and to provide financial support to post-graduate students pursuing tourism and tourism-related studies</w:t>
            </w:r>
            <w:r>
              <w:rPr>
                <w:rFonts w:ascii="Arial Narrow" w:eastAsia="Arial Unicode MS" w:hAnsi="Arial Narrow" w:cs="Times New Roman"/>
                <w:bCs/>
                <w:sz w:val="24"/>
                <w:szCs w:val="24"/>
                <w:bdr w:val="nil"/>
                <w:lang w:val="en-US"/>
              </w:rPr>
              <w:t>; and</w:t>
            </w:r>
          </w:p>
          <w:p w:rsidR="00852ED5" w:rsidRDefault="00852ED5" w:rsidP="00FF1890">
            <w:pPr>
              <w:pStyle w:val="ListParagraph"/>
              <w:numPr>
                <w:ilvl w:val="0"/>
                <w:numId w:val="24"/>
              </w:numPr>
              <w:pBdr>
                <w:top w:val="nil"/>
                <w:left w:val="nil"/>
                <w:bottom w:val="nil"/>
                <w:right w:val="nil"/>
                <w:between w:val="nil"/>
                <w:bar w:val="nil"/>
              </w:pBdr>
              <w:ind w:left="258" w:hanging="141"/>
              <w:jc w:val="both"/>
              <w:rPr>
                <w:rFonts w:ascii="Arial Narrow" w:hAnsi="Arial Narrow" w:cs="Univers"/>
                <w:sz w:val="24"/>
                <w:szCs w:val="24"/>
                <w:lang w:val="en-GB"/>
              </w:rPr>
            </w:pPr>
            <w:r>
              <w:rPr>
                <w:rFonts w:ascii="Arial Narrow" w:eastAsia="Arial Unicode MS" w:hAnsi="Arial Narrow" w:cs="Times New Roman"/>
                <w:bCs/>
                <w:sz w:val="24"/>
                <w:szCs w:val="24"/>
                <w:bdr w:val="nil"/>
                <w:lang w:val="en-US"/>
              </w:rPr>
              <w:t>.</w:t>
            </w:r>
            <w:r w:rsidRPr="00755D9E">
              <w:rPr>
                <w:rFonts w:ascii="Arial Narrow" w:eastAsia="Arial Unicode MS" w:hAnsi="Arial Narrow" w:cs="Times New Roman"/>
                <w:bCs/>
                <w:sz w:val="24"/>
                <w:szCs w:val="24"/>
                <w:bdr w:val="nil"/>
                <w:lang w:val="en-US"/>
              </w:rPr>
              <w:t xml:space="preserve"> </w:t>
            </w:r>
            <w:proofErr w:type="gramStart"/>
            <w:r w:rsidRPr="00755D9E">
              <w:rPr>
                <w:rFonts w:ascii="Arial Narrow" w:hAnsi="Arial Narrow" w:cs="Univers"/>
                <w:sz w:val="24"/>
                <w:szCs w:val="24"/>
                <w:lang w:val="en-GB"/>
              </w:rPr>
              <w:t>to</w:t>
            </w:r>
            <w:proofErr w:type="gramEnd"/>
            <w:r w:rsidRPr="00755D9E">
              <w:rPr>
                <w:rFonts w:ascii="Arial Narrow" w:hAnsi="Arial Narrow" w:cs="Univers"/>
                <w:sz w:val="24"/>
                <w:szCs w:val="24"/>
                <w:lang w:val="en-GB"/>
              </w:rPr>
              <w:t xml:space="preserve"> establish a formal basis of cooperation in support of tourism research and skills development activities.</w:t>
            </w:r>
          </w:p>
          <w:p w:rsidR="00852ED5" w:rsidRPr="00755D9E" w:rsidRDefault="00852ED5" w:rsidP="00FF1890">
            <w:pPr>
              <w:pStyle w:val="ListParagraph"/>
              <w:numPr>
                <w:ilvl w:val="0"/>
                <w:numId w:val="24"/>
              </w:num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p>
          <w:p w:rsidR="00C478E5" w:rsidRPr="00C53679" w:rsidRDefault="00C478E5" w:rsidP="00FF1890">
            <w:pPr>
              <w:jc w:val="both"/>
              <w:rPr>
                <w:rFonts w:ascii="Arial Narrow" w:hAnsi="Arial Narrow" w:cs="Arial"/>
                <w:color w:val="000000" w:themeColor="text1"/>
                <w:sz w:val="24"/>
                <w:szCs w:val="24"/>
                <w:lang w:val="en-US"/>
              </w:rPr>
            </w:pPr>
          </w:p>
        </w:tc>
        <w:tc>
          <w:tcPr>
            <w:tcW w:w="3402" w:type="dxa"/>
            <w:shd w:val="clear" w:color="auto" w:fill="FFFFFF" w:themeFill="background1"/>
          </w:tcPr>
          <w:p w:rsidR="00C478E5" w:rsidRPr="00755D9E" w:rsidRDefault="00C478E5" w:rsidP="00FF1890">
            <w:pPr>
              <w:pStyle w:val="ListParagraph"/>
              <w:numPr>
                <w:ilvl w:val="0"/>
                <w:numId w:val="14"/>
              </w:numPr>
              <w:pBdr>
                <w:top w:val="nil"/>
                <w:left w:val="nil"/>
                <w:bottom w:val="nil"/>
                <w:right w:val="nil"/>
                <w:between w:val="nil"/>
                <w:bar w:val="nil"/>
              </w:pBdr>
              <w:ind w:left="323" w:hanging="284"/>
              <w:jc w:val="both"/>
              <w:rPr>
                <w:rFonts w:ascii="Arial Narrow" w:eastAsia="Calibri" w:hAnsi="Arial Narrow" w:cs="Arial"/>
                <w:sz w:val="24"/>
                <w:szCs w:val="24"/>
                <w:lang w:eastAsia="en-ZA"/>
              </w:rPr>
            </w:pPr>
            <w:r w:rsidRPr="00755D9E">
              <w:rPr>
                <w:rFonts w:ascii="Arial Narrow" w:eastAsia="Calibri" w:hAnsi="Arial Narrow" w:cs="Arial"/>
                <w:sz w:val="24"/>
                <w:szCs w:val="24"/>
                <w:lang w:eastAsia="en-ZA"/>
              </w:rPr>
              <w:t xml:space="preserve">The </w:t>
            </w:r>
            <w:proofErr w:type="spellStart"/>
            <w:r w:rsidRPr="00755D9E">
              <w:rPr>
                <w:rFonts w:ascii="Arial Narrow" w:eastAsia="Calibri" w:hAnsi="Arial Narrow" w:cs="Arial"/>
                <w:sz w:val="24"/>
                <w:szCs w:val="24"/>
                <w:lang w:eastAsia="en-ZA"/>
              </w:rPr>
              <w:t>MoUs</w:t>
            </w:r>
            <w:proofErr w:type="spellEnd"/>
            <w:r w:rsidRPr="00755D9E">
              <w:rPr>
                <w:rFonts w:ascii="Arial Narrow" w:eastAsia="Calibri" w:hAnsi="Arial Narrow" w:cs="Arial"/>
                <w:sz w:val="24"/>
                <w:szCs w:val="24"/>
                <w:lang w:eastAsia="en-ZA"/>
              </w:rPr>
              <w:t xml:space="preserve"> </w:t>
            </w:r>
            <w:proofErr w:type="gramStart"/>
            <w:r w:rsidRPr="00755D9E">
              <w:rPr>
                <w:rFonts w:ascii="Arial Narrow" w:eastAsia="Calibri" w:hAnsi="Arial Narrow" w:cs="Arial"/>
                <w:sz w:val="24"/>
                <w:szCs w:val="24"/>
                <w:lang w:eastAsia="en-ZA"/>
              </w:rPr>
              <w:t>are monitored</w:t>
            </w:r>
            <w:proofErr w:type="gramEnd"/>
            <w:r w:rsidRPr="00755D9E">
              <w:rPr>
                <w:rFonts w:ascii="Arial Narrow" w:eastAsia="Calibri" w:hAnsi="Arial Narrow" w:cs="Arial"/>
                <w:sz w:val="24"/>
                <w:szCs w:val="24"/>
                <w:lang w:eastAsia="en-ZA"/>
              </w:rPr>
              <w:t xml:space="preserve"> through project plans; quarterly meetings and a panel to peer review and quality assure research outputs</w:t>
            </w:r>
            <w:r>
              <w:rPr>
                <w:rFonts w:ascii="Arial Narrow" w:eastAsia="Calibri" w:hAnsi="Arial Narrow" w:cs="Arial"/>
                <w:sz w:val="24"/>
                <w:szCs w:val="24"/>
                <w:lang w:eastAsia="en-ZA"/>
              </w:rPr>
              <w:t>.</w:t>
            </w:r>
          </w:p>
          <w:p w:rsidR="00C478E5" w:rsidRPr="00C53679" w:rsidRDefault="00C478E5" w:rsidP="00FF1890">
            <w:pPr>
              <w:pStyle w:val="ListParagraph"/>
              <w:jc w:val="both"/>
              <w:rPr>
                <w:rFonts w:ascii="Arial Narrow" w:eastAsia="Arial Unicode MS" w:hAnsi="Arial Narrow" w:cs="Arial"/>
                <w:color w:val="000000" w:themeColor="text1"/>
                <w:sz w:val="24"/>
                <w:szCs w:val="24"/>
                <w:lang w:val="en-US"/>
              </w:rPr>
            </w:pPr>
          </w:p>
        </w:tc>
      </w:tr>
      <w:tr w:rsidR="009131F6" w:rsidRPr="00A14425" w:rsidTr="00313643">
        <w:trPr>
          <w:trHeight w:val="2088"/>
        </w:trPr>
        <w:tc>
          <w:tcPr>
            <w:tcW w:w="2300" w:type="dxa"/>
            <w:shd w:val="clear" w:color="auto" w:fill="FFFFFF" w:themeFill="background1"/>
          </w:tcPr>
          <w:p w:rsidR="009131F6" w:rsidRPr="008449F3" w:rsidRDefault="009131F6" w:rsidP="00FF1890">
            <w:pPr>
              <w:jc w:val="both"/>
              <w:rPr>
                <w:rFonts w:ascii="Arial Narrow" w:eastAsia="Arial Unicode MS" w:hAnsi="Arial Narrow" w:cs="Times New Roman"/>
                <w:bCs/>
                <w:sz w:val="24"/>
                <w:szCs w:val="24"/>
                <w:bdr w:val="nil"/>
                <w:lang w:val="en-US"/>
              </w:rPr>
            </w:pPr>
            <w:proofErr w:type="spellStart"/>
            <w:r w:rsidRPr="008449F3">
              <w:rPr>
                <w:rFonts w:ascii="Arial Narrow" w:eastAsia="Arial Unicode MS" w:hAnsi="Arial Narrow" w:cs="Times New Roman"/>
                <w:bCs/>
                <w:sz w:val="24"/>
                <w:szCs w:val="24"/>
                <w:bdr w:val="nil"/>
                <w:lang w:val="en-US"/>
              </w:rPr>
              <w:lastRenderedPageBreak/>
              <w:t>MoU</w:t>
            </w:r>
            <w:proofErr w:type="spellEnd"/>
            <w:r w:rsidRPr="008449F3">
              <w:rPr>
                <w:rFonts w:ascii="Arial Narrow" w:eastAsia="Arial Unicode MS" w:hAnsi="Arial Narrow" w:cs="Times New Roman"/>
                <w:bCs/>
                <w:sz w:val="24"/>
                <w:szCs w:val="24"/>
                <w:bdr w:val="nil"/>
                <w:lang w:val="en-US"/>
              </w:rPr>
              <w:t xml:space="preserve"> with </w:t>
            </w:r>
            <w:r w:rsidRPr="008449F3">
              <w:rPr>
                <w:rFonts w:ascii="Arial Narrow" w:eastAsia="Arial Unicode MS" w:hAnsi="Arial Narrow" w:cs="Times New Roman"/>
                <w:b/>
                <w:bCs/>
                <w:sz w:val="24"/>
                <w:szCs w:val="24"/>
                <w:bdr w:val="nil"/>
                <w:lang w:val="en-US"/>
              </w:rPr>
              <w:t>Statistics South Africa</w:t>
            </w:r>
            <w:r w:rsidRPr="008449F3">
              <w:rPr>
                <w:rFonts w:ascii="Arial Narrow" w:eastAsia="Arial Unicode MS" w:hAnsi="Arial Narrow" w:cs="Times New Roman"/>
                <w:bCs/>
                <w:sz w:val="24"/>
                <w:szCs w:val="24"/>
                <w:bdr w:val="nil"/>
                <w:lang w:val="en-US"/>
              </w:rPr>
              <w:t xml:space="preserve"> (Stats SA) and </w:t>
            </w:r>
            <w:r w:rsidRPr="008449F3">
              <w:rPr>
                <w:rFonts w:ascii="Arial Narrow" w:eastAsia="Arial Unicode MS" w:hAnsi="Arial Narrow" w:cs="Times New Roman"/>
                <w:b/>
                <w:bCs/>
                <w:sz w:val="24"/>
                <w:szCs w:val="24"/>
                <w:bdr w:val="nil"/>
                <w:lang w:val="en-US"/>
              </w:rPr>
              <w:t>South African Tourism</w:t>
            </w:r>
            <w:r w:rsidRPr="008449F3">
              <w:rPr>
                <w:rFonts w:ascii="Arial Narrow" w:eastAsia="Arial Unicode MS" w:hAnsi="Arial Narrow" w:cs="Times New Roman"/>
                <w:bCs/>
                <w:sz w:val="24"/>
                <w:szCs w:val="24"/>
                <w:bdr w:val="nil"/>
                <w:lang w:val="en-US"/>
              </w:rPr>
              <w:t xml:space="preserve"> </w:t>
            </w:r>
          </w:p>
        </w:tc>
        <w:tc>
          <w:tcPr>
            <w:tcW w:w="2362" w:type="dxa"/>
            <w:shd w:val="clear" w:color="auto" w:fill="FFFFFF" w:themeFill="background1"/>
          </w:tcPr>
          <w:p w:rsidR="009131F6" w:rsidRPr="00FB090C" w:rsidRDefault="002F6CC7"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 xml:space="preserve">Director-General </w:t>
            </w:r>
            <w:r w:rsidR="009131F6" w:rsidRPr="00755D9E">
              <w:rPr>
                <w:rFonts w:ascii="Arial Narrow" w:eastAsia="Arial Unicode MS" w:hAnsi="Arial Narrow" w:cs="Times New Roman"/>
                <w:bCs/>
                <w:sz w:val="24"/>
                <w:szCs w:val="24"/>
                <w:bdr w:val="nil"/>
                <w:lang w:val="en-US"/>
              </w:rPr>
              <w:t xml:space="preserve">Department of Tourism </w:t>
            </w:r>
            <w:r w:rsidR="00D02EE7">
              <w:rPr>
                <w:rFonts w:ascii="Arial Narrow" w:eastAsia="Arial Unicode MS" w:hAnsi="Arial Narrow" w:cs="Times New Roman"/>
                <w:bCs/>
                <w:sz w:val="24"/>
                <w:szCs w:val="24"/>
                <w:bdr w:val="nil"/>
                <w:lang w:val="en-US"/>
              </w:rPr>
              <w:t xml:space="preserve">and  </w:t>
            </w:r>
            <w:r w:rsidR="009131F6" w:rsidRPr="00FB090C">
              <w:rPr>
                <w:rFonts w:ascii="Arial Narrow" w:eastAsia="Arial Unicode MS" w:hAnsi="Arial Narrow" w:cs="Times New Roman"/>
                <w:bCs/>
                <w:sz w:val="24"/>
                <w:szCs w:val="24"/>
                <w:bdr w:val="nil"/>
                <w:lang w:val="en-US"/>
              </w:rPr>
              <w:t xml:space="preserve"> the Statistician-General </w:t>
            </w:r>
            <w:r w:rsidR="00D02EE7">
              <w:rPr>
                <w:rFonts w:ascii="Arial Narrow" w:eastAsia="Arial Unicode MS" w:hAnsi="Arial Narrow" w:cs="Times New Roman"/>
                <w:bCs/>
                <w:sz w:val="24"/>
                <w:szCs w:val="24"/>
                <w:bdr w:val="nil"/>
                <w:lang w:val="en-US"/>
              </w:rPr>
              <w:t xml:space="preserve"> and the CEO of South African T</w:t>
            </w:r>
            <w:r w:rsidR="009131F6" w:rsidRPr="00FB090C">
              <w:rPr>
                <w:rFonts w:ascii="Arial Narrow" w:eastAsia="Arial Unicode MS" w:hAnsi="Arial Narrow" w:cs="Times New Roman"/>
                <w:bCs/>
                <w:sz w:val="24"/>
                <w:szCs w:val="24"/>
                <w:bdr w:val="nil"/>
                <w:lang w:val="en-US"/>
              </w:rPr>
              <w:t xml:space="preserve">ourism </w:t>
            </w:r>
          </w:p>
          <w:p w:rsidR="009131F6" w:rsidRPr="00444CB6" w:rsidRDefault="009131F6" w:rsidP="00FF1890">
            <w:pPr>
              <w:jc w:val="both"/>
              <w:rPr>
                <w:rFonts w:ascii="Arial Narrow" w:hAnsi="Arial Narrow" w:cs="Arial"/>
                <w:strike/>
                <w:sz w:val="24"/>
                <w:szCs w:val="24"/>
                <w:lang w:val="en-US"/>
              </w:rPr>
            </w:pPr>
          </w:p>
        </w:tc>
        <w:tc>
          <w:tcPr>
            <w:tcW w:w="1701" w:type="dxa"/>
            <w:shd w:val="clear" w:color="auto" w:fill="FFFFFF" w:themeFill="background1"/>
          </w:tcPr>
          <w:p w:rsidR="009131F6" w:rsidRPr="00755D9E" w:rsidRDefault="009131F6"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 xml:space="preserve">The </w:t>
            </w:r>
            <w:proofErr w:type="spellStart"/>
            <w:r w:rsidRPr="00755D9E">
              <w:rPr>
                <w:rFonts w:ascii="Arial Narrow" w:eastAsia="Arial Unicode MS" w:hAnsi="Arial Narrow" w:cs="Times New Roman"/>
                <w:bCs/>
                <w:sz w:val="24"/>
                <w:szCs w:val="24"/>
                <w:bdr w:val="nil"/>
                <w:lang w:val="en-US"/>
              </w:rPr>
              <w:t>MoU</w:t>
            </w:r>
            <w:proofErr w:type="spellEnd"/>
            <w:r w:rsidRPr="00755D9E">
              <w:rPr>
                <w:rFonts w:ascii="Arial Narrow" w:eastAsia="Arial Unicode MS" w:hAnsi="Arial Narrow" w:cs="Times New Roman"/>
                <w:bCs/>
                <w:sz w:val="24"/>
                <w:szCs w:val="24"/>
                <w:bdr w:val="nil"/>
                <w:lang w:val="en-US"/>
              </w:rPr>
              <w:t xml:space="preserve"> has been in place since 19 January 2016 and will remain in force until the parties agree to terminate.</w:t>
            </w:r>
          </w:p>
          <w:p w:rsidR="009131F6" w:rsidRPr="00A14425" w:rsidRDefault="009131F6" w:rsidP="00FF1890">
            <w:pPr>
              <w:jc w:val="both"/>
              <w:rPr>
                <w:rFonts w:ascii="Arial Narrow" w:hAnsi="Arial Narrow" w:cs="Arial"/>
                <w:sz w:val="24"/>
                <w:szCs w:val="24"/>
                <w:lang w:val="en-US"/>
              </w:rPr>
            </w:pPr>
          </w:p>
        </w:tc>
        <w:tc>
          <w:tcPr>
            <w:tcW w:w="4111" w:type="dxa"/>
            <w:shd w:val="clear" w:color="auto" w:fill="FFFFFF" w:themeFill="background1"/>
          </w:tcPr>
          <w:p w:rsidR="009131F6" w:rsidRPr="00755D9E" w:rsidRDefault="009131F6" w:rsidP="00FF1890">
            <w:pPr>
              <w:pBdr>
                <w:top w:val="nil"/>
                <w:left w:val="nil"/>
                <w:bottom w:val="nil"/>
                <w:right w:val="nil"/>
                <w:between w:val="nil"/>
                <w:bar w:val="nil"/>
              </w:pBdr>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T</w:t>
            </w:r>
            <w:r w:rsidR="00F56EFB">
              <w:rPr>
                <w:rFonts w:ascii="Arial Narrow" w:eastAsia="Arial Unicode MS" w:hAnsi="Arial Narrow" w:cs="Times New Roman"/>
                <w:bCs/>
                <w:sz w:val="24"/>
                <w:szCs w:val="24"/>
                <w:bdr w:val="nil"/>
                <w:lang w:val="en-US"/>
              </w:rPr>
              <w:t xml:space="preserve">he objectives of the </w:t>
            </w:r>
            <w:proofErr w:type="spellStart"/>
            <w:r w:rsidR="00F56EFB">
              <w:rPr>
                <w:rFonts w:ascii="Arial Narrow" w:eastAsia="Arial Unicode MS" w:hAnsi="Arial Narrow" w:cs="Times New Roman"/>
                <w:bCs/>
                <w:sz w:val="24"/>
                <w:szCs w:val="24"/>
                <w:bdr w:val="nil"/>
                <w:lang w:val="en-US"/>
              </w:rPr>
              <w:t>MoU</w:t>
            </w:r>
            <w:proofErr w:type="spellEnd"/>
            <w:r w:rsidR="00F56EFB">
              <w:rPr>
                <w:rFonts w:ascii="Arial Narrow" w:eastAsia="Arial Unicode MS" w:hAnsi="Arial Narrow" w:cs="Times New Roman"/>
                <w:bCs/>
                <w:sz w:val="24"/>
                <w:szCs w:val="24"/>
                <w:bdr w:val="nil"/>
                <w:lang w:val="en-US"/>
              </w:rPr>
              <w:t>:</w:t>
            </w:r>
          </w:p>
          <w:p w:rsidR="009131F6" w:rsidRDefault="009131F6" w:rsidP="00FF1890">
            <w:pPr>
              <w:pStyle w:val="ListParagraph"/>
              <w:numPr>
                <w:ilvl w:val="0"/>
                <w:numId w:val="26"/>
              </w:numPr>
              <w:pBdr>
                <w:top w:val="nil"/>
                <w:left w:val="nil"/>
                <w:bottom w:val="nil"/>
                <w:right w:val="nil"/>
                <w:between w:val="nil"/>
                <w:bar w:val="nil"/>
              </w:pBdr>
              <w:ind w:left="205" w:hanging="205"/>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E</w:t>
            </w:r>
            <w:r w:rsidRPr="00755D9E">
              <w:rPr>
                <w:rFonts w:ascii="Arial Narrow" w:eastAsia="Arial Unicode MS" w:hAnsi="Arial Narrow" w:cs="Times New Roman"/>
                <w:bCs/>
                <w:sz w:val="24"/>
                <w:szCs w:val="24"/>
                <w:bdr w:val="nil"/>
                <w:lang w:val="en-US"/>
              </w:rPr>
              <w:t>stablish a formal basis for institutional cooperation between the parties;</w:t>
            </w:r>
          </w:p>
          <w:p w:rsidR="00C545C6" w:rsidRDefault="00C545C6" w:rsidP="00FF1890">
            <w:pPr>
              <w:pStyle w:val="ListParagraph"/>
              <w:numPr>
                <w:ilvl w:val="0"/>
                <w:numId w:val="26"/>
              </w:numPr>
              <w:pBdr>
                <w:top w:val="nil"/>
                <w:left w:val="nil"/>
                <w:bottom w:val="nil"/>
                <w:right w:val="nil"/>
                <w:between w:val="nil"/>
                <w:bar w:val="nil"/>
              </w:pBdr>
              <w:ind w:left="205" w:hanging="205"/>
              <w:jc w:val="both"/>
              <w:rPr>
                <w:rFonts w:ascii="Arial Narrow" w:eastAsia="Arial Unicode MS" w:hAnsi="Arial Narrow" w:cs="Times New Roman"/>
                <w:bCs/>
                <w:sz w:val="24"/>
                <w:szCs w:val="24"/>
                <w:bdr w:val="nil"/>
                <w:lang w:val="en-US"/>
              </w:rPr>
            </w:pPr>
            <w:proofErr w:type="gramStart"/>
            <w:r w:rsidRPr="00755D9E">
              <w:rPr>
                <w:rFonts w:ascii="Arial Narrow" w:eastAsia="Arial Unicode MS" w:hAnsi="Arial Narrow" w:cs="Times New Roman"/>
                <w:bCs/>
                <w:sz w:val="24"/>
                <w:szCs w:val="24"/>
                <w:bdr w:val="nil"/>
                <w:lang w:val="en-US"/>
              </w:rPr>
              <w:t>for</w:t>
            </w:r>
            <w:proofErr w:type="gramEnd"/>
            <w:r w:rsidRPr="00755D9E">
              <w:rPr>
                <w:rFonts w:ascii="Arial Narrow" w:eastAsia="Arial Unicode MS" w:hAnsi="Arial Narrow" w:cs="Times New Roman"/>
                <w:bCs/>
                <w:sz w:val="24"/>
                <w:szCs w:val="24"/>
                <w:bdr w:val="nil"/>
                <w:lang w:val="en-US"/>
              </w:rPr>
              <w:t xml:space="preserve"> the collection of domestic tourism statistics within the Republic of South Africa.</w:t>
            </w:r>
          </w:p>
          <w:p w:rsidR="009131F6" w:rsidRDefault="009131F6" w:rsidP="00FF1890">
            <w:pPr>
              <w:pStyle w:val="ListParagraph"/>
              <w:numPr>
                <w:ilvl w:val="0"/>
                <w:numId w:val="26"/>
              </w:numPr>
              <w:pBdr>
                <w:top w:val="nil"/>
                <w:left w:val="nil"/>
                <w:bottom w:val="nil"/>
                <w:right w:val="nil"/>
                <w:between w:val="nil"/>
                <w:bar w:val="nil"/>
              </w:pBdr>
              <w:ind w:left="205" w:hanging="205"/>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Create a partnership that seeks to improve the quality, consistency, comparability and optimum use of official statistics; and</w:t>
            </w:r>
            <w:r>
              <w:rPr>
                <w:rFonts w:ascii="Arial Narrow" w:eastAsia="Arial Unicode MS" w:hAnsi="Arial Narrow" w:cs="Times New Roman"/>
                <w:bCs/>
                <w:sz w:val="24"/>
                <w:szCs w:val="24"/>
                <w:bdr w:val="nil"/>
                <w:lang w:val="en-US"/>
              </w:rPr>
              <w:t xml:space="preserve"> </w:t>
            </w:r>
          </w:p>
          <w:p w:rsidR="009131F6" w:rsidRPr="00755D9E" w:rsidRDefault="009131F6" w:rsidP="00FF1890">
            <w:pPr>
              <w:pStyle w:val="ListParagraph"/>
              <w:numPr>
                <w:ilvl w:val="0"/>
                <w:numId w:val="26"/>
              </w:numPr>
              <w:pBdr>
                <w:top w:val="nil"/>
                <w:left w:val="nil"/>
                <w:bottom w:val="nil"/>
                <w:right w:val="nil"/>
                <w:between w:val="nil"/>
                <w:bar w:val="nil"/>
              </w:pBdr>
              <w:ind w:left="205" w:hanging="205"/>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w:t>
            </w:r>
            <w:r w:rsidRPr="00755D9E">
              <w:rPr>
                <w:rFonts w:ascii="Arial Narrow" w:eastAsia="Arial Unicode MS" w:hAnsi="Arial Narrow" w:cs="Times New Roman"/>
                <w:bCs/>
                <w:sz w:val="24"/>
                <w:szCs w:val="24"/>
                <w:bdr w:val="nil"/>
                <w:lang w:val="en-US"/>
              </w:rPr>
              <w:t>void unnecessary duplication in the collection of domestic tourism statistics within the Republic of South Africa.</w:t>
            </w:r>
          </w:p>
          <w:p w:rsidR="009131F6" w:rsidRPr="00C53679" w:rsidRDefault="009131F6" w:rsidP="00FF1890">
            <w:pPr>
              <w:jc w:val="both"/>
              <w:rPr>
                <w:rFonts w:ascii="Arial Narrow" w:hAnsi="Arial Narrow" w:cs="Arial"/>
                <w:color w:val="000000" w:themeColor="text1"/>
                <w:sz w:val="24"/>
                <w:szCs w:val="24"/>
                <w:lang w:val="en-US"/>
              </w:rPr>
            </w:pPr>
          </w:p>
        </w:tc>
        <w:tc>
          <w:tcPr>
            <w:tcW w:w="3402" w:type="dxa"/>
            <w:shd w:val="clear" w:color="auto" w:fill="FFFFFF" w:themeFill="background1"/>
          </w:tcPr>
          <w:p w:rsidR="009131F6" w:rsidRPr="00C53679" w:rsidRDefault="009131F6" w:rsidP="00FF1890">
            <w:pPr>
              <w:pStyle w:val="ListParagraph"/>
              <w:numPr>
                <w:ilvl w:val="0"/>
                <w:numId w:val="14"/>
              </w:numPr>
              <w:ind w:left="300"/>
              <w:jc w:val="both"/>
              <w:rPr>
                <w:rFonts w:ascii="Arial Narrow" w:eastAsia="Arial Unicode MS" w:hAnsi="Arial Narrow" w:cs="Arial"/>
                <w:color w:val="000000" w:themeColor="text1"/>
                <w:sz w:val="24"/>
                <w:szCs w:val="24"/>
                <w:lang w:val="en-US"/>
              </w:rPr>
            </w:pPr>
            <w:r w:rsidRPr="00755D9E">
              <w:rPr>
                <w:rFonts w:ascii="Arial Narrow" w:eastAsia="Calibri" w:hAnsi="Arial Narrow" w:cs="Arial"/>
                <w:sz w:val="24"/>
                <w:szCs w:val="24"/>
                <w:lang w:eastAsia="en-ZA"/>
              </w:rPr>
              <w:t xml:space="preserve">The </w:t>
            </w:r>
            <w:proofErr w:type="spellStart"/>
            <w:r w:rsidRPr="00755D9E">
              <w:rPr>
                <w:rFonts w:ascii="Arial Narrow" w:eastAsia="Calibri" w:hAnsi="Arial Narrow" w:cs="Arial"/>
                <w:sz w:val="24"/>
                <w:szCs w:val="24"/>
                <w:lang w:eastAsia="en-ZA"/>
              </w:rPr>
              <w:t>MoU</w:t>
            </w:r>
            <w:proofErr w:type="spellEnd"/>
            <w:r w:rsidRPr="00755D9E">
              <w:rPr>
                <w:rFonts w:ascii="Arial Narrow" w:eastAsia="Calibri" w:hAnsi="Arial Narrow" w:cs="Arial"/>
                <w:sz w:val="24"/>
                <w:szCs w:val="24"/>
                <w:lang w:eastAsia="en-ZA"/>
              </w:rPr>
              <w:t xml:space="preserve"> is being monitored through the establishment of two statistics committees, namely; the Statistics Technical Committee that is chaired by the Deputy Director-General and the Statistics Steering Committee chaired by the Director-General of the Department of Tourism. There are scheduled quarterly meetings and ad hoc meetings </w:t>
            </w:r>
            <w:proofErr w:type="gramStart"/>
            <w:r w:rsidRPr="00755D9E">
              <w:rPr>
                <w:rFonts w:ascii="Arial Narrow" w:eastAsia="Calibri" w:hAnsi="Arial Narrow" w:cs="Arial"/>
                <w:sz w:val="24"/>
                <w:szCs w:val="24"/>
                <w:lang w:eastAsia="en-ZA"/>
              </w:rPr>
              <w:t>are held</w:t>
            </w:r>
            <w:proofErr w:type="gramEnd"/>
            <w:r w:rsidRPr="00755D9E">
              <w:rPr>
                <w:rFonts w:ascii="Arial Narrow" w:eastAsia="Calibri" w:hAnsi="Arial Narrow" w:cs="Arial"/>
                <w:sz w:val="24"/>
                <w:szCs w:val="24"/>
                <w:lang w:eastAsia="en-ZA"/>
              </w:rPr>
              <w:t xml:space="preserve"> as and when needed to deal with statistics issues, and decisions are taken at a Steering Committee level.</w:t>
            </w:r>
          </w:p>
        </w:tc>
      </w:tr>
      <w:tr w:rsidR="009131F6" w:rsidRPr="00A14425" w:rsidTr="00313643">
        <w:trPr>
          <w:trHeight w:val="2088"/>
        </w:trPr>
        <w:tc>
          <w:tcPr>
            <w:tcW w:w="2300" w:type="dxa"/>
            <w:shd w:val="clear" w:color="auto" w:fill="FFFFFF" w:themeFill="background1"/>
          </w:tcPr>
          <w:p w:rsidR="009131F6" w:rsidRPr="00A14425" w:rsidRDefault="009131F6" w:rsidP="00FF1890">
            <w:pPr>
              <w:jc w:val="both"/>
              <w:rPr>
                <w:rFonts w:ascii="Arial Narrow" w:hAnsi="Arial Narrow" w:cs="Arial"/>
                <w:b/>
                <w:sz w:val="24"/>
                <w:szCs w:val="24"/>
                <w:lang w:val="en-US"/>
              </w:rPr>
            </w:pPr>
            <w:r w:rsidRPr="00843676">
              <w:rPr>
                <w:rFonts w:ascii="Arial Narrow" w:eastAsia="Arial Unicode MS" w:hAnsi="Arial Narrow" w:cs="Times New Roman"/>
                <w:b/>
                <w:bCs/>
                <w:sz w:val="24"/>
                <w:szCs w:val="24"/>
                <w:bdr w:val="nil"/>
                <w:lang w:val="en-US"/>
              </w:rPr>
              <w:t>Statistics South Africa</w:t>
            </w:r>
            <w:r w:rsidRPr="00755D9E">
              <w:rPr>
                <w:rFonts w:ascii="Arial Narrow" w:eastAsia="Arial Unicode MS" w:hAnsi="Arial Narrow" w:cs="Times New Roman"/>
                <w:bCs/>
                <w:sz w:val="24"/>
                <w:szCs w:val="24"/>
                <w:bdr w:val="nil"/>
                <w:lang w:val="en-US"/>
              </w:rPr>
              <w:t xml:space="preserve"> (Stats SA) </w:t>
            </w:r>
          </w:p>
        </w:tc>
        <w:tc>
          <w:tcPr>
            <w:tcW w:w="2362" w:type="dxa"/>
            <w:shd w:val="clear" w:color="auto" w:fill="FFFFFF" w:themeFill="background1"/>
          </w:tcPr>
          <w:p w:rsidR="00DE0661" w:rsidRPr="00755D9E" w:rsidRDefault="00D02EE7"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DG for the Department of </w:t>
            </w:r>
            <w:proofErr w:type="gramStart"/>
            <w:r>
              <w:rPr>
                <w:rFonts w:ascii="Arial Narrow" w:eastAsia="Arial Unicode MS" w:hAnsi="Arial Narrow" w:cs="Times New Roman"/>
                <w:bCs/>
                <w:sz w:val="24"/>
                <w:szCs w:val="24"/>
                <w:bdr w:val="nil"/>
                <w:lang w:val="en-US"/>
              </w:rPr>
              <w:t>Tourism  and</w:t>
            </w:r>
            <w:proofErr w:type="gramEnd"/>
            <w:r>
              <w:rPr>
                <w:rFonts w:ascii="Arial Narrow" w:eastAsia="Arial Unicode MS" w:hAnsi="Arial Narrow" w:cs="Times New Roman"/>
                <w:bCs/>
                <w:sz w:val="24"/>
                <w:szCs w:val="24"/>
                <w:bdr w:val="nil"/>
                <w:lang w:val="en-US"/>
              </w:rPr>
              <w:t xml:space="preserve"> the </w:t>
            </w:r>
            <w:r w:rsidR="00DE0661" w:rsidRPr="00755D9E">
              <w:rPr>
                <w:rFonts w:ascii="Arial Narrow" w:eastAsia="Arial Unicode MS" w:hAnsi="Arial Narrow" w:cs="Times New Roman"/>
                <w:bCs/>
                <w:sz w:val="24"/>
                <w:szCs w:val="24"/>
                <w:bdr w:val="nil"/>
                <w:lang w:val="en-US"/>
              </w:rPr>
              <w:t xml:space="preserve">Statistician-General.  </w:t>
            </w:r>
            <w:r>
              <w:rPr>
                <w:rFonts w:ascii="Arial Narrow" w:eastAsia="Arial Unicode MS" w:hAnsi="Arial Narrow" w:cs="Times New Roman"/>
                <w:bCs/>
                <w:sz w:val="24"/>
                <w:szCs w:val="24"/>
                <w:bdr w:val="nil"/>
                <w:lang w:val="en-US"/>
              </w:rPr>
              <w:t xml:space="preserve"> Of </w:t>
            </w:r>
            <w:proofErr w:type="spellStart"/>
            <w:r w:rsidR="00943465">
              <w:rPr>
                <w:rFonts w:ascii="Arial Narrow" w:eastAsia="Arial Unicode MS" w:hAnsi="Arial Narrow" w:cs="Times New Roman"/>
                <w:bCs/>
                <w:sz w:val="24"/>
                <w:szCs w:val="24"/>
                <w:bdr w:val="nil"/>
                <w:lang w:val="en-US"/>
              </w:rPr>
              <w:t>StatsSA</w:t>
            </w:r>
            <w:proofErr w:type="spellEnd"/>
          </w:p>
          <w:p w:rsidR="009131F6" w:rsidRPr="00444CB6" w:rsidRDefault="009131F6" w:rsidP="00FF1890">
            <w:pPr>
              <w:jc w:val="both"/>
              <w:rPr>
                <w:rFonts w:ascii="Arial Narrow" w:hAnsi="Arial Narrow" w:cs="Arial"/>
                <w:strike/>
                <w:sz w:val="24"/>
                <w:szCs w:val="24"/>
                <w:lang w:val="en-US"/>
              </w:rPr>
            </w:pPr>
          </w:p>
        </w:tc>
        <w:tc>
          <w:tcPr>
            <w:tcW w:w="1701" w:type="dxa"/>
            <w:shd w:val="clear" w:color="auto" w:fill="FFFFFF" w:themeFill="background1"/>
          </w:tcPr>
          <w:p w:rsidR="00DE0661" w:rsidRPr="00755D9E" w:rsidRDefault="00DE0661" w:rsidP="00FF1890">
            <w:pPr>
              <w:pStyle w:val="ListParagraph"/>
              <w:pBdr>
                <w:top w:val="nil"/>
                <w:left w:val="nil"/>
                <w:bottom w:val="nil"/>
                <w:right w:val="nil"/>
                <w:between w:val="nil"/>
                <w:bar w:val="nil"/>
              </w:pBdr>
              <w:ind w:left="0"/>
              <w:jc w:val="both"/>
              <w:rPr>
                <w:rFonts w:ascii="Arial Narrow" w:eastAsia="Arial Unicode MS" w:hAnsi="Arial Narrow" w:cs="Times New Roman"/>
                <w:bCs/>
                <w:sz w:val="24"/>
                <w:szCs w:val="24"/>
                <w:bdr w:val="nil"/>
                <w:lang w:val="en-US"/>
              </w:rPr>
            </w:pPr>
            <w:r w:rsidRPr="00755D9E">
              <w:rPr>
                <w:rFonts w:ascii="Arial Narrow" w:eastAsia="Arial Unicode MS" w:hAnsi="Arial Narrow" w:cs="Times New Roman"/>
                <w:bCs/>
                <w:sz w:val="24"/>
                <w:szCs w:val="24"/>
                <w:bdr w:val="nil"/>
                <w:lang w:val="en-US"/>
              </w:rPr>
              <w:t xml:space="preserve">27 August 2018 to </w:t>
            </w:r>
            <w:r>
              <w:rPr>
                <w:rFonts w:ascii="Arial Narrow" w:eastAsia="Arial Unicode MS" w:hAnsi="Arial Narrow" w:cs="Times New Roman"/>
                <w:bCs/>
                <w:sz w:val="24"/>
                <w:szCs w:val="24"/>
                <w:bdr w:val="nil"/>
                <w:lang w:val="en-US"/>
              </w:rPr>
              <w:br/>
            </w:r>
            <w:r w:rsidRPr="00755D9E">
              <w:rPr>
                <w:rFonts w:ascii="Arial Narrow" w:eastAsia="Arial Unicode MS" w:hAnsi="Arial Narrow" w:cs="Times New Roman"/>
                <w:bCs/>
                <w:sz w:val="24"/>
                <w:szCs w:val="24"/>
                <w:bdr w:val="nil"/>
                <w:lang w:val="en-US"/>
              </w:rPr>
              <w:t>26 August 2020.</w:t>
            </w:r>
          </w:p>
          <w:p w:rsidR="009131F6" w:rsidRPr="00A14425" w:rsidRDefault="009131F6" w:rsidP="00FF1890">
            <w:pPr>
              <w:jc w:val="both"/>
              <w:rPr>
                <w:rFonts w:ascii="Arial Narrow" w:hAnsi="Arial Narrow" w:cs="Arial"/>
                <w:sz w:val="24"/>
                <w:szCs w:val="24"/>
                <w:lang w:val="en-US"/>
              </w:rPr>
            </w:pPr>
          </w:p>
        </w:tc>
        <w:tc>
          <w:tcPr>
            <w:tcW w:w="4111" w:type="dxa"/>
            <w:shd w:val="clear" w:color="auto" w:fill="FFFFFF" w:themeFill="background1"/>
          </w:tcPr>
          <w:p w:rsidR="009131F6" w:rsidRPr="00C53679" w:rsidRDefault="00DE0661" w:rsidP="00FF1890">
            <w:pPr>
              <w:jc w:val="both"/>
              <w:rPr>
                <w:rFonts w:ascii="Arial Narrow" w:hAnsi="Arial Narrow" w:cs="Arial"/>
                <w:color w:val="000000" w:themeColor="text1"/>
                <w:sz w:val="24"/>
                <w:szCs w:val="24"/>
                <w:lang w:val="en-US"/>
              </w:rPr>
            </w:pPr>
            <w:r w:rsidRPr="00755D9E">
              <w:rPr>
                <w:rFonts w:ascii="Arial Narrow" w:eastAsia="Arial Unicode MS" w:hAnsi="Arial Narrow" w:cs="Times New Roman"/>
                <w:bCs/>
                <w:sz w:val="24"/>
                <w:szCs w:val="24"/>
                <w:bdr w:val="nil"/>
                <w:lang w:val="en-US"/>
              </w:rPr>
              <w:t xml:space="preserve">To form a collaboration between Stats SA and the Department of Tourism; to provide technical support and train </w:t>
            </w:r>
            <w:r w:rsidR="00901D2C">
              <w:rPr>
                <w:rFonts w:ascii="Arial Narrow" w:eastAsia="Arial Unicode MS" w:hAnsi="Arial Narrow" w:cs="Times New Roman"/>
                <w:bCs/>
                <w:sz w:val="24"/>
                <w:szCs w:val="24"/>
                <w:bdr w:val="nil"/>
                <w:lang w:val="en-US"/>
              </w:rPr>
              <w:t xml:space="preserve"> unemployed youth as Data C</w:t>
            </w:r>
            <w:r w:rsidRPr="00755D9E">
              <w:rPr>
                <w:rFonts w:ascii="Arial Narrow" w:eastAsia="Arial Unicode MS" w:hAnsi="Arial Narrow" w:cs="Times New Roman"/>
                <w:bCs/>
                <w:sz w:val="24"/>
                <w:szCs w:val="24"/>
                <w:bdr w:val="nil"/>
                <w:lang w:val="en-US"/>
              </w:rPr>
              <w:t xml:space="preserve">ollectors for the collection of data required for the development of the </w:t>
            </w:r>
            <w:r w:rsidR="00901D2C">
              <w:rPr>
                <w:rFonts w:ascii="Arial Narrow" w:eastAsia="Arial Unicode MS" w:hAnsi="Arial Narrow" w:cs="Times New Roman"/>
                <w:bCs/>
                <w:sz w:val="24"/>
                <w:szCs w:val="24"/>
                <w:bdr w:val="nil"/>
                <w:lang w:val="en-US"/>
              </w:rPr>
              <w:t>National Tourism Information and Monitoring System (</w:t>
            </w:r>
            <w:r w:rsidRPr="00755D9E">
              <w:rPr>
                <w:rFonts w:ascii="Arial Narrow" w:eastAsia="Arial Unicode MS" w:hAnsi="Arial Narrow" w:cs="Times New Roman"/>
                <w:bCs/>
                <w:sz w:val="24"/>
                <w:szCs w:val="24"/>
                <w:bdr w:val="nil"/>
                <w:lang w:val="en-US"/>
              </w:rPr>
              <w:t>NTIMS</w:t>
            </w:r>
            <w:r w:rsidR="00901D2C">
              <w:rPr>
                <w:rFonts w:ascii="Arial Narrow" w:eastAsia="Arial Unicode MS" w:hAnsi="Arial Narrow" w:cs="Times New Roman"/>
                <w:bCs/>
                <w:sz w:val="24"/>
                <w:szCs w:val="24"/>
                <w:bdr w:val="nil"/>
                <w:lang w:val="en-US"/>
              </w:rPr>
              <w:t>)</w:t>
            </w:r>
            <w:r w:rsidRPr="00755D9E">
              <w:rPr>
                <w:rFonts w:ascii="Arial Narrow" w:eastAsia="Calibri" w:hAnsi="Arial Narrow" w:cs="Arial"/>
                <w:sz w:val="24"/>
                <w:szCs w:val="24"/>
                <w:lang w:eastAsia="en-ZA"/>
              </w:rPr>
              <w:t xml:space="preserve"> </w:t>
            </w:r>
          </w:p>
        </w:tc>
        <w:tc>
          <w:tcPr>
            <w:tcW w:w="3402" w:type="dxa"/>
            <w:shd w:val="clear" w:color="auto" w:fill="FFFFFF" w:themeFill="background1"/>
          </w:tcPr>
          <w:p w:rsidR="009131F6" w:rsidRPr="00843676" w:rsidRDefault="00DE0661" w:rsidP="00FF1890">
            <w:pPr>
              <w:pStyle w:val="ListParagraph"/>
              <w:numPr>
                <w:ilvl w:val="0"/>
                <w:numId w:val="27"/>
              </w:numPr>
              <w:ind w:left="300" w:hanging="283"/>
              <w:jc w:val="both"/>
              <w:rPr>
                <w:rFonts w:ascii="Arial Narrow" w:eastAsia="Arial Unicode MS" w:hAnsi="Arial Narrow" w:cs="Arial"/>
                <w:color w:val="000000" w:themeColor="text1"/>
                <w:sz w:val="24"/>
                <w:szCs w:val="24"/>
                <w:lang w:val="en-US"/>
              </w:rPr>
            </w:pPr>
            <w:r w:rsidRPr="00843676">
              <w:rPr>
                <w:rFonts w:ascii="Arial Narrow" w:eastAsia="Calibri" w:hAnsi="Arial Narrow" w:cs="Arial"/>
                <w:sz w:val="24"/>
                <w:szCs w:val="24"/>
                <w:lang w:eastAsia="en-ZA"/>
              </w:rPr>
              <w:t xml:space="preserve">The </w:t>
            </w:r>
            <w:proofErr w:type="spellStart"/>
            <w:r w:rsidRPr="00843676">
              <w:rPr>
                <w:rFonts w:ascii="Arial Narrow" w:eastAsia="Calibri" w:hAnsi="Arial Narrow" w:cs="Arial"/>
                <w:sz w:val="24"/>
                <w:szCs w:val="24"/>
                <w:lang w:eastAsia="en-ZA"/>
              </w:rPr>
              <w:t>MoUs</w:t>
            </w:r>
            <w:proofErr w:type="spellEnd"/>
            <w:r w:rsidRPr="00843676">
              <w:rPr>
                <w:rFonts w:ascii="Arial Narrow" w:eastAsia="Calibri" w:hAnsi="Arial Narrow" w:cs="Arial"/>
                <w:sz w:val="24"/>
                <w:szCs w:val="24"/>
                <w:lang w:eastAsia="en-ZA"/>
              </w:rPr>
              <w:t xml:space="preserve"> </w:t>
            </w:r>
            <w:proofErr w:type="gramStart"/>
            <w:r w:rsidRPr="00843676">
              <w:rPr>
                <w:rFonts w:ascii="Arial Narrow" w:eastAsia="Calibri" w:hAnsi="Arial Narrow" w:cs="Arial"/>
                <w:sz w:val="24"/>
                <w:szCs w:val="24"/>
                <w:lang w:eastAsia="en-ZA"/>
              </w:rPr>
              <w:t>are being monitored</w:t>
            </w:r>
            <w:proofErr w:type="gramEnd"/>
            <w:r w:rsidRPr="00843676">
              <w:rPr>
                <w:rFonts w:ascii="Arial Narrow" w:eastAsia="Calibri" w:hAnsi="Arial Narrow" w:cs="Arial"/>
                <w:sz w:val="24"/>
                <w:szCs w:val="24"/>
                <w:lang w:eastAsia="en-ZA"/>
              </w:rPr>
              <w:t xml:space="preserve"> through engagements between the two parties.</w:t>
            </w:r>
          </w:p>
        </w:tc>
      </w:tr>
      <w:tr w:rsidR="009131F6" w:rsidRPr="00A14425" w:rsidTr="00313643">
        <w:tc>
          <w:tcPr>
            <w:tcW w:w="2300" w:type="dxa"/>
            <w:shd w:val="clear" w:color="auto" w:fill="FFFFFF" w:themeFill="background1"/>
          </w:tcPr>
          <w:p w:rsidR="009131F6" w:rsidRPr="00A14425" w:rsidRDefault="009131F6" w:rsidP="00FF1890">
            <w:pPr>
              <w:pStyle w:val="ListParagraph"/>
              <w:spacing w:line="360" w:lineRule="auto"/>
              <w:ind w:left="0"/>
              <w:jc w:val="both"/>
              <w:rPr>
                <w:rFonts w:ascii="Arial Narrow" w:eastAsia="Calibri" w:hAnsi="Arial Narrow" w:cs="Times New Roman"/>
                <w:b/>
                <w:color w:val="000000"/>
                <w:sz w:val="24"/>
                <w:szCs w:val="24"/>
                <w:lang w:eastAsia="en-ZA"/>
              </w:rPr>
            </w:pPr>
            <w:r w:rsidRPr="00A14425">
              <w:rPr>
                <w:rFonts w:ascii="Arial Narrow" w:eastAsia="Calibri" w:hAnsi="Arial Narrow" w:cs="Times New Roman"/>
                <w:b/>
                <w:color w:val="000000"/>
                <w:sz w:val="24"/>
                <w:szCs w:val="24"/>
                <w:lang w:eastAsia="en-ZA"/>
              </w:rPr>
              <w:t xml:space="preserve">PTAs </w:t>
            </w:r>
          </w:p>
          <w:p w:rsidR="009131F6" w:rsidRPr="00A14425" w:rsidRDefault="009131F6" w:rsidP="00FF1890">
            <w:pPr>
              <w:pBdr>
                <w:top w:val="nil"/>
                <w:left w:val="nil"/>
                <w:bottom w:val="nil"/>
                <w:right w:val="nil"/>
                <w:between w:val="nil"/>
                <w:bar w:val="nil"/>
              </w:pBdr>
              <w:jc w:val="both"/>
              <w:rPr>
                <w:rFonts w:ascii="Arial Narrow" w:eastAsia="Calibri" w:hAnsi="Arial Narrow" w:cs="Times New Roman"/>
                <w:sz w:val="24"/>
                <w:szCs w:val="24"/>
              </w:rPr>
            </w:pPr>
            <w:r w:rsidRPr="00A14425">
              <w:rPr>
                <w:rFonts w:ascii="Arial Narrow" w:eastAsia="Calibri" w:hAnsi="Arial Narrow" w:cs="Times New Roman"/>
                <w:sz w:val="24"/>
                <w:szCs w:val="24"/>
              </w:rPr>
              <w:t xml:space="preserve">MOUs with three provincial tourism authorities (PTAs) namely, Free State, </w:t>
            </w:r>
            <w:r w:rsidRPr="00A14425">
              <w:rPr>
                <w:rFonts w:ascii="Arial Narrow" w:eastAsia="Calibri" w:hAnsi="Arial Narrow" w:cs="Times New Roman"/>
                <w:sz w:val="24"/>
                <w:szCs w:val="24"/>
              </w:rPr>
              <w:lastRenderedPageBreak/>
              <w:t>Western Cape and Limpopo.</w:t>
            </w:r>
          </w:p>
          <w:p w:rsidR="009131F6" w:rsidRPr="00A14425" w:rsidRDefault="009131F6" w:rsidP="00FF1890">
            <w:pPr>
              <w:pStyle w:val="ListParagraph"/>
              <w:spacing w:line="360" w:lineRule="auto"/>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spacing w:line="360" w:lineRule="auto"/>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spacing w:line="360" w:lineRule="auto"/>
              <w:ind w:left="0"/>
              <w:jc w:val="both"/>
              <w:rPr>
                <w:rFonts w:ascii="Arial Narrow" w:eastAsia="Arial Unicode MS" w:hAnsi="Arial Narrow" w:cs="Times New Roman"/>
                <w:bCs/>
                <w:sz w:val="24"/>
                <w:szCs w:val="24"/>
                <w:bdr w:val="nil"/>
                <w:lang w:val="en-US"/>
              </w:rPr>
            </w:pPr>
          </w:p>
        </w:tc>
        <w:tc>
          <w:tcPr>
            <w:tcW w:w="2362" w:type="dxa"/>
            <w:shd w:val="clear" w:color="auto" w:fill="FFFFFF" w:themeFill="background1"/>
          </w:tcPr>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r w:rsidRPr="00A14425">
              <w:rPr>
                <w:rFonts w:ascii="Arial Narrow" w:eastAsia="Calibri" w:hAnsi="Arial Narrow" w:cs="Times New Roman"/>
                <w:color w:val="000000"/>
                <w:sz w:val="24"/>
                <w:szCs w:val="24"/>
                <w:lang w:eastAsia="en-ZA"/>
              </w:rPr>
              <w:t>CEO SAT and  CEO of the respective PTA</w:t>
            </w: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bookmarkStart w:id="0" w:name="_GoBack"/>
            <w:bookmarkEnd w:id="0"/>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p>
        </w:tc>
        <w:tc>
          <w:tcPr>
            <w:tcW w:w="1701" w:type="dxa"/>
            <w:shd w:val="clear" w:color="auto" w:fill="FFFFFF" w:themeFill="background1"/>
          </w:tcPr>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r w:rsidRPr="00A14425">
              <w:rPr>
                <w:rFonts w:ascii="Arial Narrow" w:eastAsia="Calibri" w:hAnsi="Arial Narrow" w:cs="Times New Roman"/>
                <w:color w:val="000000"/>
                <w:sz w:val="24"/>
                <w:szCs w:val="24"/>
                <w:lang w:eastAsia="en-ZA"/>
              </w:rPr>
              <w:lastRenderedPageBreak/>
              <w:t>1 April 2018 – 31 March 2021</w:t>
            </w:r>
          </w:p>
          <w:p w:rsidR="009131F6" w:rsidRPr="00A14425" w:rsidRDefault="009131F6" w:rsidP="00FF1890">
            <w:pPr>
              <w:pStyle w:val="ListParagraph"/>
              <w:ind w:left="0"/>
              <w:jc w:val="both"/>
              <w:rPr>
                <w:rFonts w:ascii="Arial Narrow" w:eastAsia="Calibri" w:hAnsi="Arial Narrow" w:cs="Times New Roman"/>
                <w:color w:val="000000"/>
                <w:sz w:val="24"/>
                <w:szCs w:val="24"/>
                <w:lang w:eastAsia="en-ZA"/>
              </w:rPr>
            </w:pPr>
          </w:p>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p>
        </w:tc>
        <w:tc>
          <w:tcPr>
            <w:tcW w:w="4111" w:type="dxa"/>
            <w:shd w:val="clear" w:color="auto" w:fill="FFFFFF" w:themeFill="background1"/>
          </w:tcPr>
          <w:p w:rsidR="009131F6" w:rsidRPr="00A14425" w:rsidRDefault="009131F6" w:rsidP="00FF1890">
            <w:pPr>
              <w:jc w:val="both"/>
              <w:rPr>
                <w:rFonts w:ascii="Arial Narrow" w:hAnsi="Arial Narrow" w:cs="Arial"/>
                <w:color w:val="000000" w:themeColor="text1"/>
                <w:sz w:val="24"/>
                <w:szCs w:val="24"/>
              </w:rPr>
            </w:pPr>
            <w:r w:rsidRPr="00A14425">
              <w:rPr>
                <w:rFonts w:ascii="Arial Narrow" w:eastAsia="Arial Unicode MS" w:hAnsi="Arial Narrow" w:cs="Times New Roman"/>
                <w:bCs/>
                <w:sz w:val="24"/>
                <w:szCs w:val="24"/>
                <w:bdr w:val="nil"/>
                <w:lang w:val="en-US"/>
              </w:rPr>
              <w:t xml:space="preserve">The relationship between SA Tourism and provincial tourism authorities </w:t>
            </w:r>
            <w:proofErr w:type="gramStart"/>
            <w:r w:rsidRPr="00A14425">
              <w:rPr>
                <w:rFonts w:ascii="Arial Narrow" w:eastAsia="Arial Unicode MS" w:hAnsi="Arial Narrow" w:cs="Times New Roman"/>
                <w:bCs/>
                <w:sz w:val="24"/>
                <w:szCs w:val="24"/>
                <w:bdr w:val="nil"/>
                <w:lang w:val="en-US"/>
              </w:rPr>
              <w:t>is governed</w:t>
            </w:r>
            <w:proofErr w:type="gramEnd"/>
            <w:r w:rsidRPr="00A14425">
              <w:rPr>
                <w:rFonts w:ascii="Arial Narrow" w:eastAsia="Arial Unicode MS" w:hAnsi="Arial Narrow" w:cs="Times New Roman"/>
                <w:bCs/>
                <w:sz w:val="24"/>
                <w:szCs w:val="24"/>
                <w:bdr w:val="nil"/>
                <w:lang w:val="en-US"/>
              </w:rPr>
              <w:t xml:space="preserve"> through the MOU. The purpose of the MOU </w:t>
            </w:r>
            <w:r w:rsidRPr="00A14425">
              <w:rPr>
                <w:rFonts w:ascii="Arial Narrow" w:hAnsi="Arial Narrow" w:cs="Arial"/>
                <w:color w:val="000000" w:themeColor="text1"/>
                <w:sz w:val="24"/>
                <w:szCs w:val="24"/>
              </w:rPr>
              <w:t xml:space="preserve">is for both parties to collaborate, commit and align their strategic and tactical plans and </w:t>
            </w:r>
            <w:r w:rsidRPr="00A14425">
              <w:rPr>
                <w:rFonts w:ascii="Arial Narrow" w:hAnsi="Arial Narrow" w:cs="Arial"/>
                <w:color w:val="000000" w:themeColor="text1"/>
                <w:sz w:val="24"/>
                <w:szCs w:val="24"/>
              </w:rPr>
              <w:lastRenderedPageBreak/>
              <w:t xml:space="preserve">resources of whatever nature in relation to their tourism mandate and to achieve the 5 in 5 targets. </w:t>
            </w:r>
          </w:p>
          <w:p w:rsidR="009131F6" w:rsidRPr="00A14425" w:rsidRDefault="009131F6" w:rsidP="00FF1890">
            <w:pPr>
              <w:widowControl w:val="0"/>
              <w:jc w:val="both"/>
              <w:rPr>
                <w:rFonts w:ascii="Arial Narrow" w:hAnsi="Arial Narrow" w:cs="Arial"/>
                <w:sz w:val="24"/>
                <w:szCs w:val="24"/>
              </w:rPr>
            </w:pPr>
            <w:r w:rsidRPr="00A14425">
              <w:rPr>
                <w:rFonts w:ascii="Arial Narrow" w:hAnsi="Arial Narrow" w:cs="Arial"/>
                <w:sz w:val="24"/>
                <w:szCs w:val="24"/>
              </w:rPr>
              <w:t xml:space="preserve">The objective of the MOU is to collaborate in activating the following but not limiting key deliverables to achieve the 5 in 5 targets. The activities, outlined and </w:t>
            </w:r>
            <w:r w:rsidRPr="00A14425">
              <w:rPr>
                <w:rFonts w:ascii="Arial Narrow" w:hAnsi="Arial Narrow"/>
                <w:sz w:val="24"/>
                <w:szCs w:val="24"/>
                <w:lang w:eastAsia="x-none"/>
              </w:rPr>
              <w:t>detailed</w:t>
            </w:r>
            <w:r w:rsidRPr="00A14425">
              <w:rPr>
                <w:rFonts w:ascii="Arial Narrow" w:hAnsi="Arial Narrow"/>
                <w:b/>
                <w:sz w:val="24"/>
                <w:szCs w:val="24"/>
                <w:lang w:eastAsia="x-none"/>
              </w:rPr>
              <w:t xml:space="preserve">, </w:t>
            </w:r>
            <w:r w:rsidRPr="00A14425">
              <w:rPr>
                <w:rFonts w:ascii="Arial Narrow" w:hAnsi="Arial Narrow"/>
                <w:sz w:val="24"/>
                <w:szCs w:val="24"/>
                <w:lang w:eastAsia="x-none"/>
              </w:rPr>
              <w:t>will be reviewed annually by both parties</w:t>
            </w:r>
            <w:r w:rsidRPr="00A14425">
              <w:rPr>
                <w:rFonts w:ascii="Arial Narrow" w:hAnsi="Arial Narrow" w:cs="Arial"/>
                <w:sz w:val="24"/>
                <w:szCs w:val="24"/>
              </w:rPr>
              <w:t>:</w:t>
            </w:r>
          </w:p>
          <w:p w:rsidR="009131F6" w:rsidRPr="00A14425" w:rsidRDefault="009131F6" w:rsidP="00FF1890">
            <w:pPr>
              <w:widowControl w:val="0"/>
              <w:ind w:left="357"/>
              <w:jc w:val="both"/>
              <w:rPr>
                <w:rFonts w:ascii="Arial Narrow" w:hAnsi="Arial Narrow" w:cs="Arial"/>
                <w:sz w:val="24"/>
                <w:szCs w:val="24"/>
              </w:rPr>
            </w:pP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Collaborations on partnerships with travel trade.</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 xml:space="preserve">Joint leisure marketing for domestic i.e. </w:t>
            </w:r>
            <w:proofErr w:type="spellStart"/>
            <w:r w:rsidRPr="00A14425">
              <w:rPr>
                <w:rFonts w:ascii="Arial Narrow" w:hAnsi="Arial Narrow"/>
                <w:sz w:val="24"/>
                <w:szCs w:val="24"/>
                <w:lang w:val="en-US"/>
              </w:rPr>
              <w:t>Sho’t</w:t>
            </w:r>
            <w:proofErr w:type="spellEnd"/>
            <w:r w:rsidRPr="00A14425">
              <w:rPr>
                <w:rFonts w:ascii="Arial Narrow" w:hAnsi="Arial Narrow"/>
                <w:sz w:val="24"/>
                <w:szCs w:val="24"/>
                <w:lang w:val="en-US"/>
              </w:rPr>
              <w:t xml:space="preserve"> Left campaign</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Events Support</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Business Events</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Communication Tools</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Market Access Platforms</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olor w:val="000000" w:themeColor="text1"/>
                <w:sz w:val="24"/>
                <w:szCs w:val="24"/>
              </w:rPr>
              <w:t>Transformation (new entrants)</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Research and Information Sharing</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Access to Information</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s="Arial"/>
                <w:sz w:val="24"/>
                <w:szCs w:val="24"/>
              </w:rPr>
              <w:t>Innovation/Technology</w:t>
            </w:r>
          </w:p>
          <w:p w:rsidR="009131F6" w:rsidRPr="00A14425" w:rsidRDefault="009131F6" w:rsidP="00FF1890">
            <w:pPr>
              <w:pStyle w:val="ListParagraph"/>
              <w:widowControl w:val="0"/>
              <w:numPr>
                <w:ilvl w:val="0"/>
                <w:numId w:val="8"/>
              </w:numPr>
              <w:ind w:left="456" w:hanging="425"/>
              <w:jc w:val="both"/>
              <w:rPr>
                <w:rFonts w:ascii="Arial Narrow" w:hAnsi="Arial Narrow" w:cs="Arial"/>
                <w:sz w:val="24"/>
                <w:szCs w:val="24"/>
              </w:rPr>
            </w:pPr>
            <w:r w:rsidRPr="00A14425">
              <w:rPr>
                <w:rFonts w:ascii="Arial Narrow" w:hAnsi="Arial Narrow"/>
                <w:color w:val="000000" w:themeColor="text1"/>
                <w:sz w:val="24"/>
                <w:szCs w:val="24"/>
              </w:rPr>
              <w:t>Capacity Building and Support</w:t>
            </w:r>
          </w:p>
          <w:p w:rsidR="009131F6" w:rsidRPr="00A14425" w:rsidRDefault="009131F6" w:rsidP="00FF1890">
            <w:pPr>
              <w:widowControl w:val="0"/>
              <w:ind w:left="456" w:hanging="425"/>
              <w:jc w:val="both"/>
              <w:rPr>
                <w:rFonts w:ascii="Arial Narrow" w:hAnsi="Arial Narrow" w:cs="Arial"/>
                <w:color w:val="000000" w:themeColor="text1"/>
                <w:sz w:val="24"/>
                <w:szCs w:val="24"/>
              </w:rPr>
            </w:pPr>
          </w:p>
          <w:p w:rsidR="009131F6" w:rsidRPr="00A14425" w:rsidRDefault="009131F6" w:rsidP="00FF1890">
            <w:pPr>
              <w:widowControl w:val="0"/>
              <w:jc w:val="both"/>
              <w:rPr>
                <w:rFonts w:ascii="Arial Narrow" w:hAnsi="Arial Narrow" w:cs="Arial"/>
                <w:color w:val="000000" w:themeColor="text1"/>
                <w:sz w:val="24"/>
                <w:szCs w:val="24"/>
              </w:rPr>
            </w:pPr>
            <w:r w:rsidRPr="00A14425">
              <w:rPr>
                <w:rFonts w:ascii="Arial Narrow" w:hAnsi="Arial Narrow" w:cs="Arial"/>
                <w:color w:val="000000" w:themeColor="text1"/>
                <w:sz w:val="24"/>
                <w:szCs w:val="24"/>
              </w:rPr>
              <w:t xml:space="preserve">It </w:t>
            </w:r>
            <w:proofErr w:type="gramStart"/>
            <w:r w:rsidRPr="00A14425">
              <w:rPr>
                <w:rFonts w:ascii="Arial Narrow" w:hAnsi="Arial Narrow" w:cs="Arial"/>
                <w:color w:val="000000" w:themeColor="text1"/>
                <w:sz w:val="24"/>
                <w:szCs w:val="24"/>
              </w:rPr>
              <w:t>should be noted</w:t>
            </w:r>
            <w:proofErr w:type="gramEnd"/>
            <w:r w:rsidRPr="00A14425">
              <w:rPr>
                <w:rFonts w:ascii="Arial Narrow" w:hAnsi="Arial Narrow" w:cs="Arial"/>
                <w:color w:val="000000" w:themeColor="text1"/>
                <w:sz w:val="24"/>
                <w:szCs w:val="24"/>
              </w:rPr>
              <w:t xml:space="preserve"> that the MOUs are in the process of review to reflect the new target of 21 million visitors by 2030. SA Tourism and PTAs met on 10 October 2019 to discuss the </w:t>
            </w:r>
            <w:r w:rsidRPr="00A14425">
              <w:rPr>
                <w:rFonts w:ascii="Arial Narrow" w:hAnsi="Arial Narrow" w:cs="Arial"/>
                <w:color w:val="000000" w:themeColor="text1"/>
                <w:sz w:val="24"/>
                <w:szCs w:val="24"/>
              </w:rPr>
              <w:lastRenderedPageBreak/>
              <w:t>alignment of business plans in relation to the 5-year strategic plans in line with the 6</w:t>
            </w:r>
            <w:r w:rsidRPr="00A14425">
              <w:rPr>
                <w:rFonts w:ascii="Arial Narrow" w:hAnsi="Arial Narrow" w:cs="Arial"/>
                <w:color w:val="000000" w:themeColor="text1"/>
                <w:sz w:val="24"/>
                <w:szCs w:val="24"/>
                <w:vertAlign w:val="superscript"/>
              </w:rPr>
              <w:t>th</w:t>
            </w:r>
            <w:r w:rsidRPr="00A14425">
              <w:rPr>
                <w:rFonts w:ascii="Arial Narrow" w:hAnsi="Arial Narrow" w:cs="Arial"/>
                <w:color w:val="000000" w:themeColor="text1"/>
                <w:sz w:val="24"/>
                <w:szCs w:val="24"/>
              </w:rPr>
              <w:t xml:space="preserve"> parliament and as part of the trajectory for the new target. </w:t>
            </w:r>
          </w:p>
          <w:p w:rsidR="009131F6" w:rsidRPr="00A14425" w:rsidRDefault="009131F6" w:rsidP="00FF1890">
            <w:pPr>
              <w:kinsoku w:val="0"/>
              <w:overflowPunct w:val="0"/>
              <w:spacing w:before="200" w:line="288" w:lineRule="auto"/>
              <w:jc w:val="both"/>
              <w:textAlignment w:val="baseline"/>
              <w:rPr>
                <w:rFonts w:ascii="Arial Narrow" w:eastAsia="Arial Unicode MS" w:hAnsi="Arial Narrow" w:cs="Times New Roman"/>
                <w:bCs/>
                <w:sz w:val="24"/>
                <w:szCs w:val="24"/>
                <w:bdr w:val="nil"/>
                <w:lang w:val="en-US"/>
              </w:rPr>
            </w:pPr>
            <w:r w:rsidRPr="00A14425">
              <w:rPr>
                <w:rFonts w:ascii="Arial Narrow" w:hAnsi="Arial Narrow" w:cs="Arial"/>
                <w:color w:val="000000" w:themeColor="text1"/>
                <w:sz w:val="24"/>
                <w:szCs w:val="24"/>
              </w:rPr>
              <w:t>The finalisation of Annual Plans and the review of the MOU in line with the new 5-year Strategic Plan are underway for implementation in the 2020/21 financial plan</w:t>
            </w:r>
          </w:p>
        </w:tc>
        <w:tc>
          <w:tcPr>
            <w:tcW w:w="3402" w:type="dxa"/>
            <w:shd w:val="clear" w:color="auto" w:fill="FFFFFF" w:themeFill="background1"/>
          </w:tcPr>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 xml:space="preserve"> Performance at a provincial level </w:t>
            </w:r>
            <w:proofErr w:type="gramStart"/>
            <w:r w:rsidRPr="00A14425">
              <w:rPr>
                <w:rFonts w:ascii="Arial Narrow" w:eastAsia="Arial Unicode MS" w:hAnsi="Arial Narrow" w:cs="Times New Roman"/>
                <w:bCs/>
                <w:sz w:val="24"/>
                <w:szCs w:val="24"/>
                <w:bdr w:val="nil"/>
                <w:lang w:val="en-US"/>
              </w:rPr>
              <w:t>is monitored</w:t>
            </w:r>
            <w:proofErr w:type="gramEnd"/>
            <w:r w:rsidRPr="00A14425">
              <w:rPr>
                <w:rFonts w:ascii="Arial Narrow" w:eastAsia="Arial Unicode MS" w:hAnsi="Arial Narrow" w:cs="Times New Roman"/>
                <w:bCs/>
                <w:sz w:val="24"/>
                <w:szCs w:val="24"/>
                <w:bdr w:val="nil"/>
                <w:lang w:val="en-US"/>
              </w:rPr>
              <w:t xml:space="preserve"> on a quarterly-basis and is shared with the provinces through the CEO forum.</w:t>
            </w: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tc>
      </w:tr>
      <w:tr w:rsidR="009131F6" w:rsidRPr="00A14425" w:rsidTr="00313643">
        <w:tc>
          <w:tcPr>
            <w:tcW w:w="2300" w:type="dxa"/>
            <w:shd w:val="clear" w:color="auto" w:fill="FFFFFF" w:themeFill="background1"/>
          </w:tcPr>
          <w:p w:rsidR="009131F6" w:rsidRPr="00A14425" w:rsidRDefault="009131F6" w:rsidP="00FF1890">
            <w:pPr>
              <w:pStyle w:val="ListParagraph"/>
              <w:ind w:left="0"/>
              <w:jc w:val="both"/>
              <w:rPr>
                <w:rFonts w:ascii="Arial Narrow" w:eastAsia="Calibri" w:hAnsi="Arial Narrow" w:cs="Times New Roman"/>
                <w:b/>
                <w:color w:val="000000"/>
                <w:sz w:val="24"/>
                <w:szCs w:val="24"/>
                <w:lang w:eastAsia="en-ZA"/>
              </w:rPr>
            </w:pPr>
            <w:r w:rsidRPr="00A14425">
              <w:rPr>
                <w:rFonts w:ascii="Arial Narrow" w:eastAsia="Calibri" w:hAnsi="Arial Narrow" w:cs="Times New Roman"/>
                <w:b/>
                <w:color w:val="000000"/>
                <w:sz w:val="24"/>
                <w:szCs w:val="24"/>
                <w:lang w:eastAsia="en-ZA"/>
              </w:rPr>
              <w:lastRenderedPageBreak/>
              <w:t>ACSA</w:t>
            </w:r>
          </w:p>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Calibri" w:hAnsi="Arial Narrow" w:cs="Times New Roman"/>
                <w:sz w:val="24"/>
                <w:szCs w:val="24"/>
              </w:rPr>
              <w:t>Airports Company of South Africa</w:t>
            </w:r>
          </w:p>
        </w:tc>
        <w:tc>
          <w:tcPr>
            <w:tcW w:w="2362" w:type="dxa"/>
            <w:shd w:val="clear" w:color="auto" w:fill="FFFFFF" w:themeFill="background1"/>
          </w:tcPr>
          <w:p w:rsidR="009131F6" w:rsidRPr="00A14425" w:rsidRDefault="008449F3" w:rsidP="00FF1890">
            <w:pPr>
              <w:pStyle w:val="ListParagraph"/>
              <w:ind w:left="0"/>
              <w:jc w:val="both"/>
              <w:rPr>
                <w:rFonts w:ascii="Arial Narrow" w:eastAsia="Arial Unicode MS" w:hAnsi="Arial Narrow" w:cs="Times New Roman"/>
                <w:bCs/>
                <w:sz w:val="24"/>
                <w:szCs w:val="24"/>
                <w:bdr w:val="nil"/>
                <w:lang w:val="en-US"/>
              </w:rPr>
            </w:pPr>
            <w:r w:rsidRPr="001A6CD3">
              <w:rPr>
                <w:rFonts w:ascii="Arial Narrow" w:eastAsia="Arial Unicode MS" w:hAnsi="Arial Narrow" w:cs="Times New Roman"/>
                <w:bCs/>
                <w:color w:val="000000" w:themeColor="text1"/>
                <w:sz w:val="24"/>
                <w:szCs w:val="24"/>
                <w:bdr w:val="nil"/>
                <w:lang w:val="en-US"/>
              </w:rPr>
              <w:t>CEO SAT and CEO of ACSA</w:t>
            </w:r>
          </w:p>
        </w:tc>
        <w:tc>
          <w:tcPr>
            <w:tcW w:w="1701" w:type="dxa"/>
            <w:shd w:val="clear" w:color="auto" w:fill="FFFFFF" w:themeFill="background1"/>
          </w:tcPr>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Calibri" w:hAnsi="Arial Narrow" w:cs="Times New Roman"/>
                <w:color w:val="000000"/>
                <w:sz w:val="24"/>
                <w:szCs w:val="24"/>
                <w:lang w:eastAsia="en-ZA"/>
              </w:rPr>
              <w:t>20 March 2019 – 31 March 2022</w:t>
            </w:r>
          </w:p>
        </w:tc>
        <w:tc>
          <w:tcPr>
            <w:tcW w:w="4111" w:type="dxa"/>
            <w:shd w:val="clear" w:color="auto" w:fill="FFFFFF" w:themeFill="background1"/>
          </w:tcPr>
          <w:p w:rsidR="009131F6" w:rsidRPr="00A14425" w:rsidRDefault="009131F6" w:rsidP="00FF1890">
            <w:p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 xml:space="preserve">The nature of the MOU is to collaborate and </w:t>
            </w:r>
            <w:proofErr w:type="gramStart"/>
            <w:r w:rsidRPr="00A14425">
              <w:rPr>
                <w:rFonts w:ascii="Arial Narrow" w:eastAsia="Arial Unicode MS" w:hAnsi="Arial Narrow" w:cs="Times New Roman"/>
                <w:bCs/>
                <w:sz w:val="24"/>
                <w:szCs w:val="24"/>
                <w:bdr w:val="nil"/>
                <w:lang w:val="en-US"/>
              </w:rPr>
              <w:t>partner</w:t>
            </w:r>
            <w:proofErr w:type="gramEnd"/>
            <w:r w:rsidRPr="00A14425">
              <w:rPr>
                <w:rFonts w:ascii="Arial Narrow" w:eastAsia="Arial Unicode MS" w:hAnsi="Arial Narrow" w:cs="Times New Roman"/>
                <w:bCs/>
                <w:sz w:val="24"/>
                <w:szCs w:val="24"/>
                <w:bdr w:val="nil"/>
                <w:lang w:val="en-US"/>
              </w:rPr>
              <w:t xml:space="preserve"> on destination marketing initiatives to promote South Africa as a destination of choice for both domestic and international markets. Key areas of collaboration include but not limiting to the following:</w:t>
            </w:r>
          </w:p>
          <w:p w:rsidR="009131F6" w:rsidRPr="00A14425" w:rsidRDefault="009131F6" w:rsidP="00FF1890">
            <w:pPr>
              <w:jc w:val="both"/>
              <w:rPr>
                <w:rFonts w:ascii="Arial Narrow" w:eastAsia="Arial Unicode MS" w:hAnsi="Arial Narrow" w:cs="Times New Roman"/>
                <w:bCs/>
                <w:sz w:val="24"/>
                <w:szCs w:val="24"/>
                <w:bdr w:val="nil"/>
                <w:lang w:val="en-US"/>
              </w:rPr>
            </w:pPr>
          </w:p>
          <w:p w:rsidR="009131F6" w:rsidRPr="00A14425" w:rsidRDefault="009131F6" w:rsidP="00FF1890">
            <w:pPr>
              <w:pStyle w:val="ListParagraph"/>
              <w:widowControl w:val="0"/>
              <w:numPr>
                <w:ilvl w:val="0"/>
                <w:numId w:val="10"/>
              </w:numPr>
              <w:ind w:left="314"/>
              <w:jc w:val="both"/>
              <w:rPr>
                <w:rFonts w:ascii="Arial Narrow" w:hAnsi="Arial Narrow" w:cs="Arial"/>
                <w:sz w:val="24"/>
                <w:szCs w:val="24"/>
              </w:rPr>
            </w:pPr>
            <w:r w:rsidRPr="00A14425">
              <w:rPr>
                <w:rFonts w:ascii="Arial Narrow" w:hAnsi="Arial Narrow" w:cs="Arial"/>
                <w:sz w:val="24"/>
                <w:szCs w:val="24"/>
              </w:rPr>
              <w:t xml:space="preserve">Exchange of </w:t>
            </w:r>
            <w:proofErr w:type="gramStart"/>
            <w:r w:rsidRPr="00A14425">
              <w:rPr>
                <w:rFonts w:ascii="Arial Narrow" w:hAnsi="Arial Narrow" w:cs="Arial"/>
                <w:sz w:val="24"/>
                <w:szCs w:val="24"/>
              </w:rPr>
              <w:t>information which</w:t>
            </w:r>
            <w:proofErr w:type="gramEnd"/>
            <w:r w:rsidRPr="00A14425">
              <w:rPr>
                <w:rFonts w:ascii="Arial Narrow" w:hAnsi="Arial Narrow" w:cs="Arial"/>
                <w:sz w:val="24"/>
                <w:szCs w:val="24"/>
              </w:rPr>
              <w:t xml:space="preserve"> includes statistics on traffic, financial, airline and passenger data.  </w:t>
            </w:r>
          </w:p>
          <w:p w:rsidR="009131F6" w:rsidRPr="00A14425" w:rsidRDefault="009131F6" w:rsidP="00FF1890">
            <w:pPr>
              <w:pStyle w:val="ListParagraph"/>
              <w:widowControl w:val="0"/>
              <w:numPr>
                <w:ilvl w:val="0"/>
                <w:numId w:val="10"/>
              </w:numPr>
              <w:ind w:left="314"/>
              <w:jc w:val="both"/>
              <w:rPr>
                <w:rFonts w:ascii="Arial Narrow" w:hAnsi="Arial Narrow" w:cs="Arial"/>
                <w:sz w:val="24"/>
                <w:szCs w:val="24"/>
              </w:rPr>
            </w:pPr>
            <w:r w:rsidRPr="00A14425">
              <w:rPr>
                <w:rFonts w:ascii="Arial Narrow" w:hAnsi="Arial Narrow" w:cs="Arial"/>
                <w:sz w:val="24"/>
                <w:szCs w:val="24"/>
              </w:rPr>
              <w:t>Collaboration on joint marketing promotional activities.</w:t>
            </w:r>
          </w:p>
          <w:p w:rsidR="009131F6" w:rsidRPr="00A14425" w:rsidRDefault="009131F6" w:rsidP="00FF1890">
            <w:pPr>
              <w:pStyle w:val="ListParagraph"/>
              <w:widowControl w:val="0"/>
              <w:numPr>
                <w:ilvl w:val="0"/>
                <w:numId w:val="10"/>
              </w:numPr>
              <w:ind w:left="314"/>
              <w:jc w:val="both"/>
              <w:rPr>
                <w:rFonts w:ascii="Arial Narrow" w:hAnsi="Arial Narrow" w:cs="Arial"/>
                <w:sz w:val="24"/>
                <w:szCs w:val="24"/>
              </w:rPr>
            </w:pPr>
            <w:r w:rsidRPr="00A14425">
              <w:rPr>
                <w:rFonts w:ascii="Arial Narrow" w:hAnsi="Arial Narrow" w:cs="Arial"/>
                <w:sz w:val="24"/>
                <w:szCs w:val="24"/>
              </w:rPr>
              <w:t>Leveraging provincial structures at ACSA owned airports on destination marketing initiatives, with focus on route development and increasing passenger traffic.</w:t>
            </w:r>
          </w:p>
          <w:p w:rsidR="009131F6" w:rsidRPr="00A14425" w:rsidRDefault="009131F6" w:rsidP="00FF1890">
            <w:pPr>
              <w:kinsoku w:val="0"/>
              <w:overflowPunct w:val="0"/>
              <w:spacing w:before="200" w:line="288" w:lineRule="auto"/>
              <w:jc w:val="both"/>
              <w:textAlignment w:val="baseline"/>
              <w:rPr>
                <w:rFonts w:ascii="Arial Narrow" w:eastAsia="Arial Unicode MS" w:hAnsi="Arial Narrow" w:cs="Times New Roman"/>
                <w:bCs/>
                <w:sz w:val="24"/>
                <w:szCs w:val="24"/>
                <w:bdr w:val="nil"/>
                <w:lang w:val="en-US"/>
              </w:rPr>
            </w:pPr>
            <w:r w:rsidRPr="00A14425">
              <w:rPr>
                <w:rFonts w:ascii="Arial Narrow" w:hAnsi="Arial Narrow" w:cs="Arial"/>
                <w:sz w:val="24"/>
                <w:szCs w:val="24"/>
              </w:rPr>
              <w:lastRenderedPageBreak/>
              <w:t>Collaborate on identified strategic platforms i.e. Meetings Africa, Africa’s Travel Indaba etc.</w:t>
            </w:r>
          </w:p>
        </w:tc>
        <w:tc>
          <w:tcPr>
            <w:tcW w:w="3402" w:type="dxa"/>
            <w:shd w:val="clear" w:color="auto" w:fill="FFFFFF" w:themeFill="background1"/>
          </w:tcPr>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 xml:space="preserve">Performance based at ACSA and SA </w:t>
            </w:r>
            <w:proofErr w:type="gramStart"/>
            <w:r w:rsidRPr="00A14425">
              <w:rPr>
                <w:rFonts w:ascii="Arial Narrow" w:eastAsia="Arial Unicode MS" w:hAnsi="Arial Narrow" w:cs="Times New Roman"/>
                <w:bCs/>
                <w:sz w:val="24"/>
                <w:szCs w:val="24"/>
                <w:bdr w:val="nil"/>
                <w:lang w:val="en-US"/>
              </w:rPr>
              <w:t>Tourism and is monitored through the performance contract</w:t>
            </w:r>
            <w:proofErr w:type="gramEnd"/>
            <w:r w:rsidRPr="00A14425">
              <w:rPr>
                <w:rFonts w:ascii="Arial Narrow" w:eastAsia="Arial Unicode MS" w:hAnsi="Arial Narrow" w:cs="Times New Roman"/>
                <w:bCs/>
                <w:sz w:val="24"/>
                <w:szCs w:val="24"/>
                <w:bdr w:val="nil"/>
                <w:lang w:val="en-US"/>
              </w:rPr>
              <w:t xml:space="preserve"> and reviews at the Air Services structures i.e. KZN Route Development Committee, Cape Town Air Services Committee and Gauteng Air Services.</w:t>
            </w:r>
          </w:p>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p>
        </w:tc>
      </w:tr>
      <w:tr w:rsidR="009131F6" w:rsidRPr="00A14425" w:rsidTr="00313643">
        <w:tc>
          <w:tcPr>
            <w:tcW w:w="2300" w:type="dxa"/>
            <w:shd w:val="clear" w:color="auto" w:fill="FFFFFF" w:themeFill="background1"/>
          </w:tcPr>
          <w:p w:rsidR="009131F6" w:rsidRPr="00A14425" w:rsidRDefault="009131F6" w:rsidP="00FF1890">
            <w:pPr>
              <w:pStyle w:val="ListParagraph"/>
              <w:spacing w:line="360" w:lineRule="auto"/>
              <w:ind w:left="0"/>
              <w:jc w:val="both"/>
              <w:rPr>
                <w:rFonts w:ascii="Arial Narrow" w:eastAsia="Calibri" w:hAnsi="Arial Narrow" w:cs="Times New Roman"/>
                <w:b/>
                <w:color w:val="000000"/>
                <w:sz w:val="24"/>
                <w:szCs w:val="24"/>
                <w:lang w:eastAsia="en-ZA"/>
              </w:rPr>
            </w:pPr>
            <w:r w:rsidRPr="00A14425">
              <w:rPr>
                <w:rFonts w:ascii="Arial Narrow" w:eastAsia="Calibri" w:hAnsi="Arial Narrow" w:cs="Times New Roman"/>
                <w:b/>
                <w:color w:val="000000"/>
                <w:sz w:val="24"/>
                <w:szCs w:val="24"/>
                <w:lang w:eastAsia="en-ZA"/>
              </w:rPr>
              <w:t>TBCSA</w:t>
            </w:r>
          </w:p>
          <w:p w:rsidR="009131F6" w:rsidRPr="00A14425" w:rsidRDefault="009131F6" w:rsidP="00FF1890">
            <w:pPr>
              <w:pStyle w:val="ListParagraph"/>
              <w:spacing w:line="360" w:lineRule="auto"/>
              <w:ind w:left="0"/>
              <w:jc w:val="both"/>
              <w:rPr>
                <w:rFonts w:ascii="Arial Narrow" w:eastAsia="Calibri" w:hAnsi="Arial Narrow" w:cs="Times New Roman"/>
                <w:color w:val="000000"/>
                <w:sz w:val="24"/>
                <w:szCs w:val="24"/>
                <w:lang w:eastAsia="en-ZA"/>
              </w:rPr>
            </w:pPr>
            <w:r w:rsidRPr="00A14425">
              <w:rPr>
                <w:rFonts w:ascii="Arial Narrow" w:eastAsia="Calibri" w:hAnsi="Arial Narrow" w:cs="Times New Roman"/>
                <w:sz w:val="24"/>
                <w:szCs w:val="24"/>
              </w:rPr>
              <w:t>Tourism Business Council of South Africa</w:t>
            </w:r>
          </w:p>
        </w:tc>
        <w:tc>
          <w:tcPr>
            <w:tcW w:w="2362" w:type="dxa"/>
            <w:shd w:val="clear" w:color="auto" w:fill="FFFFFF" w:themeFill="background1"/>
          </w:tcPr>
          <w:p w:rsidR="009131F6" w:rsidRPr="00A14425" w:rsidRDefault="001A6CD3" w:rsidP="00FF1890">
            <w:pPr>
              <w:pStyle w:val="ListParagraph"/>
              <w:ind w:left="0"/>
              <w:jc w:val="both"/>
              <w:rPr>
                <w:rFonts w:ascii="Arial Narrow" w:eastAsia="Arial Unicode MS" w:hAnsi="Arial Narrow" w:cs="Times New Roman"/>
                <w:bCs/>
                <w:color w:val="FF0000"/>
                <w:sz w:val="24"/>
                <w:szCs w:val="24"/>
                <w:bdr w:val="nil"/>
                <w:lang w:val="en-US"/>
              </w:rPr>
            </w:pPr>
            <w:r w:rsidRPr="001A6CD3">
              <w:rPr>
                <w:rFonts w:ascii="Arial Narrow" w:eastAsia="Arial Unicode MS" w:hAnsi="Arial Narrow" w:cs="Times New Roman"/>
                <w:bCs/>
                <w:color w:val="000000" w:themeColor="text1"/>
                <w:sz w:val="24"/>
                <w:szCs w:val="24"/>
                <w:bdr w:val="nil"/>
                <w:lang w:val="en-US"/>
              </w:rPr>
              <w:t>CEO SAT and CEO of TBCSA</w:t>
            </w:r>
          </w:p>
        </w:tc>
        <w:tc>
          <w:tcPr>
            <w:tcW w:w="1701" w:type="dxa"/>
            <w:shd w:val="clear" w:color="auto" w:fill="FFFFFF" w:themeFill="background1"/>
          </w:tcPr>
          <w:p w:rsidR="009131F6" w:rsidRPr="00A14425" w:rsidRDefault="009131F6" w:rsidP="00FF1890">
            <w:pPr>
              <w:pStyle w:val="ListParagraph"/>
              <w:ind w:left="0"/>
              <w:jc w:val="both"/>
              <w:rPr>
                <w:rFonts w:ascii="Arial Narrow" w:eastAsia="Arial Unicode MS" w:hAnsi="Arial Narrow" w:cs="Times New Roman"/>
                <w:bCs/>
                <w:color w:val="FF0000"/>
                <w:sz w:val="24"/>
                <w:szCs w:val="24"/>
                <w:bdr w:val="nil"/>
                <w:lang w:val="en-US"/>
              </w:rPr>
            </w:pPr>
            <w:r w:rsidRPr="00A14425">
              <w:rPr>
                <w:rFonts w:ascii="Arial Narrow" w:eastAsia="Calibri" w:hAnsi="Arial Narrow" w:cs="Times New Roman"/>
                <w:color w:val="000000" w:themeColor="text1"/>
                <w:sz w:val="24"/>
                <w:szCs w:val="24"/>
                <w:lang w:eastAsia="en-ZA"/>
              </w:rPr>
              <w:t>1 April 2019 – 31 March 2021</w:t>
            </w:r>
          </w:p>
        </w:tc>
        <w:tc>
          <w:tcPr>
            <w:tcW w:w="4111" w:type="dxa"/>
            <w:shd w:val="clear" w:color="auto" w:fill="FFFFFF" w:themeFill="background1"/>
          </w:tcPr>
          <w:p w:rsidR="009131F6" w:rsidRPr="00A14425" w:rsidRDefault="009131F6" w:rsidP="00FF1890">
            <w:pPr>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t>The MOU is of collaboration nature whereby:</w:t>
            </w:r>
          </w:p>
          <w:p w:rsidR="009131F6" w:rsidRPr="00A14425" w:rsidRDefault="009131F6" w:rsidP="00FF1890">
            <w:pPr>
              <w:jc w:val="both"/>
              <w:rPr>
                <w:rFonts w:ascii="Arial Narrow" w:eastAsia="Arial Unicode MS" w:hAnsi="Arial Narrow" w:cs="Times New Roman"/>
                <w:bCs/>
                <w:sz w:val="24"/>
                <w:szCs w:val="24"/>
                <w:bdr w:val="nil"/>
                <w:lang w:val="en-US"/>
              </w:rPr>
            </w:pPr>
          </w:p>
          <w:p w:rsidR="009131F6" w:rsidRPr="009D07FB" w:rsidRDefault="009131F6" w:rsidP="00FF1890">
            <w:pPr>
              <w:jc w:val="both"/>
              <w:rPr>
                <w:rFonts w:ascii="Arial Narrow" w:eastAsia="Arial Unicode MS" w:hAnsi="Arial Narrow" w:cs="Times New Roman"/>
                <w:b/>
                <w:bCs/>
                <w:sz w:val="24"/>
                <w:szCs w:val="24"/>
                <w:bdr w:val="nil"/>
                <w:lang w:val="en-US"/>
              </w:rPr>
            </w:pPr>
            <w:r w:rsidRPr="009D07FB">
              <w:rPr>
                <w:rFonts w:ascii="Arial Narrow" w:eastAsia="Arial Unicode MS" w:hAnsi="Arial Narrow" w:cs="Times New Roman"/>
                <w:b/>
                <w:bCs/>
                <w:sz w:val="24"/>
                <w:szCs w:val="24"/>
                <w:bdr w:val="nil"/>
                <w:lang w:val="en-US"/>
              </w:rPr>
              <w:t>TBCSA will:</w:t>
            </w:r>
          </w:p>
          <w:p w:rsidR="009131F6" w:rsidRPr="00A14425" w:rsidRDefault="009131F6" w:rsidP="00FF1890">
            <w:pPr>
              <w:jc w:val="both"/>
              <w:rPr>
                <w:rFonts w:ascii="Arial Narrow" w:eastAsia="Arial Unicode MS" w:hAnsi="Arial Narrow" w:cs="Times New Roman"/>
                <w:bCs/>
                <w:sz w:val="24"/>
                <w:szCs w:val="24"/>
                <w:bdr w:val="nil"/>
                <w:lang w:val="en-US"/>
              </w:rPr>
            </w:pPr>
          </w:p>
          <w:p w:rsidR="009131F6" w:rsidRPr="00A14425" w:rsidRDefault="009131F6" w:rsidP="00FF1890">
            <w:pPr>
              <w:pStyle w:val="BodyText"/>
              <w:numPr>
                <w:ilvl w:val="0"/>
                <w:numId w:val="11"/>
              </w:numPr>
              <w:spacing w:line="240" w:lineRule="auto"/>
              <w:ind w:left="314"/>
              <w:rPr>
                <w:rFonts w:ascii="Arial Narrow" w:hAnsi="Arial Narrow"/>
              </w:rPr>
            </w:pPr>
            <w:r w:rsidRPr="00A14425">
              <w:rPr>
                <w:rFonts w:ascii="Arial Narrow" w:hAnsi="Arial Narrow"/>
              </w:rPr>
              <w:t>Collect the Tourism Levies from the TOMSA levy contributors;</w:t>
            </w:r>
          </w:p>
          <w:p w:rsidR="009131F6" w:rsidRPr="00A14425" w:rsidRDefault="009131F6" w:rsidP="00FF1890">
            <w:pPr>
              <w:pStyle w:val="BodyText"/>
              <w:numPr>
                <w:ilvl w:val="0"/>
                <w:numId w:val="11"/>
              </w:numPr>
              <w:spacing w:line="240" w:lineRule="auto"/>
              <w:ind w:left="314"/>
              <w:rPr>
                <w:rFonts w:ascii="Arial Narrow" w:hAnsi="Arial Narrow"/>
              </w:rPr>
            </w:pPr>
            <w:r w:rsidRPr="00A14425">
              <w:rPr>
                <w:rFonts w:ascii="Arial Narrow" w:hAnsi="Arial Narrow"/>
              </w:rPr>
              <w:t>Pay over to South African Tourism on a quarterly basis</w:t>
            </w:r>
            <w:r w:rsidRPr="00A14425">
              <w:rPr>
                <w:rFonts w:ascii="Arial Narrow" w:hAnsi="Arial Narrow"/>
                <w:b/>
              </w:rPr>
              <w:t xml:space="preserve"> </w:t>
            </w:r>
            <w:r w:rsidRPr="00A14425">
              <w:rPr>
                <w:rFonts w:ascii="Arial Narrow" w:hAnsi="Arial Narrow"/>
                <w:lang w:val="en-US"/>
              </w:rPr>
              <w:t>93</w:t>
            </w:r>
            <w:r w:rsidRPr="00A14425">
              <w:rPr>
                <w:rFonts w:ascii="Arial Narrow" w:hAnsi="Arial Narrow"/>
              </w:rPr>
              <w:t xml:space="preserve">% </w:t>
            </w:r>
            <w:r w:rsidRPr="00A14425">
              <w:rPr>
                <w:rFonts w:ascii="Arial Narrow" w:hAnsi="Arial Narrow"/>
                <w:lang w:val="en-US"/>
              </w:rPr>
              <w:t xml:space="preserve">of the total levy collected. A </w:t>
            </w:r>
            <w:r w:rsidRPr="00A14425">
              <w:rPr>
                <w:rFonts w:ascii="Arial Narrow" w:hAnsi="Arial Narrow"/>
              </w:rPr>
              <w:t xml:space="preserve">15% (fifteen </w:t>
            </w:r>
            <w:r w:rsidRPr="00A14425">
              <w:rPr>
                <w:rFonts w:ascii="Arial Narrow" w:hAnsi="Arial Narrow"/>
                <w:i/>
              </w:rPr>
              <w:t>per centum</w:t>
            </w:r>
            <w:r w:rsidRPr="00A14425">
              <w:rPr>
                <w:rFonts w:ascii="Arial Narrow" w:hAnsi="Arial Narrow"/>
              </w:rPr>
              <w:t>)</w:t>
            </w:r>
            <w:r w:rsidRPr="00A14425">
              <w:rPr>
                <w:rFonts w:ascii="Arial Narrow" w:hAnsi="Arial Narrow"/>
                <w:lang w:val="en-US"/>
              </w:rPr>
              <w:t xml:space="preserve"> of the total levy</w:t>
            </w:r>
            <w:r w:rsidRPr="00A14425">
              <w:rPr>
                <w:rFonts w:ascii="Arial Narrow" w:hAnsi="Arial Narrow"/>
                <w:lang w:val="en-ZA"/>
              </w:rPr>
              <w:t xml:space="preserve"> </w:t>
            </w:r>
            <w:proofErr w:type="gramStart"/>
            <w:r w:rsidRPr="00A14425">
              <w:rPr>
                <w:rFonts w:ascii="Arial Narrow" w:hAnsi="Arial Narrow"/>
                <w:lang w:val="en-ZA"/>
              </w:rPr>
              <w:t>will be allocated</w:t>
            </w:r>
            <w:proofErr w:type="gramEnd"/>
            <w:r w:rsidRPr="00A14425">
              <w:rPr>
                <w:rFonts w:ascii="Arial Narrow" w:hAnsi="Arial Narrow"/>
                <w:lang w:val="en-ZA"/>
              </w:rPr>
              <w:t xml:space="preserve"> to the collaborative fund</w:t>
            </w:r>
            <w:r w:rsidRPr="00A14425">
              <w:rPr>
                <w:rFonts w:ascii="Arial Narrow" w:hAnsi="Arial Narrow"/>
                <w:lang w:val="en-US"/>
              </w:rPr>
              <w:t xml:space="preserve">. The funds </w:t>
            </w:r>
            <w:proofErr w:type="gramStart"/>
            <w:r w:rsidRPr="00A14425">
              <w:rPr>
                <w:rFonts w:ascii="Arial Narrow" w:hAnsi="Arial Narrow"/>
                <w:lang w:val="en-US"/>
              </w:rPr>
              <w:t>will be paid</w:t>
            </w:r>
            <w:proofErr w:type="gramEnd"/>
            <w:r w:rsidRPr="00A14425">
              <w:rPr>
                <w:rFonts w:ascii="Arial Narrow" w:hAnsi="Arial Narrow"/>
                <w:lang w:val="en-US"/>
              </w:rPr>
              <w:t xml:space="preserve"> </w:t>
            </w:r>
            <w:r w:rsidRPr="00A14425">
              <w:rPr>
                <w:rFonts w:ascii="Arial Narrow" w:hAnsi="Arial Narrow"/>
                <w:lang w:val="en-ZA"/>
              </w:rPr>
              <w:t>no later than 14 calendar days after the end of the quarter</w:t>
            </w:r>
            <w:r w:rsidRPr="00A14425">
              <w:rPr>
                <w:rFonts w:ascii="Arial Narrow" w:hAnsi="Arial Narrow"/>
              </w:rPr>
              <w:t xml:space="preserve">. </w:t>
            </w:r>
          </w:p>
          <w:p w:rsidR="009131F6" w:rsidRPr="00A14425" w:rsidRDefault="009131F6" w:rsidP="00FF1890">
            <w:pPr>
              <w:pStyle w:val="BodyText"/>
              <w:numPr>
                <w:ilvl w:val="0"/>
                <w:numId w:val="11"/>
              </w:numPr>
              <w:spacing w:line="240" w:lineRule="auto"/>
              <w:ind w:left="314"/>
              <w:rPr>
                <w:rFonts w:ascii="Arial Narrow" w:hAnsi="Arial Narrow"/>
              </w:rPr>
            </w:pPr>
            <w:r w:rsidRPr="00A14425">
              <w:rPr>
                <w:rFonts w:ascii="Arial Narrow" w:hAnsi="Arial Narrow"/>
              </w:rPr>
              <w:t>The collaborative fund will be administered by TOMSA</w:t>
            </w:r>
          </w:p>
          <w:p w:rsidR="009131F6" w:rsidRPr="00A14425" w:rsidRDefault="009131F6" w:rsidP="00FF1890">
            <w:pPr>
              <w:pStyle w:val="BodyText"/>
              <w:spacing w:line="240" w:lineRule="auto"/>
              <w:rPr>
                <w:rFonts w:ascii="Arial Narrow" w:hAnsi="Arial Narrow"/>
              </w:rPr>
            </w:pPr>
          </w:p>
          <w:p w:rsidR="009131F6" w:rsidRPr="009D07FB" w:rsidRDefault="009131F6" w:rsidP="00FF1890">
            <w:pPr>
              <w:pStyle w:val="BodyText"/>
              <w:spacing w:line="240" w:lineRule="auto"/>
              <w:rPr>
                <w:rFonts w:ascii="Arial Narrow" w:hAnsi="Arial Narrow"/>
                <w:b/>
                <w:lang w:val="en-US"/>
              </w:rPr>
            </w:pPr>
            <w:r w:rsidRPr="009D07FB">
              <w:rPr>
                <w:rFonts w:ascii="Arial Narrow" w:hAnsi="Arial Narrow"/>
                <w:b/>
                <w:lang w:val="en-US"/>
              </w:rPr>
              <w:t>SA Tourism will:</w:t>
            </w:r>
          </w:p>
          <w:p w:rsidR="009131F6" w:rsidRPr="00A14425" w:rsidRDefault="009131F6" w:rsidP="00FF1890">
            <w:pPr>
              <w:pStyle w:val="BodyText"/>
              <w:spacing w:line="240" w:lineRule="auto"/>
              <w:rPr>
                <w:rFonts w:ascii="Arial Narrow" w:hAnsi="Arial Narrow"/>
                <w:lang w:val="en-US"/>
              </w:rPr>
            </w:pPr>
          </w:p>
          <w:p w:rsidR="009131F6" w:rsidRPr="00A14425" w:rsidRDefault="009131F6" w:rsidP="00FF1890">
            <w:pPr>
              <w:pStyle w:val="ColorfulList-Accent11"/>
              <w:numPr>
                <w:ilvl w:val="0"/>
                <w:numId w:val="12"/>
              </w:numPr>
              <w:spacing w:after="0" w:line="240" w:lineRule="auto"/>
              <w:ind w:left="456"/>
              <w:jc w:val="both"/>
              <w:rPr>
                <w:rFonts w:ascii="Arial Narrow" w:eastAsia="Arial Unicode MS" w:hAnsi="Arial Narrow"/>
                <w:bCs/>
                <w:sz w:val="24"/>
                <w:szCs w:val="24"/>
                <w:bdr w:val="nil"/>
                <w:lang w:val="en-US"/>
              </w:rPr>
            </w:pPr>
            <w:r w:rsidRPr="00A14425">
              <w:rPr>
                <w:rFonts w:ascii="Arial Narrow" w:hAnsi="Arial Narrow" w:cs="Arial"/>
                <w:sz w:val="24"/>
                <w:szCs w:val="24"/>
              </w:rPr>
              <w:t xml:space="preserve">Apply the Tourism Levies to fund its international and national (domestic) marketing activities in accordance with the APP approved by the South African Tourism Board, attention </w:t>
            </w:r>
            <w:proofErr w:type="gramStart"/>
            <w:r w:rsidRPr="00A14425">
              <w:rPr>
                <w:rFonts w:ascii="Arial Narrow" w:hAnsi="Arial Narrow" w:cs="Arial"/>
                <w:sz w:val="24"/>
                <w:szCs w:val="24"/>
              </w:rPr>
              <w:t>must be given</w:t>
            </w:r>
            <w:proofErr w:type="gramEnd"/>
            <w:r w:rsidRPr="00A14425">
              <w:rPr>
                <w:rFonts w:ascii="Arial Narrow" w:hAnsi="Arial Narrow" w:cs="Arial"/>
                <w:sz w:val="24"/>
                <w:szCs w:val="24"/>
              </w:rPr>
              <w:t xml:space="preserve"> </w:t>
            </w:r>
            <w:r w:rsidRPr="00A14425">
              <w:rPr>
                <w:rFonts w:ascii="Arial Narrow" w:hAnsi="Arial Narrow" w:cs="Arial"/>
                <w:sz w:val="24"/>
                <w:szCs w:val="24"/>
              </w:rPr>
              <w:lastRenderedPageBreak/>
              <w:t>to address seasonality and geographical spread, Tourist spent and increased bed nights/long stays with input from TBCSA and TOMSA before the APP is approved.</w:t>
            </w:r>
          </w:p>
        </w:tc>
        <w:tc>
          <w:tcPr>
            <w:tcW w:w="3402" w:type="dxa"/>
            <w:shd w:val="clear" w:color="auto" w:fill="FFFFFF" w:themeFill="background1"/>
          </w:tcPr>
          <w:p w:rsidR="009131F6" w:rsidRPr="00A14425" w:rsidRDefault="009131F6" w:rsidP="00FF1890">
            <w:pPr>
              <w:pStyle w:val="ListParagraph"/>
              <w:ind w:left="0"/>
              <w:jc w:val="both"/>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 xml:space="preserve">Performance is monitored on a quarterly basis through submission of performance reports </w:t>
            </w:r>
            <w:proofErr w:type="gramStart"/>
            <w:r w:rsidRPr="00A14425">
              <w:rPr>
                <w:rFonts w:ascii="Arial Narrow" w:eastAsia="Arial Unicode MS" w:hAnsi="Arial Narrow" w:cs="Times New Roman"/>
                <w:bCs/>
                <w:sz w:val="24"/>
                <w:szCs w:val="24"/>
                <w:bdr w:val="nil"/>
                <w:lang w:val="en-US"/>
              </w:rPr>
              <w:t>and also</w:t>
            </w:r>
            <w:proofErr w:type="gramEnd"/>
            <w:r w:rsidRPr="00A14425">
              <w:rPr>
                <w:rFonts w:ascii="Arial Narrow" w:eastAsia="Arial Unicode MS" w:hAnsi="Arial Narrow" w:cs="Times New Roman"/>
                <w:bCs/>
                <w:sz w:val="24"/>
                <w:szCs w:val="24"/>
                <w:bdr w:val="nil"/>
                <w:lang w:val="en-US"/>
              </w:rPr>
              <w:t xml:space="preserve"> being part of the board committee structures of TBCSA.</w:t>
            </w:r>
          </w:p>
        </w:tc>
      </w:tr>
      <w:tr w:rsidR="009131F6" w:rsidRPr="00A14425" w:rsidTr="00313643">
        <w:tc>
          <w:tcPr>
            <w:tcW w:w="2300" w:type="dxa"/>
            <w:shd w:val="clear" w:color="auto" w:fill="FFFFFF" w:themeFill="background1"/>
          </w:tcPr>
          <w:p w:rsidR="009131F6" w:rsidRPr="00D95801" w:rsidRDefault="009131F6" w:rsidP="00FF1890">
            <w:pPr>
              <w:pStyle w:val="ListParagraph"/>
              <w:spacing w:line="360" w:lineRule="auto"/>
              <w:ind w:left="0"/>
              <w:jc w:val="both"/>
              <w:rPr>
                <w:rFonts w:ascii="Arial Narrow" w:eastAsia="Calibri" w:hAnsi="Arial Narrow" w:cs="Times New Roman"/>
                <w:b/>
                <w:color w:val="000000"/>
                <w:sz w:val="24"/>
                <w:szCs w:val="24"/>
                <w:lang w:eastAsia="en-ZA"/>
              </w:rPr>
            </w:pPr>
            <w:r w:rsidRPr="00D95801">
              <w:rPr>
                <w:rFonts w:ascii="Arial Narrow" w:eastAsia="Calibri" w:hAnsi="Arial Narrow" w:cs="Times New Roman"/>
                <w:b/>
                <w:color w:val="000000"/>
                <w:sz w:val="24"/>
                <w:szCs w:val="24"/>
                <w:lang w:eastAsia="en-ZA"/>
              </w:rPr>
              <w:t>SANPARKS</w:t>
            </w:r>
          </w:p>
          <w:p w:rsidR="009131F6" w:rsidRPr="00A14425" w:rsidRDefault="009131F6" w:rsidP="00FF1890">
            <w:pPr>
              <w:pStyle w:val="ListParagraph"/>
              <w:spacing w:line="360" w:lineRule="auto"/>
              <w:ind w:left="0"/>
              <w:jc w:val="both"/>
              <w:rPr>
                <w:rFonts w:ascii="Arial Narrow" w:eastAsia="Calibri" w:hAnsi="Arial Narrow" w:cs="Times New Roman"/>
                <w:color w:val="000000"/>
                <w:sz w:val="24"/>
                <w:szCs w:val="24"/>
                <w:lang w:eastAsia="en-ZA"/>
              </w:rPr>
            </w:pPr>
            <w:r w:rsidRPr="00404907">
              <w:rPr>
                <w:rFonts w:ascii="Arial Narrow" w:eastAsia="Calibri" w:hAnsi="Arial Narrow" w:cs="Times New Roman"/>
                <w:color w:val="000000" w:themeColor="text1"/>
                <w:sz w:val="24"/>
                <w:szCs w:val="24"/>
              </w:rPr>
              <w:t>South African National Parks</w:t>
            </w:r>
          </w:p>
        </w:tc>
        <w:tc>
          <w:tcPr>
            <w:tcW w:w="2362" w:type="dxa"/>
            <w:shd w:val="clear" w:color="auto" w:fill="FFFFFF" w:themeFill="background1"/>
          </w:tcPr>
          <w:p w:rsidR="009131F6" w:rsidRPr="00DF6BF4" w:rsidRDefault="009131F6" w:rsidP="00FF1890">
            <w:pPr>
              <w:pStyle w:val="ListParagraph"/>
              <w:ind w:left="0"/>
              <w:jc w:val="both"/>
              <w:rPr>
                <w:rFonts w:ascii="Arial Narrow" w:eastAsia="Arial Unicode MS" w:hAnsi="Arial Narrow" w:cs="Times New Roman"/>
                <w:bCs/>
                <w:color w:val="000000" w:themeColor="text1"/>
                <w:sz w:val="24"/>
                <w:szCs w:val="24"/>
                <w:bdr w:val="nil"/>
                <w:lang w:val="en-US"/>
              </w:rPr>
            </w:pPr>
            <w:r w:rsidRPr="00DF6BF4">
              <w:rPr>
                <w:rFonts w:ascii="Arial Narrow" w:eastAsia="Arial Unicode MS" w:hAnsi="Arial Narrow" w:cs="Times New Roman"/>
                <w:bCs/>
                <w:color w:val="000000" w:themeColor="text1"/>
                <w:sz w:val="24"/>
                <w:szCs w:val="24"/>
                <w:bdr w:val="nil"/>
                <w:lang w:val="en-US"/>
              </w:rPr>
              <w:t>CEO of SAT and CEO</w:t>
            </w:r>
            <w:r w:rsidR="00943465" w:rsidRPr="00DF6BF4">
              <w:rPr>
                <w:rFonts w:ascii="Arial Narrow" w:eastAsia="Arial Unicode MS" w:hAnsi="Arial Narrow" w:cs="Times New Roman"/>
                <w:bCs/>
                <w:color w:val="000000" w:themeColor="text1"/>
                <w:sz w:val="24"/>
                <w:szCs w:val="24"/>
                <w:bdr w:val="nil"/>
                <w:lang w:val="en-US"/>
              </w:rPr>
              <w:t xml:space="preserve"> </w:t>
            </w:r>
            <w:r w:rsidRPr="00DF6BF4">
              <w:rPr>
                <w:rFonts w:ascii="Arial Narrow" w:eastAsia="Arial Unicode MS" w:hAnsi="Arial Narrow" w:cs="Times New Roman"/>
                <w:bCs/>
                <w:color w:val="000000" w:themeColor="text1"/>
                <w:sz w:val="24"/>
                <w:szCs w:val="24"/>
                <w:bdr w:val="nil"/>
                <w:lang w:val="en-US"/>
              </w:rPr>
              <w:t xml:space="preserve">of SANPARKS </w:t>
            </w:r>
          </w:p>
        </w:tc>
        <w:tc>
          <w:tcPr>
            <w:tcW w:w="1701" w:type="dxa"/>
            <w:shd w:val="clear" w:color="auto" w:fill="FFFFFF" w:themeFill="background1"/>
          </w:tcPr>
          <w:p w:rsidR="009131F6" w:rsidRPr="00DF6BF4" w:rsidRDefault="009131F6" w:rsidP="00FF1890">
            <w:pPr>
              <w:pStyle w:val="ListParagraph"/>
              <w:ind w:left="0"/>
              <w:jc w:val="both"/>
              <w:rPr>
                <w:rFonts w:ascii="Arial Narrow" w:eastAsia="Arial Unicode MS" w:hAnsi="Arial Narrow" w:cs="Times New Roman"/>
                <w:bCs/>
                <w:color w:val="000000" w:themeColor="text1"/>
                <w:sz w:val="24"/>
                <w:szCs w:val="24"/>
                <w:bdr w:val="nil"/>
                <w:lang w:val="en-US"/>
              </w:rPr>
            </w:pPr>
            <w:r w:rsidRPr="00DF6BF4">
              <w:rPr>
                <w:rFonts w:ascii="Arial Narrow" w:eastAsia="Calibri" w:hAnsi="Arial Narrow" w:cs="Times New Roman"/>
                <w:color w:val="000000" w:themeColor="text1"/>
                <w:sz w:val="24"/>
                <w:szCs w:val="24"/>
                <w:lang w:eastAsia="en-ZA"/>
              </w:rPr>
              <w:t>1 April 2019 – 31 March 2022</w:t>
            </w:r>
          </w:p>
        </w:tc>
        <w:tc>
          <w:tcPr>
            <w:tcW w:w="4111" w:type="dxa"/>
            <w:shd w:val="clear" w:color="auto" w:fill="FFFFFF" w:themeFill="background1"/>
          </w:tcPr>
          <w:p w:rsidR="00943465" w:rsidRPr="00A14425" w:rsidRDefault="00943465" w:rsidP="00FF1890">
            <w:pPr>
              <w:jc w:val="both"/>
              <w:rPr>
                <w:rFonts w:ascii="Arial Narrow" w:hAnsi="Arial Narrow" w:cs="Arial"/>
                <w:color w:val="000000" w:themeColor="text1"/>
                <w:sz w:val="24"/>
                <w:szCs w:val="24"/>
              </w:rPr>
            </w:pPr>
            <w:r w:rsidRPr="00A14425">
              <w:rPr>
                <w:rFonts w:ascii="Arial Narrow" w:eastAsia="Arial Unicode MS" w:hAnsi="Arial Narrow" w:cs="Times New Roman"/>
                <w:bCs/>
                <w:sz w:val="24"/>
                <w:szCs w:val="24"/>
                <w:bdr w:val="nil"/>
                <w:lang w:val="en-US"/>
              </w:rPr>
              <w:t xml:space="preserve">The relationship between SA Tourism and </w:t>
            </w:r>
            <w:r>
              <w:rPr>
                <w:rFonts w:ascii="Arial Narrow" w:eastAsia="Arial Unicode MS" w:hAnsi="Arial Narrow" w:cs="Times New Roman"/>
                <w:bCs/>
                <w:sz w:val="24"/>
                <w:szCs w:val="24"/>
                <w:bdr w:val="nil"/>
                <w:lang w:val="en-US"/>
              </w:rPr>
              <w:t>SANPARKS</w:t>
            </w:r>
            <w:r w:rsidRPr="00A14425">
              <w:rPr>
                <w:rFonts w:ascii="Arial Narrow" w:eastAsia="Arial Unicode MS" w:hAnsi="Arial Narrow" w:cs="Times New Roman"/>
                <w:bCs/>
                <w:sz w:val="24"/>
                <w:szCs w:val="24"/>
                <w:bdr w:val="nil"/>
                <w:lang w:val="en-US"/>
              </w:rPr>
              <w:t xml:space="preserve"> </w:t>
            </w:r>
            <w:proofErr w:type="gramStart"/>
            <w:r w:rsidRPr="00A14425">
              <w:rPr>
                <w:rFonts w:ascii="Arial Narrow" w:eastAsia="Arial Unicode MS" w:hAnsi="Arial Narrow" w:cs="Times New Roman"/>
                <w:bCs/>
                <w:sz w:val="24"/>
                <w:szCs w:val="24"/>
                <w:bdr w:val="nil"/>
                <w:lang w:val="en-US"/>
              </w:rPr>
              <w:t>is governed</w:t>
            </w:r>
            <w:proofErr w:type="gramEnd"/>
            <w:r w:rsidRPr="00A14425">
              <w:rPr>
                <w:rFonts w:ascii="Arial Narrow" w:eastAsia="Arial Unicode MS" w:hAnsi="Arial Narrow" w:cs="Times New Roman"/>
                <w:bCs/>
                <w:sz w:val="24"/>
                <w:szCs w:val="24"/>
                <w:bdr w:val="nil"/>
                <w:lang w:val="en-US"/>
              </w:rPr>
              <w:t xml:space="preserve"> through the MOU. The purpose of the MOU </w:t>
            </w:r>
            <w:r w:rsidRPr="00A14425">
              <w:rPr>
                <w:rFonts w:ascii="Arial Narrow" w:hAnsi="Arial Narrow" w:cs="Arial"/>
                <w:color w:val="000000" w:themeColor="text1"/>
                <w:sz w:val="24"/>
                <w:szCs w:val="24"/>
              </w:rPr>
              <w:t>is for both parties to collaborate, commit and align their strategic and tactical plans and resources of whatever nature in relation to their tourism</w:t>
            </w:r>
            <w:r>
              <w:rPr>
                <w:rFonts w:ascii="Arial Narrow" w:hAnsi="Arial Narrow" w:cs="Arial"/>
                <w:color w:val="000000" w:themeColor="text1"/>
                <w:sz w:val="24"/>
                <w:szCs w:val="24"/>
              </w:rPr>
              <w:t>.</w:t>
            </w:r>
          </w:p>
          <w:p w:rsidR="00943465" w:rsidRPr="00A14425" w:rsidRDefault="00943465" w:rsidP="00FF1890">
            <w:pPr>
              <w:jc w:val="both"/>
              <w:rPr>
                <w:rFonts w:ascii="Arial Narrow" w:hAnsi="Arial Narrow" w:cs="Arial"/>
                <w:color w:val="FF0000"/>
                <w:sz w:val="24"/>
                <w:szCs w:val="24"/>
              </w:rPr>
            </w:pPr>
          </w:p>
          <w:p w:rsidR="00943465" w:rsidRPr="00A14425" w:rsidRDefault="00943465" w:rsidP="00FF1890">
            <w:pPr>
              <w:widowControl w:val="0"/>
              <w:jc w:val="both"/>
              <w:rPr>
                <w:rFonts w:ascii="Arial Narrow" w:hAnsi="Arial Narrow" w:cs="Arial"/>
                <w:sz w:val="24"/>
                <w:szCs w:val="24"/>
              </w:rPr>
            </w:pPr>
            <w:r w:rsidRPr="00A14425">
              <w:rPr>
                <w:rFonts w:ascii="Arial Narrow" w:hAnsi="Arial Narrow" w:cs="Arial"/>
                <w:sz w:val="24"/>
                <w:szCs w:val="24"/>
              </w:rPr>
              <w:t xml:space="preserve">The activities, outlined and </w:t>
            </w:r>
            <w:r w:rsidRPr="00A14425">
              <w:rPr>
                <w:rFonts w:ascii="Arial Narrow" w:hAnsi="Arial Narrow"/>
                <w:sz w:val="24"/>
                <w:szCs w:val="24"/>
                <w:lang w:eastAsia="x-none"/>
              </w:rPr>
              <w:t>detailed</w:t>
            </w:r>
            <w:r w:rsidRPr="00A14425">
              <w:rPr>
                <w:rFonts w:ascii="Arial Narrow" w:hAnsi="Arial Narrow"/>
                <w:b/>
                <w:sz w:val="24"/>
                <w:szCs w:val="24"/>
                <w:lang w:eastAsia="x-none"/>
              </w:rPr>
              <w:t xml:space="preserve">, </w:t>
            </w:r>
            <w:r w:rsidRPr="00A14425">
              <w:rPr>
                <w:rFonts w:ascii="Arial Narrow" w:hAnsi="Arial Narrow"/>
                <w:sz w:val="24"/>
                <w:szCs w:val="24"/>
                <w:lang w:eastAsia="x-none"/>
              </w:rPr>
              <w:t>will be reviewed annually by both parties</w:t>
            </w:r>
            <w:r w:rsidRPr="00A14425">
              <w:rPr>
                <w:rFonts w:ascii="Arial Narrow" w:hAnsi="Arial Narrow" w:cs="Arial"/>
                <w:sz w:val="24"/>
                <w:szCs w:val="24"/>
              </w:rPr>
              <w:t>:</w:t>
            </w:r>
          </w:p>
          <w:p w:rsidR="00943465" w:rsidRPr="00A14425" w:rsidRDefault="00943465" w:rsidP="00FF1890">
            <w:pPr>
              <w:widowControl w:val="0"/>
              <w:ind w:left="357"/>
              <w:jc w:val="both"/>
              <w:rPr>
                <w:rFonts w:ascii="Arial Narrow" w:hAnsi="Arial Narrow" w:cs="Arial"/>
                <w:sz w:val="24"/>
                <w:szCs w:val="24"/>
              </w:rPr>
            </w:pPr>
          </w:p>
          <w:p w:rsidR="00943465" w:rsidRPr="00A14425" w:rsidRDefault="00943465" w:rsidP="00FF1890">
            <w:pPr>
              <w:pStyle w:val="ListParagraph"/>
              <w:widowControl w:val="0"/>
              <w:numPr>
                <w:ilvl w:val="0"/>
                <w:numId w:val="8"/>
              </w:numPr>
              <w:ind w:left="456"/>
              <w:jc w:val="both"/>
              <w:rPr>
                <w:rFonts w:ascii="Arial Narrow" w:hAnsi="Arial Narrow" w:cs="Arial"/>
                <w:sz w:val="24"/>
                <w:szCs w:val="24"/>
              </w:rPr>
            </w:pPr>
            <w:r>
              <w:rPr>
                <w:rFonts w:ascii="Arial Narrow" w:hAnsi="Arial Narrow" w:cs="Arial"/>
                <w:sz w:val="24"/>
                <w:szCs w:val="24"/>
              </w:rPr>
              <w:t>Assist and negotiate with relevant embassies</w:t>
            </w:r>
            <w:r w:rsidRPr="00A14425">
              <w:rPr>
                <w:rFonts w:ascii="Arial Narrow" w:hAnsi="Arial Narrow" w:cs="Arial"/>
                <w:sz w:val="24"/>
                <w:szCs w:val="24"/>
              </w:rPr>
              <w:t xml:space="preserve"> </w:t>
            </w:r>
            <w:r>
              <w:rPr>
                <w:rFonts w:ascii="Arial Narrow" w:hAnsi="Arial Narrow" w:cs="Arial"/>
                <w:sz w:val="24"/>
                <w:szCs w:val="24"/>
              </w:rPr>
              <w:t>with the promotion of SANPARKS.</w:t>
            </w:r>
          </w:p>
          <w:p w:rsidR="00943465" w:rsidRPr="009A41A3" w:rsidRDefault="00943465" w:rsidP="00FF1890">
            <w:pPr>
              <w:pStyle w:val="ListParagraph"/>
              <w:widowControl w:val="0"/>
              <w:numPr>
                <w:ilvl w:val="0"/>
                <w:numId w:val="8"/>
              </w:numPr>
              <w:ind w:left="456"/>
              <w:jc w:val="both"/>
              <w:rPr>
                <w:rFonts w:ascii="Arial Narrow" w:hAnsi="Arial Narrow" w:cs="Arial"/>
                <w:sz w:val="24"/>
                <w:szCs w:val="24"/>
              </w:rPr>
            </w:pPr>
            <w:r w:rsidRPr="00A14425">
              <w:rPr>
                <w:rFonts w:ascii="Arial Narrow" w:hAnsi="Arial Narrow" w:cs="Arial"/>
                <w:sz w:val="24"/>
                <w:szCs w:val="24"/>
              </w:rPr>
              <w:t xml:space="preserve">Joint leisure marketing for domestic i.e. </w:t>
            </w:r>
            <w:proofErr w:type="spellStart"/>
            <w:r w:rsidRPr="00A14425">
              <w:rPr>
                <w:rFonts w:ascii="Arial Narrow" w:hAnsi="Arial Narrow"/>
                <w:sz w:val="24"/>
                <w:szCs w:val="24"/>
                <w:lang w:val="en-US"/>
              </w:rPr>
              <w:t>Sho’t</w:t>
            </w:r>
            <w:proofErr w:type="spellEnd"/>
            <w:r w:rsidRPr="00A14425">
              <w:rPr>
                <w:rFonts w:ascii="Arial Narrow" w:hAnsi="Arial Narrow"/>
                <w:sz w:val="24"/>
                <w:szCs w:val="24"/>
                <w:lang w:val="en-US"/>
              </w:rPr>
              <w:t xml:space="preserve"> Left campaign</w:t>
            </w:r>
          </w:p>
          <w:p w:rsidR="00943465" w:rsidRPr="00A14425" w:rsidRDefault="00943465" w:rsidP="00FF1890">
            <w:pPr>
              <w:pStyle w:val="ListParagraph"/>
              <w:widowControl w:val="0"/>
              <w:numPr>
                <w:ilvl w:val="0"/>
                <w:numId w:val="8"/>
              </w:numPr>
              <w:ind w:left="456"/>
              <w:jc w:val="both"/>
              <w:rPr>
                <w:rFonts w:ascii="Arial Narrow" w:hAnsi="Arial Narrow" w:cs="Arial"/>
                <w:sz w:val="24"/>
                <w:szCs w:val="24"/>
              </w:rPr>
            </w:pPr>
            <w:r>
              <w:rPr>
                <w:rFonts w:ascii="Arial Narrow" w:hAnsi="Arial Narrow" w:cs="Arial"/>
                <w:sz w:val="24"/>
                <w:szCs w:val="24"/>
              </w:rPr>
              <w:t>Collaborate on international participation at international trade platforms.</w:t>
            </w:r>
          </w:p>
          <w:p w:rsidR="00943465" w:rsidRPr="00A1442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Participate at CEO Forum with provincial tourism authorities.</w:t>
            </w:r>
          </w:p>
          <w:p w:rsidR="00943465" w:rsidRPr="00A1442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Collaborate on signature e</w:t>
            </w:r>
            <w:r w:rsidRPr="00A14425">
              <w:rPr>
                <w:rFonts w:ascii="Arial Narrow" w:hAnsi="Arial Narrow" w:cs="Arial"/>
                <w:sz w:val="24"/>
                <w:szCs w:val="24"/>
              </w:rPr>
              <w:t>vents</w:t>
            </w:r>
            <w:r>
              <w:rPr>
                <w:rFonts w:ascii="Arial Narrow" w:hAnsi="Arial Narrow" w:cs="Arial"/>
                <w:sz w:val="24"/>
                <w:szCs w:val="24"/>
              </w:rPr>
              <w:t xml:space="preserve"> where SANPARKS properties can participate.</w:t>
            </w:r>
          </w:p>
          <w:p w:rsidR="00943465" w:rsidRPr="00A1442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lastRenderedPageBreak/>
              <w:t>Collaborate on access to digital assets library for the use in marketing campaigns.</w:t>
            </w:r>
          </w:p>
          <w:p w:rsidR="0094346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 xml:space="preserve">Assist SA Tourism in the applications of film permits at relevant SANPARKS properties. </w:t>
            </w:r>
          </w:p>
          <w:p w:rsidR="0094346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 xml:space="preserve">Create online platforms i.e. website for SANPARKS to </w:t>
            </w:r>
            <w:proofErr w:type="gramStart"/>
            <w:r>
              <w:rPr>
                <w:rFonts w:ascii="Arial Narrow" w:hAnsi="Arial Narrow" w:cs="Arial"/>
                <w:sz w:val="24"/>
                <w:szCs w:val="24"/>
              </w:rPr>
              <w:t>showcase</w:t>
            </w:r>
            <w:proofErr w:type="gramEnd"/>
            <w:r>
              <w:rPr>
                <w:rFonts w:ascii="Arial Narrow" w:hAnsi="Arial Narrow" w:cs="Arial"/>
                <w:sz w:val="24"/>
                <w:szCs w:val="24"/>
              </w:rPr>
              <w:t xml:space="preserve"> their offerings.</w:t>
            </w:r>
          </w:p>
          <w:p w:rsidR="00943465" w:rsidRPr="00A1442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SANPARKS to provide packages deals relevant to domestic and international markets.</w:t>
            </w:r>
          </w:p>
          <w:p w:rsidR="0094346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Collaborate on hosting programmes.</w:t>
            </w:r>
          </w:p>
          <w:p w:rsidR="00943465" w:rsidRPr="00A14425" w:rsidRDefault="00943465" w:rsidP="00FF1890">
            <w:pPr>
              <w:pStyle w:val="ListParagraph"/>
              <w:widowControl w:val="0"/>
              <w:numPr>
                <w:ilvl w:val="0"/>
                <w:numId w:val="8"/>
              </w:numPr>
              <w:jc w:val="both"/>
              <w:rPr>
                <w:rFonts w:ascii="Arial Narrow" w:hAnsi="Arial Narrow" w:cs="Arial"/>
                <w:sz w:val="24"/>
                <w:szCs w:val="24"/>
              </w:rPr>
            </w:pPr>
            <w:r>
              <w:rPr>
                <w:rFonts w:ascii="Arial Narrow" w:hAnsi="Arial Narrow" w:cs="Arial"/>
                <w:sz w:val="24"/>
                <w:szCs w:val="24"/>
              </w:rPr>
              <w:t>Provide platforms for SANPARKS to participate i.e. domestic and international trade shows.</w:t>
            </w:r>
          </w:p>
          <w:p w:rsidR="009131F6" w:rsidRPr="009D07FB" w:rsidRDefault="00943465" w:rsidP="00FF1890">
            <w:pPr>
              <w:pStyle w:val="ListParagraph"/>
              <w:numPr>
                <w:ilvl w:val="0"/>
                <w:numId w:val="8"/>
              </w:numPr>
              <w:kinsoku w:val="0"/>
              <w:overflowPunct w:val="0"/>
              <w:spacing w:before="200" w:line="288" w:lineRule="auto"/>
              <w:jc w:val="both"/>
              <w:textAlignment w:val="baseline"/>
              <w:rPr>
                <w:rFonts w:ascii="Arial Narrow" w:eastAsia="Arial Unicode MS" w:hAnsi="Arial Narrow" w:cs="Times New Roman"/>
                <w:bCs/>
                <w:sz w:val="24"/>
                <w:szCs w:val="24"/>
                <w:bdr w:val="nil"/>
                <w:lang w:val="en-US"/>
              </w:rPr>
            </w:pPr>
            <w:r w:rsidRPr="009D07FB">
              <w:rPr>
                <w:rFonts w:ascii="Arial Narrow" w:hAnsi="Arial Narrow" w:cs="Arial"/>
                <w:sz w:val="24"/>
                <w:szCs w:val="24"/>
              </w:rPr>
              <w:t>Assist with the grading of SANPARKS properties</w:t>
            </w:r>
          </w:p>
        </w:tc>
        <w:tc>
          <w:tcPr>
            <w:tcW w:w="3402" w:type="dxa"/>
            <w:shd w:val="clear" w:color="auto" w:fill="FFFFFF" w:themeFill="background1"/>
          </w:tcPr>
          <w:p w:rsidR="009131F6" w:rsidRPr="00A14425" w:rsidRDefault="009131F6" w:rsidP="00FF1890">
            <w:pPr>
              <w:kinsoku w:val="0"/>
              <w:overflowPunct w:val="0"/>
              <w:spacing w:line="288" w:lineRule="auto"/>
              <w:contextualSpacing/>
              <w:jc w:val="both"/>
              <w:textAlignment w:val="baseline"/>
              <w:rPr>
                <w:rFonts w:ascii="Arial Narrow" w:eastAsia="Arial Unicode MS" w:hAnsi="Arial Narrow" w:cs="Times New Roman"/>
                <w:bCs/>
                <w:sz w:val="24"/>
                <w:szCs w:val="24"/>
                <w:bdr w:val="nil"/>
                <w:lang w:val="en-US"/>
              </w:rPr>
            </w:pPr>
            <w:r w:rsidRPr="00A14425">
              <w:rPr>
                <w:rFonts w:ascii="Arial Narrow" w:eastAsia="Arial Unicode MS" w:hAnsi="Arial Narrow" w:cs="Times New Roman"/>
                <w:bCs/>
                <w:sz w:val="24"/>
                <w:szCs w:val="24"/>
                <w:bdr w:val="nil"/>
                <w:lang w:val="en-US"/>
              </w:rPr>
              <w:lastRenderedPageBreak/>
              <w:t xml:space="preserve">Performance </w:t>
            </w:r>
            <w:proofErr w:type="gramStart"/>
            <w:r w:rsidRPr="00A14425">
              <w:rPr>
                <w:rFonts w:ascii="Arial Narrow" w:eastAsia="Arial Unicode MS" w:hAnsi="Arial Narrow" w:cs="Times New Roman"/>
                <w:bCs/>
                <w:sz w:val="24"/>
                <w:szCs w:val="24"/>
                <w:bdr w:val="nil"/>
                <w:lang w:val="en-US"/>
              </w:rPr>
              <w:t>is monitored</w:t>
            </w:r>
            <w:proofErr w:type="gramEnd"/>
            <w:r w:rsidRPr="00A14425">
              <w:rPr>
                <w:rFonts w:ascii="Arial Narrow" w:eastAsia="Arial Unicode MS" w:hAnsi="Arial Narrow" w:cs="Times New Roman"/>
                <w:bCs/>
                <w:sz w:val="24"/>
                <w:szCs w:val="24"/>
                <w:bdr w:val="nil"/>
                <w:lang w:val="en-US"/>
              </w:rPr>
              <w:t xml:space="preserve"> through the implementation of identified collaborations in line with the agreed activity plan.</w:t>
            </w:r>
          </w:p>
        </w:tc>
      </w:tr>
    </w:tbl>
    <w:p w:rsidR="00735CE4" w:rsidRPr="00A14425" w:rsidRDefault="00735CE4" w:rsidP="00FF1890">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735CE4" w:rsidRPr="00A14425" w:rsidRDefault="00735CE4" w:rsidP="00FF1890">
      <w:pPr>
        <w:pStyle w:val="ListParagraph"/>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016C0" w:rsidRPr="00A14425" w:rsidRDefault="006016C0" w:rsidP="00FF1890">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p>
    <w:sectPr w:rsidR="006016C0" w:rsidRPr="00A14425" w:rsidSect="005B3D22">
      <w:pgSz w:w="16840" w:h="11900" w:orient="landscape"/>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A6" w:rsidRDefault="000E25A6">
      <w:pPr>
        <w:spacing w:after="0" w:line="240" w:lineRule="auto"/>
      </w:pPr>
      <w:r>
        <w:separator/>
      </w:r>
    </w:p>
  </w:endnote>
  <w:endnote w:type="continuationSeparator" w:id="0">
    <w:p w:rsidR="000E25A6" w:rsidRDefault="000E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732669"/>
      <w:docPartObj>
        <w:docPartGallery w:val="Page Numbers (Bottom of Page)"/>
        <w:docPartUnique/>
      </w:docPartObj>
    </w:sdtPr>
    <w:sdtEndPr>
      <w:rPr>
        <w:noProof/>
      </w:rPr>
    </w:sdtEndPr>
    <w:sdtContent>
      <w:p w:rsidR="005B3D22" w:rsidRDefault="005B3D22">
        <w:pPr>
          <w:pStyle w:val="Footer"/>
          <w:jc w:val="right"/>
        </w:pPr>
        <w:r>
          <w:fldChar w:fldCharType="begin"/>
        </w:r>
        <w:r>
          <w:instrText xml:space="preserve"> PAGE   \* MERGEFORMAT </w:instrText>
        </w:r>
        <w:r>
          <w:fldChar w:fldCharType="separate"/>
        </w:r>
        <w:r w:rsidR="00E73679">
          <w:rPr>
            <w:noProof/>
          </w:rPr>
          <w:t>8</w:t>
        </w:r>
        <w:r>
          <w:rPr>
            <w:noProof/>
          </w:rPr>
          <w:fldChar w:fldCharType="end"/>
        </w:r>
      </w:p>
    </w:sdtContent>
  </w:sdt>
  <w:p w:rsidR="005B3D22" w:rsidRPr="006016C0" w:rsidRDefault="005B3D22" w:rsidP="005B3D22">
    <w:pPr>
      <w:pStyle w:val="HeaderFooter"/>
      <w:jc w:val="center"/>
      <w:rPr>
        <w:rFonts w:ascii="Arial Narrow" w:hAnsi="Arial Narrow"/>
        <w:sz w:val="18"/>
        <w:szCs w:val="18"/>
      </w:rPr>
    </w:pPr>
    <w:r>
      <w:rPr>
        <w:rFonts w:ascii="Arial Narrow" w:hAnsi="Arial Narrow"/>
        <w:sz w:val="18"/>
        <w:szCs w:val="18"/>
      </w:rPr>
      <w:t>88(NW97</w:t>
    </w:r>
    <w:r w:rsidRPr="006016C0">
      <w:rPr>
        <w:rFonts w:ascii="Arial Narrow" w:hAnsi="Arial Narrow"/>
        <w:sz w:val="18"/>
        <w:szCs w:val="18"/>
      </w:rPr>
      <w:t>E)</w:t>
    </w:r>
  </w:p>
  <w:p w:rsidR="00C0184E" w:rsidRPr="00C0184E" w:rsidRDefault="000E25A6"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0E25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A6" w:rsidRDefault="000E25A6">
      <w:pPr>
        <w:spacing w:after="0" w:line="240" w:lineRule="auto"/>
      </w:pPr>
      <w:r>
        <w:separator/>
      </w:r>
    </w:p>
  </w:footnote>
  <w:footnote w:type="continuationSeparator" w:id="0">
    <w:p w:rsidR="000E25A6" w:rsidRDefault="000E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65F"/>
    <w:multiLevelType w:val="hybridMultilevel"/>
    <w:tmpl w:val="C6809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8A0967"/>
    <w:multiLevelType w:val="hybridMultilevel"/>
    <w:tmpl w:val="C952DB90"/>
    <w:lvl w:ilvl="0" w:tplc="0AF6B90C">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315957"/>
    <w:multiLevelType w:val="hybridMultilevel"/>
    <w:tmpl w:val="5EA0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6A6D"/>
    <w:multiLevelType w:val="hybridMultilevel"/>
    <w:tmpl w:val="55620A48"/>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5" w15:restartNumberingAfterBreak="0">
    <w:nsid w:val="24255A0A"/>
    <w:multiLevelType w:val="hybridMultilevel"/>
    <w:tmpl w:val="DF5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4465A"/>
    <w:multiLevelType w:val="hybridMultilevel"/>
    <w:tmpl w:val="6B68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B6419"/>
    <w:multiLevelType w:val="hybridMultilevel"/>
    <w:tmpl w:val="A276FF38"/>
    <w:lvl w:ilvl="0" w:tplc="A190913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F4766E1"/>
    <w:multiLevelType w:val="hybridMultilevel"/>
    <w:tmpl w:val="D98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516B"/>
    <w:multiLevelType w:val="hybridMultilevel"/>
    <w:tmpl w:val="7E4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E5CAA"/>
    <w:multiLevelType w:val="hybridMultilevel"/>
    <w:tmpl w:val="3D02FA36"/>
    <w:lvl w:ilvl="0" w:tplc="1BF27652">
      <w:start w:val="9"/>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7FF70BD"/>
    <w:multiLevelType w:val="hybridMultilevel"/>
    <w:tmpl w:val="DD2EC7D8"/>
    <w:lvl w:ilvl="0" w:tplc="1710FE0A">
      <w:start w:val="2"/>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A883171"/>
    <w:multiLevelType w:val="hybridMultilevel"/>
    <w:tmpl w:val="14A8F706"/>
    <w:lvl w:ilvl="0" w:tplc="ACA2737E">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A27F47"/>
    <w:multiLevelType w:val="hybridMultilevel"/>
    <w:tmpl w:val="3F9C8E3A"/>
    <w:lvl w:ilvl="0" w:tplc="10D4EF5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2E59ED"/>
    <w:multiLevelType w:val="hybridMultilevel"/>
    <w:tmpl w:val="B134BC78"/>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15" w15:restartNumberingAfterBreak="0">
    <w:nsid w:val="4F6F1FDF"/>
    <w:multiLevelType w:val="hybridMultilevel"/>
    <w:tmpl w:val="DC900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BC47F0"/>
    <w:multiLevelType w:val="hybridMultilevel"/>
    <w:tmpl w:val="B7BC53EA"/>
    <w:lvl w:ilvl="0" w:tplc="1BF27652">
      <w:start w:val="9"/>
      <w:numFmt w:val="bullet"/>
      <w:lvlText w:val="-"/>
      <w:lvlJc w:val="left"/>
      <w:pPr>
        <w:ind w:left="1211" w:hanging="360"/>
      </w:pPr>
      <w:rPr>
        <w:rFonts w:ascii="Arial Narrow" w:eastAsia="Calibri" w:hAnsi="Arial Narrow" w:cs="Times New Roman"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7" w15:restartNumberingAfterBreak="0">
    <w:nsid w:val="5E6C2265"/>
    <w:multiLevelType w:val="hybridMultilevel"/>
    <w:tmpl w:val="7DC67D90"/>
    <w:lvl w:ilvl="0" w:tplc="95601D6E">
      <w:start w:val="1"/>
      <w:numFmt w:val="bullet"/>
      <w:lvlText w:val=""/>
      <w:lvlJc w:val="left"/>
      <w:pPr>
        <w:tabs>
          <w:tab w:val="num" w:pos="360"/>
        </w:tabs>
        <w:ind w:left="360" w:hanging="360"/>
      </w:pPr>
      <w:rPr>
        <w:rFonts w:ascii="Wingdings" w:hAnsi="Wingdings" w:hint="default"/>
      </w:rPr>
    </w:lvl>
    <w:lvl w:ilvl="1" w:tplc="7DD48F80" w:tentative="1">
      <w:start w:val="1"/>
      <w:numFmt w:val="bullet"/>
      <w:lvlText w:val=""/>
      <w:lvlJc w:val="left"/>
      <w:pPr>
        <w:tabs>
          <w:tab w:val="num" w:pos="1080"/>
        </w:tabs>
        <w:ind w:left="1080" w:hanging="360"/>
      </w:pPr>
      <w:rPr>
        <w:rFonts w:ascii="Wingdings" w:hAnsi="Wingdings" w:hint="default"/>
      </w:rPr>
    </w:lvl>
    <w:lvl w:ilvl="2" w:tplc="9382604C" w:tentative="1">
      <w:start w:val="1"/>
      <w:numFmt w:val="bullet"/>
      <w:lvlText w:val=""/>
      <w:lvlJc w:val="left"/>
      <w:pPr>
        <w:tabs>
          <w:tab w:val="num" w:pos="1800"/>
        </w:tabs>
        <w:ind w:left="1800" w:hanging="360"/>
      </w:pPr>
      <w:rPr>
        <w:rFonts w:ascii="Wingdings" w:hAnsi="Wingdings" w:hint="default"/>
      </w:rPr>
    </w:lvl>
    <w:lvl w:ilvl="3" w:tplc="DE562752" w:tentative="1">
      <w:start w:val="1"/>
      <w:numFmt w:val="bullet"/>
      <w:lvlText w:val=""/>
      <w:lvlJc w:val="left"/>
      <w:pPr>
        <w:tabs>
          <w:tab w:val="num" w:pos="2520"/>
        </w:tabs>
        <w:ind w:left="2520" w:hanging="360"/>
      </w:pPr>
      <w:rPr>
        <w:rFonts w:ascii="Wingdings" w:hAnsi="Wingdings" w:hint="default"/>
      </w:rPr>
    </w:lvl>
    <w:lvl w:ilvl="4" w:tplc="CDBAE96C" w:tentative="1">
      <w:start w:val="1"/>
      <w:numFmt w:val="bullet"/>
      <w:lvlText w:val=""/>
      <w:lvlJc w:val="left"/>
      <w:pPr>
        <w:tabs>
          <w:tab w:val="num" w:pos="3240"/>
        </w:tabs>
        <w:ind w:left="3240" w:hanging="360"/>
      </w:pPr>
      <w:rPr>
        <w:rFonts w:ascii="Wingdings" w:hAnsi="Wingdings" w:hint="default"/>
      </w:rPr>
    </w:lvl>
    <w:lvl w:ilvl="5" w:tplc="98E2B544" w:tentative="1">
      <w:start w:val="1"/>
      <w:numFmt w:val="bullet"/>
      <w:lvlText w:val=""/>
      <w:lvlJc w:val="left"/>
      <w:pPr>
        <w:tabs>
          <w:tab w:val="num" w:pos="3960"/>
        </w:tabs>
        <w:ind w:left="3960" w:hanging="360"/>
      </w:pPr>
      <w:rPr>
        <w:rFonts w:ascii="Wingdings" w:hAnsi="Wingdings" w:hint="default"/>
      </w:rPr>
    </w:lvl>
    <w:lvl w:ilvl="6" w:tplc="73B08128" w:tentative="1">
      <w:start w:val="1"/>
      <w:numFmt w:val="bullet"/>
      <w:lvlText w:val=""/>
      <w:lvlJc w:val="left"/>
      <w:pPr>
        <w:tabs>
          <w:tab w:val="num" w:pos="4680"/>
        </w:tabs>
        <w:ind w:left="4680" w:hanging="360"/>
      </w:pPr>
      <w:rPr>
        <w:rFonts w:ascii="Wingdings" w:hAnsi="Wingdings" w:hint="default"/>
      </w:rPr>
    </w:lvl>
    <w:lvl w:ilvl="7" w:tplc="3E582BCC" w:tentative="1">
      <w:start w:val="1"/>
      <w:numFmt w:val="bullet"/>
      <w:lvlText w:val=""/>
      <w:lvlJc w:val="left"/>
      <w:pPr>
        <w:tabs>
          <w:tab w:val="num" w:pos="5400"/>
        </w:tabs>
        <w:ind w:left="5400" w:hanging="360"/>
      </w:pPr>
      <w:rPr>
        <w:rFonts w:ascii="Wingdings" w:hAnsi="Wingdings" w:hint="default"/>
      </w:rPr>
    </w:lvl>
    <w:lvl w:ilvl="8" w:tplc="886E73F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094F44"/>
    <w:multiLevelType w:val="hybridMultilevel"/>
    <w:tmpl w:val="71DC7F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359156C"/>
    <w:multiLevelType w:val="hybridMultilevel"/>
    <w:tmpl w:val="0F4E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41011"/>
    <w:multiLevelType w:val="hybridMultilevel"/>
    <w:tmpl w:val="05A2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15CA9"/>
    <w:multiLevelType w:val="hybridMultilevel"/>
    <w:tmpl w:val="0ED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8F37BE"/>
    <w:multiLevelType w:val="hybridMultilevel"/>
    <w:tmpl w:val="5D109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4CA3D17"/>
    <w:multiLevelType w:val="hybridMultilevel"/>
    <w:tmpl w:val="1A34C4E0"/>
    <w:lvl w:ilvl="0" w:tplc="1BF27652">
      <w:start w:val="9"/>
      <w:numFmt w:val="bullet"/>
      <w:lvlText w:val="-"/>
      <w:lvlJc w:val="left"/>
      <w:pPr>
        <w:ind w:left="360" w:hanging="360"/>
      </w:pPr>
      <w:rPr>
        <w:rFonts w:ascii="Arial Narrow" w:eastAsia="Calibri"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DD2A0A"/>
    <w:multiLevelType w:val="hybridMultilevel"/>
    <w:tmpl w:val="D2C69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D9F0975"/>
    <w:multiLevelType w:val="hybridMultilevel"/>
    <w:tmpl w:val="01B28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25"/>
  </w:num>
  <w:num w:numId="5">
    <w:abstractNumId w:val="13"/>
  </w:num>
  <w:num w:numId="6">
    <w:abstractNumId w:val="17"/>
  </w:num>
  <w:num w:numId="7">
    <w:abstractNumId w:val="15"/>
  </w:num>
  <w:num w:numId="8">
    <w:abstractNumId w:val="14"/>
  </w:num>
  <w:num w:numId="9">
    <w:abstractNumId w:val="23"/>
  </w:num>
  <w:num w:numId="10">
    <w:abstractNumId w:val="4"/>
  </w:num>
  <w:num w:numId="11">
    <w:abstractNumId w:val="26"/>
  </w:num>
  <w:num w:numId="12">
    <w:abstractNumId w:val="0"/>
  </w:num>
  <w:num w:numId="13">
    <w:abstractNumId w:val="16"/>
  </w:num>
  <w:num w:numId="14">
    <w:abstractNumId w:val="6"/>
  </w:num>
  <w:num w:numId="15">
    <w:abstractNumId w:val="3"/>
  </w:num>
  <w:num w:numId="16">
    <w:abstractNumId w:val="20"/>
  </w:num>
  <w:num w:numId="17">
    <w:abstractNumId w:val="19"/>
  </w:num>
  <w:num w:numId="18">
    <w:abstractNumId w:val="5"/>
  </w:num>
  <w:num w:numId="19">
    <w:abstractNumId w:val="9"/>
  </w:num>
  <w:num w:numId="20">
    <w:abstractNumId w:val="21"/>
  </w:num>
  <w:num w:numId="21">
    <w:abstractNumId w:val="8"/>
  </w:num>
  <w:num w:numId="22">
    <w:abstractNumId w:val="18"/>
  </w:num>
  <w:num w:numId="23">
    <w:abstractNumId w:val="24"/>
  </w:num>
  <w:num w:numId="24">
    <w:abstractNumId w:val="10"/>
  </w:num>
  <w:num w:numId="25">
    <w:abstractNumId w:val="11"/>
  </w:num>
  <w:num w:numId="26">
    <w:abstractNumId w:val="7"/>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56E6F"/>
    <w:rsid w:val="000A4485"/>
    <w:rsid w:val="000A66D7"/>
    <w:rsid w:val="000D0C33"/>
    <w:rsid w:val="000E25A6"/>
    <w:rsid w:val="000F0FDD"/>
    <w:rsid w:val="00135A15"/>
    <w:rsid w:val="00140500"/>
    <w:rsid w:val="0016401E"/>
    <w:rsid w:val="001656C6"/>
    <w:rsid w:val="001839A9"/>
    <w:rsid w:val="001A6CD3"/>
    <w:rsid w:val="001D3B8B"/>
    <w:rsid w:val="001E508C"/>
    <w:rsid w:val="001E58B5"/>
    <w:rsid w:val="001E7D2F"/>
    <w:rsid w:val="001F5288"/>
    <w:rsid w:val="00257939"/>
    <w:rsid w:val="002B694B"/>
    <w:rsid w:val="002C12B8"/>
    <w:rsid w:val="002C5FDD"/>
    <w:rsid w:val="002E24A9"/>
    <w:rsid w:val="002F397B"/>
    <w:rsid w:val="002F656C"/>
    <w:rsid w:val="002F6CC7"/>
    <w:rsid w:val="003111B9"/>
    <w:rsid w:val="00313643"/>
    <w:rsid w:val="00356B87"/>
    <w:rsid w:val="00365388"/>
    <w:rsid w:val="0038039F"/>
    <w:rsid w:val="00385A32"/>
    <w:rsid w:val="00386DA2"/>
    <w:rsid w:val="003C0BE8"/>
    <w:rsid w:val="003C309E"/>
    <w:rsid w:val="003D5D3C"/>
    <w:rsid w:val="00404907"/>
    <w:rsid w:val="004229F8"/>
    <w:rsid w:val="00444CB6"/>
    <w:rsid w:val="0046689C"/>
    <w:rsid w:val="00471ABE"/>
    <w:rsid w:val="00492AFA"/>
    <w:rsid w:val="004B2D69"/>
    <w:rsid w:val="004D5A86"/>
    <w:rsid w:val="004E6059"/>
    <w:rsid w:val="00524839"/>
    <w:rsid w:val="00533026"/>
    <w:rsid w:val="00545830"/>
    <w:rsid w:val="005569B3"/>
    <w:rsid w:val="00575267"/>
    <w:rsid w:val="00597EA4"/>
    <w:rsid w:val="005A18BA"/>
    <w:rsid w:val="005B386E"/>
    <w:rsid w:val="005B3D22"/>
    <w:rsid w:val="005C13B9"/>
    <w:rsid w:val="006016C0"/>
    <w:rsid w:val="0062515E"/>
    <w:rsid w:val="00627B0B"/>
    <w:rsid w:val="00655403"/>
    <w:rsid w:val="006625B6"/>
    <w:rsid w:val="00676F33"/>
    <w:rsid w:val="006830F2"/>
    <w:rsid w:val="00687024"/>
    <w:rsid w:val="006B0355"/>
    <w:rsid w:val="006B43E5"/>
    <w:rsid w:val="006B749D"/>
    <w:rsid w:val="006C0034"/>
    <w:rsid w:val="006C22EF"/>
    <w:rsid w:val="006C24EE"/>
    <w:rsid w:val="006D019F"/>
    <w:rsid w:val="006D6EF6"/>
    <w:rsid w:val="006E0D50"/>
    <w:rsid w:val="00701D0E"/>
    <w:rsid w:val="00712888"/>
    <w:rsid w:val="00735CE4"/>
    <w:rsid w:val="00740C3A"/>
    <w:rsid w:val="00755499"/>
    <w:rsid w:val="007628BA"/>
    <w:rsid w:val="007717EF"/>
    <w:rsid w:val="00806D86"/>
    <w:rsid w:val="00843676"/>
    <w:rsid w:val="008449F3"/>
    <w:rsid w:val="00852ED5"/>
    <w:rsid w:val="0085432C"/>
    <w:rsid w:val="00896316"/>
    <w:rsid w:val="008B0B46"/>
    <w:rsid w:val="008C457F"/>
    <w:rsid w:val="008E6015"/>
    <w:rsid w:val="008E6A9A"/>
    <w:rsid w:val="00901D2C"/>
    <w:rsid w:val="009131F6"/>
    <w:rsid w:val="0091328D"/>
    <w:rsid w:val="00940CDA"/>
    <w:rsid w:val="00943465"/>
    <w:rsid w:val="00954E22"/>
    <w:rsid w:val="00996B83"/>
    <w:rsid w:val="00996F7A"/>
    <w:rsid w:val="009A501C"/>
    <w:rsid w:val="009D07FB"/>
    <w:rsid w:val="009E5F23"/>
    <w:rsid w:val="00A135CA"/>
    <w:rsid w:val="00A14425"/>
    <w:rsid w:val="00A24F10"/>
    <w:rsid w:val="00A26973"/>
    <w:rsid w:val="00A45D0F"/>
    <w:rsid w:val="00A521AB"/>
    <w:rsid w:val="00A628A7"/>
    <w:rsid w:val="00A92187"/>
    <w:rsid w:val="00AD6234"/>
    <w:rsid w:val="00AE1CF7"/>
    <w:rsid w:val="00B0512F"/>
    <w:rsid w:val="00B12CA0"/>
    <w:rsid w:val="00B2580D"/>
    <w:rsid w:val="00B43217"/>
    <w:rsid w:val="00B71DB5"/>
    <w:rsid w:val="00B847D2"/>
    <w:rsid w:val="00BD77C3"/>
    <w:rsid w:val="00C11243"/>
    <w:rsid w:val="00C14944"/>
    <w:rsid w:val="00C30335"/>
    <w:rsid w:val="00C3647A"/>
    <w:rsid w:val="00C447C0"/>
    <w:rsid w:val="00C478E5"/>
    <w:rsid w:val="00C53330"/>
    <w:rsid w:val="00C53679"/>
    <w:rsid w:val="00C545C6"/>
    <w:rsid w:val="00CC6672"/>
    <w:rsid w:val="00CD4D2F"/>
    <w:rsid w:val="00CE5CF0"/>
    <w:rsid w:val="00CF4977"/>
    <w:rsid w:val="00D021EC"/>
    <w:rsid w:val="00D02EE7"/>
    <w:rsid w:val="00D47F8D"/>
    <w:rsid w:val="00D95801"/>
    <w:rsid w:val="00DC2F7B"/>
    <w:rsid w:val="00DE0661"/>
    <w:rsid w:val="00DF21F3"/>
    <w:rsid w:val="00DF6BF4"/>
    <w:rsid w:val="00E16B53"/>
    <w:rsid w:val="00E2588F"/>
    <w:rsid w:val="00E47924"/>
    <w:rsid w:val="00E50303"/>
    <w:rsid w:val="00E54B68"/>
    <w:rsid w:val="00E73679"/>
    <w:rsid w:val="00EF51AC"/>
    <w:rsid w:val="00F1693A"/>
    <w:rsid w:val="00F20C91"/>
    <w:rsid w:val="00F421C4"/>
    <w:rsid w:val="00F4258D"/>
    <w:rsid w:val="00F56EFB"/>
    <w:rsid w:val="00F73FD0"/>
    <w:rsid w:val="00FA58CC"/>
    <w:rsid w:val="00FC0B4E"/>
    <w:rsid w:val="00FC4B41"/>
    <w:rsid w:val="00FE2A31"/>
    <w:rsid w:val="00FE3039"/>
    <w:rsid w:val="00FF18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7CA1"/>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432C"/>
    <w:pPr>
      <w:spacing w:after="0" w:line="360" w:lineRule="auto"/>
      <w:jc w:val="both"/>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85432C"/>
    <w:rPr>
      <w:rFonts w:ascii="Arial" w:eastAsia="Times New Roman" w:hAnsi="Arial" w:cs="Times New Roman"/>
      <w:sz w:val="24"/>
      <w:szCs w:val="24"/>
      <w:lang w:val="x-none" w:eastAsia="x-none"/>
    </w:rPr>
  </w:style>
  <w:style w:type="paragraph" w:customStyle="1" w:styleId="ColorfulList-Accent11">
    <w:name w:val="Colorful List - Accent 11"/>
    <w:basedOn w:val="Normal"/>
    <w:qFormat/>
    <w:rsid w:val="0085432C"/>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C11243"/>
    <w:rPr>
      <w:i/>
      <w:iCs/>
    </w:rPr>
  </w:style>
  <w:style w:type="character" w:customStyle="1" w:styleId="ListParagraphChar">
    <w:name w:val="List Paragraph Char"/>
    <w:link w:val="ListParagraph"/>
    <w:uiPriority w:val="34"/>
    <w:locked/>
    <w:rsid w:val="00E2588F"/>
  </w:style>
  <w:style w:type="character" w:styleId="CommentReference">
    <w:name w:val="annotation reference"/>
    <w:basedOn w:val="DefaultParagraphFont"/>
    <w:uiPriority w:val="99"/>
    <w:semiHidden/>
    <w:unhideWhenUsed/>
    <w:rsid w:val="00597EA4"/>
    <w:rPr>
      <w:sz w:val="16"/>
      <w:szCs w:val="16"/>
    </w:rPr>
  </w:style>
  <w:style w:type="paragraph" w:styleId="CommentText">
    <w:name w:val="annotation text"/>
    <w:basedOn w:val="Normal"/>
    <w:link w:val="CommentTextChar"/>
    <w:uiPriority w:val="99"/>
    <w:semiHidden/>
    <w:unhideWhenUsed/>
    <w:rsid w:val="00597EA4"/>
    <w:pPr>
      <w:spacing w:line="240" w:lineRule="auto"/>
    </w:pPr>
    <w:rPr>
      <w:sz w:val="20"/>
      <w:szCs w:val="20"/>
    </w:rPr>
  </w:style>
  <w:style w:type="character" w:customStyle="1" w:styleId="CommentTextChar">
    <w:name w:val="Comment Text Char"/>
    <w:basedOn w:val="DefaultParagraphFont"/>
    <w:link w:val="CommentText"/>
    <w:uiPriority w:val="99"/>
    <w:semiHidden/>
    <w:rsid w:val="00597EA4"/>
    <w:rPr>
      <w:sz w:val="20"/>
      <w:szCs w:val="20"/>
    </w:rPr>
  </w:style>
  <w:style w:type="paragraph" w:styleId="CommentSubject">
    <w:name w:val="annotation subject"/>
    <w:basedOn w:val="CommentText"/>
    <w:next w:val="CommentText"/>
    <w:link w:val="CommentSubjectChar"/>
    <w:uiPriority w:val="99"/>
    <w:semiHidden/>
    <w:unhideWhenUsed/>
    <w:rsid w:val="00597EA4"/>
    <w:rPr>
      <w:b/>
      <w:bCs/>
    </w:rPr>
  </w:style>
  <w:style w:type="character" w:customStyle="1" w:styleId="CommentSubjectChar">
    <w:name w:val="Comment Subject Char"/>
    <w:basedOn w:val="CommentTextChar"/>
    <w:link w:val="CommentSubject"/>
    <w:uiPriority w:val="99"/>
    <w:semiHidden/>
    <w:rsid w:val="00597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79C9-3719-4CD2-8250-A09CF253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2020-02-26T09:22:00Z</cp:lastPrinted>
  <dcterms:created xsi:type="dcterms:W3CDTF">2020-02-26T13:11:00Z</dcterms:created>
  <dcterms:modified xsi:type="dcterms:W3CDTF">2020-02-26T13:12:00Z</dcterms:modified>
</cp:coreProperties>
</file>