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CA5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FC54FF">
        <w:rPr>
          <w:rFonts w:ascii="Arial" w:eastAsia="Times New Roman" w:hAnsi="Arial" w:cs="Arial"/>
          <w:b/>
          <w:bCs/>
          <w:sz w:val="24"/>
          <w:szCs w:val="24"/>
        </w:rPr>
        <w:t>877</w:t>
      </w:r>
    </w:p>
    <w:p w:rsidR="00FF1348" w:rsidRPr="00CF7215" w:rsidRDefault="00F515CF" w:rsidP="00CA5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2157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E4AE6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E4AE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31</w:t>
      </w:r>
      <w:r w:rsidR="00D475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FC54FF" w:rsidRPr="00FC54FF" w:rsidRDefault="00FC54FF" w:rsidP="00FC54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C54FF" w:rsidRDefault="00FC54FF" w:rsidP="00FC54FF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gramStart"/>
      <w:r w:rsidRPr="00FC54FF">
        <w:rPr>
          <w:rFonts w:ascii="Arial" w:hAnsi="Arial" w:cs="Arial"/>
          <w:b/>
          <w:sz w:val="24"/>
          <w:szCs w:val="24"/>
        </w:rPr>
        <w:t xml:space="preserve">877. Mr A M </w:t>
      </w:r>
      <w:proofErr w:type="spellStart"/>
      <w:r w:rsidRPr="00FC54FF">
        <w:rPr>
          <w:rFonts w:ascii="Arial" w:hAnsi="Arial" w:cs="Arial"/>
          <w:b/>
          <w:sz w:val="24"/>
          <w:szCs w:val="24"/>
        </w:rPr>
        <w:t>Figlan</w:t>
      </w:r>
      <w:proofErr w:type="spellEnd"/>
      <w:r w:rsidRPr="00FC54FF">
        <w:rPr>
          <w:rFonts w:ascii="Arial" w:hAnsi="Arial" w:cs="Arial"/>
          <w:b/>
          <w:sz w:val="24"/>
          <w:szCs w:val="24"/>
        </w:rPr>
        <w:t xml:space="preserve"> (DA)</w:t>
      </w:r>
      <w:proofErr w:type="gramEnd"/>
      <w:r w:rsidRPr="00FC54FF">
        <w:rPr>
          <w:rFonts w:ascii="Arial" w:hAnsi="Arial" w:cs="Arial"/>
          <w:b/>
          <w:sz w:val="24"/>
          <w:szCs w:val="24"/>
        </w:rPr>
        <w:t xml:space="preserve"> to ask the Ministe</w:t>
      </w:r>
      <w:r>
        <w:rPr>
          <w:rFonts w:ascii="Arial" w:hAnsi="Arial" w:cs="Arial"/>
          <w:b/>
          <w:sz w:val="24"/>
          <w:szCs w:val="24"/>
        </w:rPr>
        <w:t xml:space="preserve">r of Rural Development and Land </w:t>
      </w:r>
      <w:r w:rsidRPr="00FC54FF">
        <w:rPr>
          <w:rFonts w:ascii="Arial" w:hAnsi="Arial" w:cs="Arial"/>
          <w:b/>
          <w:sz w:val="24"/>
          <w:szCs w:val="24"/>
        </w:rPr>
        <w:t>Reform:</w:t>
      </w:r>
    </w:p>
    <w:p w:rsidR="00FC54FF" w:rsidRPr="00FC54FF" w:rsidRDefault="00FC54FF" w:rsidP="00FC54FF">
      <w:pPr>
        <w:spacing w:after="0" w:line="240" w:lineRule="auto"/>
        <w:ind w:left="818" w:hanging="720"/>
        <w:rPr>
          <w:rFonts w:ascii="Arial" w:hAnsi="Arial" w:cs="Arial"/>
          <w:b/>
          <w:sz w:val="24"/>
          <w:szCs w:val="24"/>
        </w:rPr>
      </w:pPr>
    </w:p>
    <w:p w:rsidR="00FC54FF" w:rsidRDefault="00FC54FF" w:rsidP="00D82413">
      <w:pPr>
        <w:pStyle w:val="ListParagraph"/>
        <w:numPr>
          <w:ilvl w:val="0"/>
          <w:numId w:val="1"/>
        </w:numPr>
        <w:spacing w:after="0" w:line="240" w:lineRule="auto"/>
        <w:ind w:hanging="45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C54FF">
        <w:rPr>
          <w:rFonts w:ascii="Arial" w:hAnsi="Arial" w:cs="Arial"/>
          <w:sz w:val="24"/>
          <w:szCs w:val="24"/>
        </w:rPr>
        <w:t xml:space="preserve">With regard to the transfer of Farm 87 Portion 230 </w:t>
      </w:r>
      <w:proofErr w:type="spellStart"/>
      <w:r w:rsidRPr="00FC54FF">
        <w:rPr>
          <w:rFonts w:ascii="Arial" w:hAnsi="Arial" w:cs="Arial"/>
          <w:sz w:val="24"/>
          <w:szCs w:val="24"/>
        </w:rPr>
        <w:t>Driefontein</w:t>
      </w:r>
      <w:proofErr w:type="spellEnd"/>
      <w:r w:rsidRPr="00FC54FF">
        <w:rPr>
          <w:rFonts w:ascii="Arial" w:hAnsi="Arial" w:cs="Arial"/>
          <w:sz w:val="24"/>
          <w:szCs w:val="24"/>
        </w:rPr>
        <w:t xml:space="preserve"> in the Ekurhuleni Metropolitan Municipality, what are the reasons that the specified land was transferred twice in one day, initially (i) from a certain company (name and details furnished) </w:t>
      </w:r>
      <w:r w:rsidRPr="00FC54FF">
        <w:rPr>
          <w:rFonts w:ascii="Arial" w:hAnsi="Arial" w:cs="Arial"/>
          <w:color w:val="000000"/>
          <w:sz w:val="24"/>
          <w:szCs w:val="24"/>
        </w:rPr>
        <w:t>to a certain company (name and details furnished) and then (ii) from a certain company (name furnished) to the Ekurhuleni Metropolitan Municipality (details furnished) for a value of R12,1 million and (b) who was/were the person(s) at the Deeds Office who processed the specified transfers;</w:t>
      </w:r>
    </w:p>
    <w:p w:rsidR="00FC54FF" w:rsidRDefault="00FC54FF" w:rsidP="00FC54FF">
      <w:pPr>
        <w:pStyle w:val="ListParagraph"/>
        <w:spacing w:after="0" w:line="240" w:lineRule="auto"/>
        <w:ind w:left="45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C54FF" w:rsidRPr="00FC54FF" w:rsidRDefault="00FC54FF" w:rsidP="00D82413">
      <w:pPr>
        <w:pStyle w:val="ListParagraph"/>
        <w:numPr>
          <w:ilvl w:val="0"/>
          <w:numId w:val="1"/>
        </w:numPr>
        <w:spacing w:after="0" w:line="240" w:lineRule="auto"/>
        <w:ind w:hanging="45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C54FF">
        <w:rPr>
          <w:rFonts w:ascii="Arial" w:hAnsi="Arial" w:cs="Arial"/>
          <w:color w:val="000000"/>
          <w:sz w:val="24"/>
          <w:szCs w:val="24"/>
        </w:rPr>
        <w:t xml:space="preserve">(a) </w:t>
      </w:r>
      <w:proofErr w:type="gramStart"/>
      <w:r w:rsidRPr="00FC54FF">
        <w:rPr>
          <w:rFonts w:ascii="Arial" w:hAnsi="Arial" w:cs="Arial"/>
          <w:color w:val="000000"/>
          <w:sz w:val="24"/>
          <w:szCs w:val="24"/>
        </w:rPr>
        <w:t>what</w:t>
      </w:r>
      <w:proofErr w:type="gramEnd"/>
      <w:r w:rsidRPr="00FC54FF">
        <w:rPr>
          <w:rFonts w:ascii="Arial" w:hAnsi="Arial" w:cs="Arial"/>
          <w:color w:val="000000"/>
          <w:sz w:val="24"/>
          <w:szCs w:val="24"/>
        </w:rPr>
        <w:t xml:space="preserve"> are the names of the transferring attorneys in this regard and (b) which other state-owned land transactions have the specified attorneys been involved in</w:t>
      </w:r>
      <w:r w:rsidRPr="00FC54FF">
        <w:rPr>
          <w:rFonts w:ascii="Arial" w:hAnsi="Arial" w:cs="Arial"/>
          <w:sz w:val="24"/>
          <w:szCs w:val="24"/>
          <w:lang w:val="en-GB" w:eastAsia="en-ZA"/>
        </w:rPr>
        <w:t>?</w:t>
      </w:r>
      <w:r w:rsidRPr="00FC54FF">
        <w:rPr>
          <w:rFonts w:ascii="Arial" w:hAnsi="Arial" w:cs="Arial"/>
          <w:sz w:val="24"/>
          <w:szCs w:val="24"/>
        </w:rPr>
        <w:tab/>
      </w:r>
      <w:r w:rsidRPr="00FC54FF">
        <w:rPr>
          <w:rFonts w:ascii="Arial" w:hAnsi="Arial" w:cs="Arial"/>
          <w:sz w:val="24"/>
          <w:szCs w:val="24"/>
        </w:rPr>
        <w:tab/>
      </w:r>
      <w:r w:rsidRPr="00FC54FF">
        <w:rPr>
          <w:rFonts w:ascii="Arial" w:hAnsi="Arial" w:cs="Arial"/>
          <w:sz w:val="24"/>
          <w:szCs w:val="24"/>
        </w:rPr>
        <w:tab/>
      </w:r>
      <w:r w:rsidRPr="00FC54FF">
        <w:rPr>
          <w:rFonts w:ascii="Arial" w:hAnsi="Arial" w:cs="Arial"/>
          <w:sz w:val="24"/>
          <w:szCs w:val="24"/>
        </w:rPr>
        <w:tab/>
      </w:r>
      <w:r w:rsidRPr="00FC54FF">
        <w:rPr>
          <w:rFonts w:ascii="Arial" w:hAnsi="Arial" w:cs="Arial"/>
          <w:sz w:val="24"/>
          <w:szCs w:val="24"/>
        </w:rPr>
        <w:tab/>
      </w:r>
      <w:r w:rsidRPr="00FC54FF">
        <w:rPr>
          <w:rFonts w:ascii="Arial" w:hAnsi="Arial" w:cs="Arial"/>
          <w:sz w:val="24"/>
          <w:szCs w:val="24"/>
        </w:rPr>
        <w:tab/>
      </w:r>
      <w:r w:rsidRPr="00FC54FF">
        <w:rPr>
          <w:rFonts w:ascii="Arial" w:hAnsi="Arial" w:cs="Arial"/>
          <w:sz w:val="24"/>
          <w:szCs w:val="24"/>
        </w:rPr>
        <w:tab/>
      </w:r>
      <w:r w:rsidRPr="00FC54FF">
        <w:rPr>
          <w:rFonts w:ascii="Arial" w:hAnsi="Arial" w:cs="Arial"/>
          <w:sz w:val="24"/>
          <w:szCs w:val="24"/>
        </w:rPr>
        <w:tab/>
      </w:r>
      <w:r w:rsidRPr="00FC54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FC54FF">
        <w:rPr>
          <w:rFonts w:ascii="Arial" w:hAnsi="Arial" w:cs="Arial"/>
          <w:b/>
          <w:sz w:val="24"/>
          <w:szCs w:val="24"/>
        </w:rPr>
        <w:t xml:space="preserve"> NW943E</w:t>
      </w:r>
    </w:p>
    <w:p w:rsidR="006E4AE6" w:rsidRPr="006E4AE6" w:rsidRDefault="006E4AE6" w:rsidP="00FC5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40F" w:rsidRPr="006E4AE6" w:rsidRDefault="00AA440F" w:rsidP="00812DF0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Default="00E433A8" w:rsidP="003B6552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4AE6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3B6552" w:rsidRPr="006E4AE6" w:rsidRDefault="003B6552" w:rsidP="003B6552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B97E5C" w:rsidRDefault="00E433A8" w:rsidP="003B655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F11" w:rsidRDefault="00CF0E4D" w:rsidP="003B6552">
      <w:pPr>
        <w:pStyle w:val="NoSpacing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 xml:space="preserve">ii) </w:t>
      </w:r>
      <w:r w:rsidR="00DA4ACD" w:rsidRPr="00812DF0">
        <w:rPr>
          <w:rFonts w:ascii="Arial" w:hAnsi="Arial" w:cs="Arial"/>
          <w:sz w:val="24"/>
          <w:szCs w:val="24"/>
        </w:rPr>
        <w:t xml:space="preserve">Section 96 of the Deeds Registries Act, 1937 (Act No. 47 of 1937) recognises </w:t>
      </w:r>
      <w:r w:rsidR="00604B24">
        <w:rPr>
          <w:rFonts w:ascii="Arial" w:hAnsi="Arial" w:cs="Arial"/>
          <w:sz w:val="24"/>
          <w:szCs w:val="24"/>
        </w:rPr>
        <w:t xml:space="preserve">the </w:t>
      </w:r>
      <w:r w:rsidR="00DA4ACD" w:rsidRPr="00812DF0">
        <w:rPr>
          <w:rFonts w:ascii="Arial" w:hAnsi="Arial" w:cs="Arial"/>
          <w:sz w:val="24"/>
          <w:szCs w:val="24"/>
        </w:rPr>
        <w:t>execution of deeds by prospective owners.  Thus</w:t>
      </w:r>
      <w:r w:rsidR="00604B24">
        <w:rPr>
          <w:rFonts w:ascii="Arial" w:hAnsi="Arial" w:cs="Arial"/>
          <w:sz w:val="24"/>
          <w:szCs w:val="24"/>
        </w:rPr>
        <w:t>,</w:t>
      </w:r>
      <w:r w:rsidR="00DA4ACD" w:rsidRPr="00812DF0">
        <w:rPr>
          <w:rFonts w:ascii="Arial" w:hAnsi="Arial" w:cs="Arial"/>
          <w:sz w:val="24"/>
          <w:szCs w:val="24"/>
        </w:rPr>
        <w:t xml:space="preserve"> if A purchases land from B and </w:t>
      </w:r>
      <w:r w:rsidR="00226E07" w:rsidRPr="00812DF0">
        <w:rPr>
          <w:rFonts w:ascii="Arial" w:hAnsi="Arial" w:cs="Arial"/>
          <w:sz w:val="24"/>
          <w:szCs w:val="24"/>
        </w:rPr>
        <w:t xml:space="preserve">A </w:t>
      </w:r>
      <w:r w:rsidR="00DA4ACD" w:rsidRPr="00812DF0">
        <w:rPr>
          <w:rFonts w:ascii="Arial" w:hAnsi="Arial" w:cs="Arial"/>
          <w:sz w:val="24"/>
          <w:szCs w:val="24"/>
        </w:rPr>
        <w:t xml:space="preserve">sells the same land to C before transfer is </w:t>
      </w:r>
      <w:r w:rsidR="00226E07" w:rsidRPr="00812DF0">
        <w:rPr>
          <w:rFonts w:ascii="Arial" w:hAnsi="Arial" w:cs="Arial"/>
          <w:sz w:val="24"/>
          <w:szCs w:val="24"/>
        </w:rPr>
        <w:t>registered in A’s name, it is perfectly legal to register trans</w:t>
      </w:r>
      <w:r w:rsidR="00A37B65">
        <w:rPr>
          <w:rFonts w:ascii="Arial" w:hAnsi="Arial" w:cs="Arial"/>
          <w:sz w:val="24"/>
          <w:szCs w:val="24"/>
        </w:rPr>
        <w:t>fer from B to A and from A to C</w:t>
      </w:r>
      <w:r w:rsidR="00226E07" w:rsidRPr="00812DF0">
        <w:rPr>
          <w:rFonts w:ascii="Arial" w:hAnsi="Arial" w:cs="Arial"/>
          <w:sz w:val="24"/>
          <w:szCs w:val="24"/>
        </w:rPr>
        <w:t xml:space="preserve"> simultaneously. The reasons for </w:t>
      </w:r>
      <w:r w:rsidR="00604B24">
        <w:rPr>
          <w:rFonts w:ascii="Arial" w:hAnsi="Arial" w:cs="Arial"/>
          <w:sz w:val="24"/>
          <w:szCs w:val="24"/>
        </w:rPr>
        <w:t xml:space="preserve">the </w:t>
      </w:r>
      <w:r w:rsidR="00226E07" w:rsidRPr="00812DF0">
        <w:rPr>
          <w:rFonts w:ascii="Arial" w:hAnsi="Arial" w:cs="Arial"/>
          <w:sz w:val="24"/>
          <w:szCs w:val="24"/>
        </w:rPr>
        <w:t>simultaneous registration of transfer</w:t>
      </w:r>
      <w:r w:rsidR="00A37B65">
        <w:rPr>
          <w:rFonts w:ascii="Arial" w:hAnsi="Arial" w:cs="Arial"/>
          <w:sz w:val="24"/>
          <w:szCs w:val="24"/>
        </w:rPr>
        <w:t xml:space="preserve"> in this instance</w:t>
      </w:r>
      <w:r w:rsidR="00226E07" w:rsidRPr="00812DF0">
        <w:rPr>
          <w:rFonts w:ascii="Arial" w:hAnsi="Arial" w:cs="Arial"/>
          <w:sz w:val="24"/>
          <w:szCs w:val="24"/>
        </w:rPr>
        <w:t xml:space="preserve"> can be proffered only by the parties concerned and not by the Minister of Rural Development and Land Reform.</w:t>
      </w:r>
    </w:p>
    <w:p w:rsidR="00D82413" w:rsidRDefault="00D82413" w:rsidP="003B655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26E07" w:rsidRPr="00CF0E4D" w:rsidRDefault="00E55515" w:rsidP="003B6552">
      <w:pPr>
        <w:pStyle w:val="NoSpacing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F0E4D">
        <w:rPr>
          <w:rFonts w:ascii="Arial" w:hAnsi="Arial" w:cs="Arial"/>
          <w:sz w:val="24"/>
          <w:szCs w:val="24"/>
        </w:rPr>
        <w:t xml:space="preserve">The Junior Examiner was </w:t>
      </w:r>
      <w:r w:rsidR="00812DF0" w:rsidRPr="00CF0E4D">
        <w:rPr>
          <w:rFonts w:ascii="Arial" w:hAnsi="Arial" w:cs="Arial"/>
          <w:sz w:val="24"/>
          <w:szCs w:val="24"/>
        </w:rPr>
        <w:t xml:space="preserve">T J </w:t>
      </w:r>
      <w:proofErr w:type="spellStart"/>
      <w:r w:rsidR="00812DF0" w:rsidRPr="00CF0E4D">
        <w:rPr>
          <w:rFonts w:ascii="Arial" w:hAnsi="Arial" w:cs="Arial"/>
          <w:sz w:val="24"/>
          <w:szCs w:val="24"/>
        </w:rPr>
        <w:t>Mashego</w:t>
      </w:r>
      <w:proofErr w:type="spellEnd"/>
      <w:r w:rsidR="00812DF0" w:rsidRPr="00CF0E4D">
        <w:rPr>
          <w:rFonts w:ascii="Arial" w:hAnsi="Arial" w:cs="Arial"/>
          <w:sz w:val="24"/>
          <w:szCs w:val="24"/>
        </w:rPr>
        <w:t xml:space="preserve"> and </w:t>
      </w:r>
      <w:r w:rsidRPr="00CF0E4D">
        <w:rPr>
          <w:rFonts w:ascii="Arial" w:hAnsi="Arial" w:cs="Arial"/>
          <w:sz w:val="24"/>
          <w:szCs w:val="24"/>
        </w:rPr>
        <w:t xml:space="preserve">the Senior Examiner was </w:t>
      </w:r>
      <w:r w:rsidR="00812DF0" w:rsidRPr="00CF0E4D">
        <w:rPr>
          <w:rFonts w:ascii="Arial" w:hAnsi="Arial" w:cs="Arial"/>
          <w:sz w:val="24"/>
          <w:szCs w:val="24"/>
        </w:rPr>
        <w:t>P M Napo.</w:t>
      </w:r>
    </w:p>
    <w:p w:rsidR="00E55515" w:rsidRPr="00812DF0" w:rsidRDefault="00E55515" w:rsidP="003B6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7F1" w:rsidRDefault="00E55515" w:rsidP="000537F1">
      <w:pPr>
        <w:pStyle w:val="NoSpacing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812DF0">
        <w:rPr>
          <w:rFonts w:ascii="Arial" w:hAnsi="Arial" w:cs="Arial"/>
          <w:sz w:val="24"/>
          <w:szCs w:val="24"/>
        </w:rPr>
        <w:t>(a)</w:t>
      </w:r>
      <w:r w:rsidR="00812DF0">
        <w:rPr>
          <w:rFonts w:ascii="Arial" w:hAnsi="Arial" w:cs="Arial"/>
          <w:sz w:val="24"/>
          <w:szCs w:val="24"/>
        </w:rPr>
        <w:tab/>
      </w:r>
      <w:r w:rsidR="00812DF0" w:rsidRPr="00812DF0">
        <w:rPr>
          <w:rFonts w:ascii="Arial" w:hAnsi="Arial" w:cs="Arial"/>
          <w:sz w:val="24"/>
          <w:szCs w:val="24"/>
        </w:rPr>
        <w:t>The name</w:t>
      </w:r>
      <w:r w:rsidR="00E818C3" w:rsidRPr="00812DF0">
        <w:rPr>
          <w:rFonts w:ascii="Arial" w:hAnsi="Arial" w:cs="Arial"/>
          <w:sz w:val="24"/>
          <w:szCs w:val="24"/>
        </w:rPr>
        <w:t xml:space="preserve"> of the transferring attorneys </w:t>
      </w:r>
      <w:r w:rsidR="00812DF0" w:rsidRPr="00812DF0">
        <w:rPr>
          <w:rFonts w:ascii="Arial" w:hAnsi="Arial" w:cs="Arial"/>
          <w:sz w:val="24"/>
          <w:szCs w:val="24"/>
        </w:rPr>
        <w:t>is</w:t>
      </w:r>
      <w:r w:rsidR="00E818C3" w:rsidRPr="00812DF0">
        <w:rPr>
          <w:rFonts w:ascii="Arial" w:hAnsi="Arial" w:cs="Arial"/>
          <w:sz w:val="24"/>
          <w:szCs w:val="24"/>
        </w:rPr>
        <w:t xml:space="preserve"> Cliff Dekker </w:t>
      </w:r>
      <w:proofErr w:type="spellStart"/>
      <w:r w:rsidR="00E818C3" w:rsidRPr="00812DF0">
        <w:rPr>
          <w:rFonts w:ascii="Arial" w:hAnsi="Arial" w:cs="Arial"/>
          <w:sz w:val="24"/>
          <w:szCs w:val="24"/>
        </w:rPr>
        <w:t>Hofmeyer</w:t>
      </w:r>
      <w:proofErr w:type="spellEnd"/>
      <w:r w:rsidR="00E818C3" w:rsidRPr="00812DF0">
        <w:rPr>
          <w:rFonts w:ascii="Arial" w:hAnsi="Arial" w:cs="Arial"/>
          <w:sz w:val="24"/>
          <w:szCs w:val="24"/>
        </w:rPr>
        <w:t xml:space="preserve"> Incorporated.</w:t>
      </w:r>
    </w:p>
    <w:p w:rsidR="000537F1" w:rsidRDefault="000537F1" w:rsidP="000537F1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B6552" w:rsidRPr="000537F1" w:rsidRDefault="003B6552" w:rsidP="000537F1">
      <w:pPr>
        <w:pStyle w:val="NoSpacing"/>
        <w:numPr>
          <w:ilvl w:val="0"/>
          <w:numId w:val="4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537F1">
        <w:rPr>
          <w:rFonts w:ascii="Arial" w:hAnsi="Arial" w:cs="Arial"/>
          <w:iCs/>
          <w:sz w:val="24"/>
          <w:szCs w:val="24"/>
          <w:lang w:val="en-US"/>
        </w:rPr>
        <w:t>The conveyanc</w:t>
      </w:r>
      <w:r w:rsidR="00621C7B">
        <w:rPr>
          <w:rFonts w:ascii="Arial" w:hAnsi="Arial" w:cs="Arial"/>
          <w:iCs/>
          <w:sz w:val="24"/>
          <w:szCs w:val="24"/>
          <w:lang w:val="en-US"/>
        </w:rPr>
        <w:t xml:space="preserve">er in question has lodged several </w:t>
      </w:r>
      <w:bookmarkStart w:id="0" w:name="_GoBack"/>
      <w:bookmarkEnd w:id="0"/>
      <w:r w:rsidRPr="000537F1">
        <w:rPr>
          <w:rFonts w:ascii="Arial" w:hAnsi="Arial" w:cs="Arial"/>
          <w:iCs/>
          <w:sz w:val="24"/>
          <w:szCs w:val="24"/>
          <w:lang w:val="en-US"/>
        </w:rPr>
        <w:t xml:space="preserve">registered transfers/ transactions. However the Deeds Registries System (DRS) cannot provide how many of those </w:t>
      </w:r>
      <w:proofErr w:type="gramStart"/>
      <w:r w:rsidRPr="000537F1">
        <w:rPr>
          <w:rFonts w:ascii="Arial" w:hAnsi="Arial" w:cs="Arial"/>
          <w:iCs/>
          <w:sz w:val="24"/>
          <w:szCs w:val="24"/>
          <w:lang w:val="en-US"/>
        </w:rPr>
        <w:t xml:space="preserve">are </w:t>
      </w:r>
      <w:r w:rsidRPr="000537F1">
        <w:rPr>
          <w:rFonts w:ascii="Arial" w:hAnsi="Arial" w:cs="Arial"/>
          <w:iCs/>
          <w:sz w:val="24"/>
          <w:szCs w:val="24"/>
        </w:rPr>
        <w:t>state owned land transactions</w:t>
      </w:r>
      <w:proofErr w:type="gramEnd"/>
      <w:r w:rsidRPr="000537F1">
        <w:rPr>
          <w:rFonts w:ascii="Arial" w:hAnsi="Arial" w:cs="Arial"/>
          <w:sz w:val="24"/>
          <w:szCs w:val="24"/>
        </w:rPr>
        <w:t>.</w:t>
      </w:r>
    </w:p>
    <w:p w:rsidR="00E55515" w:rsidRPr="00D82413" w:rsidRDefault="00E55515" w:rsidP="00D82413">
      <w:pPr>
        <w:pStyle w:val="NoSpacing"/>
        <w:tabs>
          <w:tab w:val="left" w:pos="142"/>
        </w:tabs>
        <w:ind w:left="720" w:hanging="360"/>
        <w:jc w:val="both"/>
        <w:rPr>
          <w:rFonts w:ascii="Arial" w:hAnsi="Arial" w:cs="Arial"/>
          <w:sz w:val="24"/>
          <w:szCs w:val="24"/>
        </w:rPr>
      </w:pPr>
    </w:p>
    <w:sectPr w:rsidR="00E55515" w:rsidRPr="00D82413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E4D"/>
    <w:multiLevelType w:val="hybridMultilevel"/>
    <w:tmpl w:val="CFBE69BC"/>
    <w:lvl w:ilvl="0" w:tplc="83B8BE6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1989"/>
    <w:multiLevelType w:val="hybridMultilevel"/>
    <w:tmpl w:val="5F34B318"/>
    <w:lvl w:ilvl="0" w:tplc="B4DE59F4">
      <w:start w:val="1"/>
      <w:numFmt w:val="decimal"/>
      <w:lvlText w:val="(%1)"/>
      <w:lvlJc w:val="left"/>
      <w:pPr>
        <w:ind w:left="458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178" w:hanging="360"/>
      </w:pPr>
    </w:lvl>
    <w:lvl w:ilvl="2" w:tplc="1C09001B" w:tentative="1">
      <w:start w:val="1"/>
      <w:numFmt w:val="lowerRoman"/>
      <w:lvlText w:val="%3."/>
      <w:lvlJc w:val="right"/>
      <w:pPr>
        <w:ind w:left="1898" w:hanging="180"/>
      </w:pPr>
    </w:lvl>
    <w:lvl w:ilvl="3" w:tplc="1C09000F" w:tentative="1">
      <w:start w:val="1"/>
      <w:numFmt w:val="decimal"/>
      <w:lvlText w:val="%4."/>
      <w:lvlJc w:val="left"/>
      <w:pPr>
        <w:ind w:left="2618" w:hanging="360"/>
      </w:pPr>
    </w:lvl>
    <w:lvl w:ilvl="4" w:tplc="1C090019" w:tentative="1">
      <w:start w:val="1"/>
      <w:numFmt w:val="lowerLetter"/>
      <w:lvlText w:val="%5."/>
      <w:lvlJc w:val="left"/>
      <w:pPr>
        <w:ind w:left="3338" w:hanging="360"/>
      </w:pPr>
    </w:lvl>
    <w:lvl w:ilvl="5" w:tplc="1C09001B" w:tentative="1">
      <w:start w:val="1"/>
      <w:numFmt w:val="lowerRoman"/>
      <w:lvlText w:val="%6."/>
      <w:lvlJc w:val="right"/>
      <w:pPr>
        <w:ind w:left="4058" w:hanging="180"/>
      </w:pPr>
    </w:lvl>
    <w:lvl w:ilvl="6" w:tplc="1C09000F" w:tentative="1">
      <w:start w:val="1"/>
      <w:numFmt w:val="decimal"/>
      <w:lvlText w:val="%7."/>
      <w:lvlJc w:val="left"/>
      <w:pPr>
        <w:ind w:left="4778" w:hanging="360"/>
      </w:pPr>
    </w:lvl>
    <w:lvl w:ilvl="7" w:tplc="1C090019" w:tentative="1">
      <w:start w:val="1"/>
      <w:numFmt w:val="lowerLetter"/>
      <w:lvlText w:val="%8."/>
      <w:lvlJc w:val="left"/>
      <w:pPr>
        <w:ind w:left="5498" w:hanging="360"/>
      </w:pPr>
    </w:lvl>
    <w:lvl w:ilvl="8" w:tplc="1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5DF413EC"/>
    <w:multiLevelType w:val="hybridMultilevel"/>
    <w:tmpl w:val="2D20A7A2"/>
    <w:lvl w:ilvl="0" w:tplc="D94A7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B06AC6"/>
    <w:multiLevelType w:val="hybridMultilevel"/>
    <w:tmpl w:val="D6DAEF72"/>
    <w:lvl w:ilvl="0" w:tplc="252EC52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537F1"/>
    <w:rsid w:val="000768E6"/>
    <w:rsid w:val="000950D1"/>
    <w:rsid w:val="000A3D83"/>
    <w:rsid w:val="000A7018"/>
    <w:rsid w:val="000B0A91"/>
    <w:rsid w:val="000B57DE"/>
    <w:rsid w:val="001168CA"/>
    <w:rsid w:val="00122668"/>
    <w:rsid w:val="001304CF"/>
    <w:rsid w:val="00137772"/>
    <w:rsid w:val="00141744"/>
    <w:rsid w:val="0015243C"/>
    <w:rsid w:val="001653A5"/>
    <w:rsid w:val="001D3245"/>
    <w:rsid w:val="001D76F9"/>
    <w:rsid w:val="001E1CEE"/>
    <w:rsid w:val="001E7DD3"/>
    <w:rsid w:val="001F5771"/>
    <w:rsid w:val="00203031"/>
    <w:rsid w:val="0021572E"/>
    <w:rsid w:val="0022655D"/>
    <w:rsid w:val="00226E07"/>
    <w:rsid w:val="00290E28"/>
    <w:rsid w:val="00297E5F"/>
    <w:rsid w:val="002D7DCF"/>
    <w:rsid w:val="003121C9"/>
    <w:rsid w:val="003143D9"/>
    <w:rsid w:val="003216AC"/>
    <w:rsid w:val="00346DCF"/>
    <w:rsid w:val="003604A7"/>
    <w:rsid w:val="00360917"/>
    <w:rsid w:val="003867A6"/>
    <w:rsid w:val="003A3A32"/>
    <w:rsid w:val="003B655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93029"/>
    <w:rsid w:val="004B6CE7"/>
    <w:rsid w:val="004C2EBF"/>
    <w:rsid w:val="004C4BDE"/>
    <w:rsid w:val="004C5DCF"/>
    <w:rsid w:val="004C721E"/>
    <w:rsid w:val="004F33BF"/>
    <w:rsid w:val="00511BE9"/>
    <w:rsid w:val="00554B5D"/>
    <w:rsid w:val="00556504"/>
    <w:rsid w:val="0056490D"/>
    <w:rsid w:val="00567BDA"/>
    <w:rsid w:val="0058378C"/>
    <w:rsid w:val="00593B26"/>
    <w:rsid w:val="005B1644"/>
    <w:rsid w:val="005C6330"/>
    <w:rsid w:val="005D29E0"/>
    <w:rsid w:val="005D6E12"/>
    <w:rsid w:val="005F30F3"/>
    <w:rsid w:val="0060380D"/>
    <w:rsid w:val="00604B24"/>
    <w:rsid w:val="006102B9"/>
    <w:rsid w:val="00612F05"/>
    <w:rsid w:val="0062079E"/>
    <w:rsid w:val="00621C7B"/>
    <w:rsid w:val="00631065"/>
    <w:rsid w:val="00631E49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44A2"/>
    <w:rsid w:val="006F5F37"/>
    <w:rsid w:val="00715981"/>
    <w:rsid w:val="007457D6"/>
    <w:rsid w:val="00751CFE"/>
    <w:rsid w:val="007C5DF5"/>
    <w:rsid w:val="007E51A6"/>
    <w:rsid w:val="007E626A"/>
    <w:rsid w:val="007F7664"/>
    <w:rsid w:val="007F7926"/>
    <w:rsid w:val="008058C7"/>
    <w:rsid w:val="0080788F"/>
    <w:rsid w:val="00812DF0"/>
    <w:rsid w:val="0082253A"/>
    <w:rsid w:val="00854733"/>
    <w:rsid w:val="008A2C9C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37B65"/>
    <w:rsid w:val="00A5760D"/>
    <w:rsid w:val="00A757DA"/>
    <w:rsid w:val="00AA440F"/>
    <w:rsid w:val="00AC01E8"/>
    <w:rsid w:val="00AF5D3E"/>
    <w:rsid w:val="00B125DB"/>
    <w:rsid w:val="00B72514"/>
    <w:rsid w:val="00B8633E"/>
    <w:rsid w:val="00B97E5C"/>
    <w:rsid w:val="00BB2068"/>
    <w:rsid w:val="00BC2F11"/>
    <w:rsid w:val="00C120FE"/>
    <w:rsid w:val="00C14953"/>
    <w:rsid w:val="00C358F6"/>
    <w:rsid w:val="00C94A47"/>
    <w:rsid w:val="00CA1537"/>
    <w:rsid w:val="00CA5B30"/>
    <w:rsid w:val="00CB0BEC"/>
    <w:rsid w:val="00CB4052"/>
    <w:rsid w:val="00CC11F8"/>
    <w:rsid w:val="00CC38F1"/>
    <w:rsid w:val="00CE037B"/>
    <w:rsid w:val="00CF0E4D"/>
    <w:rsid w:val="00CF7215"/>
    <w:rsid w:val="00D03AAF"/>
    <w:rsid w:val="00D4758D"/>
    <w:rsid w:val="00D66976"/>
    <w:rsid w:val="00D767A4"/>
    <w:rsid w:val="00D82413"/>
    <w:rsid w:val="00D86E2C"/>
    <w:rsid w:val="00D87A79"/>
    <w:rsid w:val="00DA4ACD"/>
    <w:rsid w:val="00DC48AF"/>
    <w:rsid w:val="00DD0909"/>
    <w:rsid w:val="00DE3398"/>
    <w:rsid w:val="00DF08C3"/>
    <w:rsid w:val="00E00592"/>
    <w:rsid w:val="00E129D5"/>
    <w:rsid w:val="00E159FD"/>
    <w:rsid w:val="00E433A8"/>
    <w:rsid w:val="00E55515"/>
    <w:rsid w:val="00E55957"/>
    <w:rsid w:val="00E818C3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2017-04-12T08:14:00Z</cp:lastPrinted>
  <dcterms:created xsi:type="dcterms:W3CDTF">2017-04-06T12:23:00Z</dcterms:created>
  <dcterms:modified xsi:type="dcterms:W3CDTF">2017-04-13T07:29:00Z</dcterms:modified>
</cp:coreProperties>
</file>