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22B" w:rsidRDefault="00FE322B" w:rsidP="00FE322B">
      <w:pPr>
        <w:spacing w:line="240" w:lineRule="auto"/>
        <w:jc w:val="both"/>
        <w:rPr>
          <w:rFonts w:ascii="Arial" w:hAnsi="Arial" w:cs="Arial"/>
          <w:b/>
          <w:bCs/>
          <w:sz w:val="24"/>
          <w:szCs w:val="24"/>
          <w:lang w:val="en-GB"/>
        </w:rPr>
      </w:pPr>
    </w:p>
    <w:p w:rsidR="00FE322B" w:rsidRPr="00CE327C" w:rsidRDefault="00FE322B" w:rsidP="00FE322B">
      <w:pPr>
        <w:spacing w:after="0" w:line="240" w:lineRule="auto"/>
        <w:jc w:val="center"/>
        <w:rPr>
          <w:rFonts w:ascii="Arial" w:eastAsia="Times New Roman" w:hAnsi="Arial" w:cs="Arial"/>
          <w:b/>
          <w:noProof/>
          <w:sz w:val="24"/>
          <w:szCs w:val="24"/>
          <w:lang w:val="af-ZA" w:eastAsia="en-ZA"/>
        </w:rPr>
      </w:pPr>
      <w:r w:rsidRPr="00CE327C">
        <w:rPr>
          <w:rFonts w:ascii="Arial" w:eastAsia="Times New Roman" w:hAnsi="Arial" w:cs="Arial"/>
          <w:b/>
          <w:noProof/>
          <w:sz w:val="24"/>
          <w:szCs w:val="24"/>
          <w:lang w:eastAsia="en-ZA"/>
        </w:rPr>
        <w:drawing>
          <wp:inline distT="0" distB="0" distL="0" distR="0" wp14:anchorId="44B608FD" wp14:editId="1683ADC6">
            <wp:extent cx="1026795" cy="1259205"/>
            <wp:effectExtent l="0" t="0" r="1905" b="0"/>
            <wp:docPr id="1" name="Picture 1"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6795" cy="1259205"/>
                    </a:xfrm>
                    <a:prstGeom prst="rect">
                      <a:avLst/>
                    </a:prstGeom>
                    <a:noFill/>
                    <a:ln>
                      <a:noFill/>
                    </a:ln>
                  </pic:spPr>
                </pic:pic>
              </a:graphicData>
            </a:graphic>
          </wp:inline>
        </w:drawing>
      </w:r>
    </w:p>
    <w:p w:rsidR="00FE322B" w:rsidRPr="00CE327C" w:rsidRDefault="00FE322B" w:rsidP="00FE322B">
      <w:pPr>
        <w:spacing w:after="0" w:line="240" w:lineRule="auto"/>
        <w:jc w:val="center"/>
        <w:rPr>
          <w:rFonts w:ascii="Arial" w:eastAsia="Times New Roman" w:hAnsi="Arial" w:cs="Arial"/>
          <w:b/>
          <w:sz w:val="24"/>
          <w:szCs w:val="24"/>
          <w:lang w:val="en-US"/>
        </w:rPr>
      </w:pPr>
    </w:p>
    <w:p w:rsidR="00FE322B" w:rsidRPr="00CE327C" w:rsidRDefault="00FE322B" w:rsidP="00FE322B">
      <w:pPr>
        <w:spacing w:after="0" w:line="240" w:lineRule="auto"/>
        <w:jc w:val="center"/>
        <w:rPr>
          <w:rFonts w:ascii="Arial" w:eastAsia="Times New Roman" w:hAnsi="Arial" w:cs="Arial"/>
          <w:b/>
          <w:sz w:val="24"/>
          <w:szCs w:val="24"/>
          <w:lang w:val="en-US"/>
        </w:rPr>
      </w:pPr>
      <w:r w:rsidRPr="00CE327C">
        <w:rPr>
          <w:rFonts w:ascii="Arial" w:eastAsia="Times New Roman" w:hAnsi="Arial" w:cs="Arial"/>
          <w:b/>
          <w:sz w:val="24"/>
          <w:szCs w:val="24"/>
          <w:lang w:val="en-US"/>
        </w:rPr>
        <w:t>THE PRESIDENCY:  REPUBLIC OF SOUTH AFRICA</w:t>
      </w:r>
    </w:p>
    <w:p w:rsidR="00FE322B" w:rsidRPr="00CE327C" w:rsidRDefault="00FE322B" w:rsidP="00FE322B">
      <w:pPr>
        <w:spacing w:after="0" w:line="240" w:lineRule="auto"/>
        <w:jc w:val="center"/>
        <w:rPr>
          <w:rFonts w:ascii="Arial" w:eastAsia="Times New Roman" w:hAnsi="Arial" w:cs="Arial"/>
          <w:bCs/>
          <w:sz w:val="24"/>
          <w:szCs w:val="24"/>
          <w:lang w:val="en-US"/>
        </w:rPr>
      </w:pPr>
      <w:r w:rsidRPr="00CE327C">
        <w:rPr>
          <w:rFonts w:ascii="Arial" w:eastAsia="Times New Roman" w:hAnsi="Arial" w:cs="Arial"/>
          <w:bCs/>
          <w:sz w:val="24"/>
          <w:szCs w:val="24"/>
          <w:lang w:val="en-US"/>
        </w:rPr>
        <w:t>Private Bag X1000, Pretoria, 0001</w:t>
      </w:r>
    </w:p>
    <w:p w:rsidR="00FE322B" w:rsidRPr="00CE327C" w:rsidRDefault="00FE322B" w:rsidP="00FE322B">
      <w:pPr>
        <w:spacing w:before="100" w:beforeAutospacing="1" w:after="100" w:afterAutospacing="1" w:line="240" w:lineRule="auto"/>
        <w:jc w:val="center"/>
        <w:rPr>
          <w:rFonts w:ascii="Arial" w:eastAsia="Times New Roman" w:hAnsi="Arial" w:cs="Arial"/>
          <w:b/>
          <w:sz w:val="24"/>
          <w:szCs w:val="24"/>
          <w:lang w:val="af-ZA"/>
        </w:rPr>
      </w:pPr>
      <w:r w:rsidRPr="00CE327C">
        <w:rPr>
          <w:rFonts w:ascii="Arial" w:eastAsia="Times New Roman" w:hAnsi="Arial" w:cs="Arial"/>
          <w:b/>
          <w:sz w:val="24"/>
          <w:szCs w:val="24"/>
          <w:lang w:val="en-US"/>
        </w:rPr>
        <w:t>NATIONAL ASSEMBLY</w:t>
      </w:r>
    </w:p>
    <w:p w:rsidR="00FE322B" w:rsidRPr="00CE327C" w:rsidRDefault="00FE322B" w:rsidP="00FE322B">
      <w:pPr>
        <w:spacing w:after="0" w:line="240" w:lineRule="auto"/>
        <w:jc w:val="center"/>
        <w:rPr>
          <w:rFonts w:ascii="Arial" w:eastAsia="Calibri" w:hAnsi="Arial" w:cs="Arial"/>
          <w:b/>
          <w:sz w:val="24"/>
          <w:szCs w:val="24"/>
        </w:rPr>
      </w:pPr>
      <w:r w:rsidRPr="00CE327C">
        <w:rPr>
          <w:rFonts w:ascii="Arial" w:eastAsia="Calibri" w:hAnsi="Arial" w:cs="Arial"/>
          <w:b/>
          <w:sz w:val="24"/>
          <w:szCs w:val="24"/>
        </w:rPr>
        <w:t>QUESTIONS FOR WRITTEN REPLY</w:t>
      </w:r>
    </w:p>
    <w:p w:rsidR="00FE322B" w:rsidRPr="00CE327C" w:rsidRDefault="00FE322B" w:rsidP="00FE322B">
      <w:pPr>
        <w:spacing w:after="0" w:line="240" w:lineRule="auto"/>
        <w:rPr>
          <w:rFonts w:ascii="Arial" w:eastAsia="Calibri" w:hAnsi="Arial" w:cs="Arial"/>
          <w:b/>
          <w:sz w:val="24"/>
          <w:szCs w:val="24"/>
          <w:lang w:val="en-US"/>
        </w:rPr>
      </w:pPr>
    </w:p>
    <w:p w:rsidR="00FE322B" w:rsidRPr="00CE327C" w:rsidRDefault="00FE322B" w:rsidP="00FE322B">
      <w:pPr>
        <w:spacing w:after="0" w:line="240" w:lineRule="auto"/>
        <w:ind w:firstLine="720"/>
        <w:rPr>
          <w:rFonts w:ascii="Arial" w:eastAsia="Calibri" w:hAnsi="Arial" w:cs="Arial"/>
          <w:b/>
          <w:sz w:val="24"/>
          <w:szCs w:val="24"/>
          <w:lang w:val="en-US"/>
        </w:rPr>
      </w:pPr>
      <w:r w:rsidRPr="00CE327C">
        <w:rPr>
          <w:rFonts w:ascii="Arial" w:eastAsia="Calibri" w:hAnsi="Arial" w:cs="Arial"/>
          <w:b/>
          <w:sz w:val="24"/>
          <w:szCs w:val="24"/>
          <w:lang w:val="en-US"/>
        </w:rPr>
        <w:t>QUESTION NO:</w:t>
      </w:r>
      <w:r w:rsidRPr="00CE327C">
        <w:rPr>
          <w:rFonts w:ascii="Arial" w:eastAsia="Calibri" w:hAnsi="Arial" w:cs="Arial"/>
          <w:b/>
          <w:sz w:val="24"/>
          <w:szCs w:val="24"/>
          <w:lang w:val="en-US"/>
        </w:rPr>
        <w:tab/>
      </w:r>
      <w:r w:rsidRPr="004D2D12">
        <w:rPr>
          <w:rFonts w:ascii="Arial" w:hAnsi="Arial" w:cs="Arial"/>
          <w:b/>
          <w:bCs/>
          <w:sz w:val="24"/>
          <w:szCs w:val="24"/>
          <w:lang w:val="en-GB"/>
        </w:rPr>
        <w:t>876</w:t>
      </w:r>
    </w:p>
    <w:p w:rsidR="00FE322B" w:rsidRPr="00CE327C" w:rsidRDefault="00FE322B" w:rsidP="00FE322B">
      <w:pPr>
        <w:spacing w:after="0" w:line="240" w:lineRule="auto"/>
        <w:rPr>
          <w:rFonts w:ascii="Arial" w:eastAsia="Calibri" w:hAnsi="Arial" w:cs="Arial"/>
          <w:b/>
          <w:sz w:val="24"/>
          <w:szCs w:val="24"/>
          <w:lang w:val="en-US"/>
        </w:rPr>
      </w:pPr>
    </w:p>
    <w:p w:rsidR="00FE322B" w:rsidRPr="00CE327C" w:rsidRDefault="00FE322B" w:rsidP="00FE322B">
      <w:pPr>
        <w:spacing w:after="0" w:line="240" w:lineRule="auto"/>
        <w:ind w:firstLine="720"/>
        <w:rPr>
          <w:rFonts w:ascii="Arial" w:eastAsia="Calibri" w:hAnsi="Arial" w:cs="Arial"/>
          <w:b/>
          <w:sz w:val="24"/>
          <w:szCs w:val="24"/>
          <w:lang w:val="en-US"/>
        </w:rPr>
      </w:pPr>
      <w:r w:rsidRPr="00CE327C">
        <w:rPr>
          <w:rFonts w:ascii="Arial" w:eastAsia="Calibri" w:hAnsi="Arial" w:cs="Arial"/>
          <w:b/>
          <w:sz w:val="24"/>
          <w:szCs w:val="24"/>
          <w:lang w:val="en-US"/>
        </w:rPr>
        <w:t>Date Published:</w:t>
      </w:r>
      <w:r w:rsidRPr="00CE327C">
        <w:rPr>
          <w:rFonts w:ascii="Arial" w:eastAsia="Calibri" w:hAnsi="Arial" w:cs="Arial"/>
          <w:b/>
          <w:sz w:val="24"/>
          <w:szCs w:val="24"/>
          <w:lang w:val="en-US"/>
        </w:rPr>
        <w:tab/>
      </w:r>
      <w:r>
        <w:rPr>
          <w:rFonts w:ascii="Arial" w:eastAsia="Calibri" w:hAnsi="Arial" w:cs="Arial"/>
          <w:b/>
          <w:sz w:val="24"/>
          <w:szCs w:val="24"/>
          <w:lang w:val="en-US"/>
        </w:rPr>
        <w:t xml:space="preserve">11 April </w:t>
      </w:r>
      <w:r>
        <w:rPr>
          <w:rFonts w:ascii="Arial" w:hAnsi="Arial" w:cs="Arial"/>
          <w:b/>
          <w:sz w:val="24"/>
          <w:szCs w:val="24"/>
        </w:rPr>
        <w:t>2016</w:t>
      </w:r>
    </w:p>
    <w:p w:rsidR="00FE322B" w:rsidRDefault="00FE322B" w:rsidP="00FE322B">
      <w:pPr>
        <w:spacing w:line="240" w:lineRule="auto"/>
        <w:jc w:val="both"/>
        <w:rPr>
          <w:rFonts w:ascii="Arial" w:hAnsi="Arial" w:cs="Arial"/>
          <w:b/>
          <w:bCs/>
          <w:sz w:val="24"/>
          <w:szCs w:val="24"/>
          <w:lang w:val="en-GB"/>
        </w:rPr>
      </w:pPr>
    </w:p>
    <w:p w:rsidR="00FE322B" w:rsidRPr="004D2D12" w:rsidRDefault="00FE322B" w:rsidP="00FE322B">
      <w:pPr>
        <w:spacing w:line="240" w:lineRule="auto"/>
        <w:jc w:val="both"/>
        <w:rPr>
          <w:rFonts w:ascii="Arial" w:hAnsi="Arial" w:cs="Arial"/>
          <w:b/>
          <w:bCs/>
          <w:sz w:val="24"/>
          <w:szCs w:val="24"/>
          <w:lang w:val="en-GB"/>
        </w:rPr>
      </w:pPr>
    </w:p>
    <w:p w:rsidR="00FE322B" w:rsidRPr="004D2D12" w:rsidRDefault="00FE322B" w:rsidP="00FE322B">
      <w:pPr>
        <w:spacing w:line="240" w:lineRule="auto"/>
        <w:jc w:val="both"/>
        <w:rPr>
          <w:rFonts w:ascii="Arial" w:hAnsi="Arial" w:cs="Arial"/>
          <w:b/>
          <w:bCs/>
          <w:sz w:val="24"/>
          <w:szCs w:val="24"/>
          <w:lang w:val="en-GB"/>
        </w:rPr>
      </w:pPr>
      <w:r w:rsidRPr="004D2D12">
        <w:rPr>
          <w:rFonts w:ascii="Arial" w:hAnsi="Arial" w:cs="Arial"/>
          <w:b/>
          <w:bCs/>
          <w:sz w:val="24"/>
          <w:szCs w:val="24"/>
          <w:lang w:val="en-GB"/>
        </w:rPr>
        <w:t xml:space="preserve">Mr W M </w:t>
      </w:r>
      <w:proofErr w:type="spellStart"/>
      <w:r w:rsidRPr="004D2D12">
        <w:rPr>
          <w:rFonts w:ascii="Arial" w:hAnsi="Arial" w:cs="Arial"/>
          <w:b/>
          <w:bCs/>
          <w:sz w:val="24"/>
          <w:szCs w:val="24"/>
          <w:lang w:val="en-GB"/>
        </w:rPr>
        <w:t>Madisha</w:t>
      </w:r>
      <w:proofErr w:type="spellEnd"/>
      <w:r w:rsidRPr="004D2D12">
        <w:rPr>
          <w:rFonts w:ascii="Arial" w:hAnsi="Arial" w:cs="Arial"/>
          <w:b/>
          <w:bCs/>
          <w:sz w:val="24"/>
          <w:szCs w:val="24"/>
          <w:lang w:val="en-GB"/>
        </w:rPr>
        <w:t xml:space="preserve"> (Cope) to ask the President of the Republic:</w:t>
      </w:r>
    </w:p>
    <w:p w:rsidR="00FE322B" w:rsidRPr="004D2D12" w:rsidRDefault="00FE322B" w:rsidP="00FE322B">
      <w:pPr>
        <w:spacing w:line="240" w:lineRule="auto"/>
        <w:jc w:val="both"/>
        <w:rPr>
          <w:rFonts w:ascii="Arial" w:hAnsi="Arial" w:cs="Arial"/>
          <w:sz w:val="24"/>
          <w:szCs w:val="24"/>
          <w:lang w:val="en-GB"/>
        </w:rPr>
      </w:pPr>
      <w:r w:rsidRPr="004D2D12">
        <w:rPr>
          <w:rFonts w:ascii="Arial" w:hAnsi="Arial" w:cs="Arial"/>
          <w:sz w:val="24"/>
          <w:szCs w:val="24"/>
          <w:lang w:val="en-GB"/>
        </w:rPr>
        <w:t>(1)Whether he was continuously ensuring that all Cabinet members and Deputy Ministers were complying fully with section 96(1) and (2) of the Constitution of the Republic of South Africa, 1996; if not, why not; if so, what steps has he taken to ensure that the Constitution of the Republic of South Africa, 1996, was being fully complied with by every member of the Executive and every Deputy Minister;</w:t>
      </w:r>
    </w:p>
    <w:p w:rsidR="00FE322B" w:rsidRPr="004D2D12" w:rsidRDefault="00FE322B" w:rsidP="00FE322B">
      <w:pPr>
        <w:spacing w:line="240" w:lineRule="auto"/>
        <w:jc w:val="both"/>
        <w:rPr>
          <w:rFonts w:ascii="Arial" w:hAnsi="Arial" w:cs="Arial"/>
          <w:sz w:val="24"/>
          <w:szCs w:val="24"/>
          <w:lang w:val="en-GB"/>
        </w:rPr>
      </w:pPr>
      <w:r w:rsidRPr="004D2D12">
        <w:rPr>
          <w:rFonts w:ascii="Arial" w:hAnsi="Arial" w:cs="Arial"/>
          <w:sz w:val="24"/>
          <w:szCs w:val="24"/>
          <w:lang w:val="en-GB"/>
        </w:rPr>
        <w:t>(2)Whether he will make a statement on the strict adherence to the Code of Ethics in terms of the Executive Members’ Ethics Act, Act 82 of 1998, in the Government that he leads and the extent to which this is being done by The Presidency?                                        </w:t>
      </w:r>
    </w:p>
    <w:p w:rsidR="00FE322B" w:rsidRPr="004D2D12" w:rsidRDefault="00FE322B" w:rsidP="00FE322B">
      <w:pPr>
        <w:spacing w:line="240" w:lineRule="auto"/>
        <w:jc w:val="both"/>
        <w:rPr>
          <w:rFonts w:ascii="Arial" w:hAnsi="Arial" w:cs="Arial"/>
          <w:sz w:val="24"/>
          <w:szCs w:val="24"/>
          <w:lang w:val="en-GB"/>
        </w:rPr>
      </w:pPr>
      <w:r w:rsidRPr="004D2D12">
        <w:rPr>
          <w:rFonts w:ascii="Arial" w:hAnsi="Arial" w:cs="Arial"/>
          <w:sz w:val="24"/>
          <w:szCs w:val="24"/>
          <w:lang w:val="en-GB"/>
        </w:rPr>
        <w:t>NW999E</w:t>
      </w:r>
    </w:p>
    <w:p w:rsidR="00FE322B" w:rsidRPr="004D2D12" w:rsidRDefault="00FE322B" w:rsidP="00FE322B">
      <w:pPr>
        <w:pStyle w:val="yiv4039791318msonormal"/>
        <w:jc w:val="both"/>
        <w:rPr>
          <w:rFonts w:ascii="Arial" w:hAnsi="Arial" w:cs="Arial"/>
          <w:lang w:val="en-GB"/>
        </w:rPr>
      </w:pPr>
      <w:r w:rsidRPr="004D2D12">
        <w:rPr>
          <w:rFonts w:ascii="Arial" w:hAnsi="Arial" w:cs="Arial"/>
          <w:lang w:val="en-GB"/>
        </w:rPr>
        <w:t xml:space="preserve">Reply: </w:t>
      </w:r>
    </w:p>
    <w:p w:rsidR="00FE322B" w:rsidRPr="004D2D12" w:rsidRDefault="00FE322B" w:rsidP="00FE322B">
      <w:pPr>
        <w:spacing w:line="240" w:lineRule="auto"/>
        <w:jc w:val="both"/>
        <w:rPr>
          <w:rFonts w:ascii="Arial" w:eastAsia="Calibri" w:hAnsi="Arial" w:cs="Arial"/>
          <w:sz w:val="24"/>
          <w:szCs w:val="24"/>
          <w:lang w:val="af-ZA"/>
        </w:rPr>
      </w:pPr>
      <w:r w:rsidRPr="004D2D12">
        <w:rPr>
          <w:rFonts w:ascii="Arial" w:eastAsia="Calibri" w:hAnsi="Arial" w:cs="Arial"/>
          <w:sz w:val="24"/>
          <w:szCs w:val="24"/>
          <w:lang w:val="af-ZA"/>
        </w:rPr>
        <w:t>Constitutional democracy means supremacy of the rule of law as prescribed by the Constitution. The Constitution places certain responsibilities on the President and the Executive collectively. The steps required to be taken by the Executive are clearly spelt out in the Constitution and applicable legislation.</w:t>
      </w:r>
    </w:p>
    <w:p w:rsidR="00FE322B" w:rsidRPr="004D2D12" w:rsidRDefault="00FE322B" w:rsidP="00FE322B">
      <w:pPr>
        <w:spacing w:line="240" w:lineRule="auto"/>
        <w:jc w:val="both"/>
        <w:rPr>
          <w:rFonts w:ascii="Arial" w:eastAsia="Calibri" w:hAnsi="Arial" w:cs="Arial"/>
          <w:sz w:val="24"/>
          <w:szCs w:val="24"/>
          <w:lang w:val="af-ZA"/>
        </w:rPr>
      </w:pPr>
      <w:r w:rsidRPr="004D2D12">
        <w:rPr>
          <w:rFonts w:ascii="Arial" w:eastAsia="Calibri" w:hAnsi="Arial" w:cs="Arial"/>
          <w:sz w:val="24"/>
          <w:szCs w:val="24"/>
          <w:lang w:val="af-ZA"/>
        </w:rPr>
        <w:t>Members of the Executive do comply with their legal obligations as set out in the Constitution.  They appear in Parliament to discharge their obligations as and when required, such as through attending parliamentary sittings, answering parliamentary questions, participate in debates, attending meetings of portfolio committees and various other activities.</w:t>
      </w:r>
    </w:p>
    <w:p w:rsidR="00C9316D" w:rsidRDefault="00C9316D">
      <w:bookmarkStart w:id="0" w:name="_GoBack"/>
      <w:bookmarkEnd w:id="0"/>
    </w:p>
    <w:sectPr w:rsidR="00C93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2B"/>
    <w:rsid w:val="00C9316D"/>
    <w:rsid w:val="00FE32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039791318msonormal">
    <w:name w:val="yiv4039791318msonormal"/>
    <w:basedOn w:val="Normal"/>
    <w:rsid w:val="00FE322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FE3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4039791318msonormal">
    <w:name w:val="yiv4039791318msonormal"/>
    <w:basedOn w:val="Normal"/>
    <w:rsid w:val="00FE322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FE3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2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Sydwell Mabasa</dc:creator>
  <cp:lastModifiedBy>Sydwell Mabasa</cp:lastModifiedBy>
  <cp:revision>1</cp:revision>
  <dcterms:created xsi:type="dcterms:W3CDTF">2016-07-12T14:05:00Z</dcterms:created>
  <dcterms:modified xsi:type="dcterms:W3CDTF">2016-07-12T14:06:00Z</dcterms:modified>
</cp:coreProperties>
</file>