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637FB7" w:rsidRPr="00637FB7" w:rsidRDefault="00637FB7" w:rsidP="00637FB7">
      <w:pPr>
        <w:spacing w:before="240"/>
        <w:jc w:val="center"/>
        <w:rPr>
          <w:rFonts w:ascii="Arial" w:hAnsi="Arial" w:cs="Arial"/>
          <w:b/>
          <w:bCs/>
          <w:lang w:val="en-ZA"/>
        </w:rPr>
      </w:pPr>
      <w:r w:rsidRPr="00637FB7">
        <w:rPr>
          <w:rFonts w:ascii="Arial" w:hAnsi="Arial" w:cs="Arial"/>
          <w:b/>
          <w:bCs/>
          <w:lang w:val="en-ZA"/>
        </w:rPr>
        <w:t xml:space="preserve">NATIONAL ASSEMBLY </w:t>
      </w:r>
    </w:p>
    <w:p w:rsidR="00637FB7" w:rsidRPr="00637FB7" w:rsidRDefault="00637FB7" w:rsidP="00637FB7">
      <w:pPr>
        <w:jc w:val="center"/>
        <w:rPr>
          <w:rFonts w:ascii="Arial" w:hAnsi="Arial" w:cs="Arial"/>
          <w:b/>
          <w:bCs/>
          <w:lang w:val="en-ZA"/>
        </w:rPr>
      </w:pPr>
      <w:r w:rsidRPr="00637FB7">
        <w:rPr>
          <w:rFonts w:ascii="Arial" w:hAnsi="Arial" w:cs="Arial"/>
          <w:b/>
          <w:bCs/>
          <w:lang w:val="en-ZA"/>
        </w:rPr>
        <w:t>FOR WRITTEN REPLY</w:t>
      </w:r>
    </w:p>
    <w:p w:rsidR="00637FB7" w:rsidRPr="00637FB7" w:rsidRDefault="00637FB7" w:rsidP="00637FB7">
      <w:pPr>
        <w:jc w:val="center"/>
        <w:rPr>
          <w:rFonts w:ascii="Arial" w:hAnsi="Arial" w:cs="Arial"/>
          <w:b/>
          <w:bCs/>
          <w:lang w:val="en-ZA"/>
        </w:rPr>
      </w:pPr>
      <w:r w:rsidRPr="00637FB7">
        <w:rPr>
          <w:rFonts w:ascii="Arial" w:hAnsi="Arial" w:cs="Arial"/>
          <w:b/>
          <w:bCs/>
          <w:lang w:val="en-ZA"/>
        </w:rPr>
        <w:t>QUESTION 871</w:t>
      </w:r>
    </w:p>
    <w:p w:rsidR="00637FB7" w:rsidRPr="00637FB7" w:rsidRDefault="00637FB7" w:rsidP="00637FB7">
      <w:pPr>
        <w:jc w:val="center"/>
        <w:rPr>
          <w:rFonts w:ascii="Arial" w:hAnsi="Arial" w:cs="Arial"/>
          <w:b/>
          <w:bCs/>
          <w:lang w:val="en-ZA"/>
        </w:rPr>
      </w:pPr>
      <w:r w:rsidRPr="00637FB7">
        <w:rPr>
          <w:rFonts w:ascii="Arial" w:hAnsi="Arial" w:cs="Arial"/>
          <w:b/>
          <w:bCs/>
          <w:lang w:val="en-ZA"/>
        </w:rPr>
        <w:t>DATE OF PUBLICATION OF INTERNAL QUESTION PAPER: 15/05/2020</w:t>
      </w:r>
    </w:p>
    <w:p w:rsidR="00637FB7" w:rsidRPr="00637FB7" w:rsidRDefault="00637FB7" w:rsidP="00637FB7">
      <w:pPr>
        <w:spacing w:after="120" w:line="360" w:lineRule="auto"/>
        <w:jc w:val="center"/>
        <w:rPr>
          <w:rFonts w:ascii="Arial" w:hAnsi="Arial" w:cs="Arial"/>
          <w:b/>
          <w:bCs/>
          <w:lang w:val="en-ZA"/>
        </w:rPr>
      </w:pPr>
      <w:r w:rsidRPr="00637FB7">
        <w:rPr>
          <w:rFonts w:ascii="Arial" w:hAnsi="Arial" w:cs="Arial"/>
          <w:b/>
          <w:bCs/>
          <w:lang w:val="en-ZA"/>
        </w:rPr>
        <w:t>INTERNAL QUESTION PAPER NO 15 OF 2020</w:t>
      </w:r>
    </w:p>
    <w:p w:rsidR="00637FB7" w:rsidRPr="00637FB7" w:rsidRDefault="00637FB7" w:rsidP="00637FB7">
      <w:pPr>
        <w:spacing w:before="100" w:beforeAutospacing="1" w:after="100" w:afterAutospacing="1" w:line="360" w:lineRule="auto"/>
        <w:ind w:left="720" w:hanging="720"/>
        <w:jc w:val="both"/>
        <w:outlineLvl w:val="0"/>
        <w:rPr>
          <w:rFonts w:ascii="Arial" w:hAnsi="Arial" w:cs="Arial"/>
          <w:lang w:val="en-ZA"/>
        </w:rPr>
      </w:pPr>
      <w:r w:rsidRPr="00637FB7">
        <w:rPr>
          <w:rFonts w:ascii="Arial" w:hAnsi="Arial" w:cs="Arial"/>
          <w:b/>
          <w:lang w:val="en-ZA"/>
        </w:rPr>
        <w:t>Mr L J Basson (DA) to ask the Minister of Higher Education, Science and Technology</w:t>
      </w:r>
      <w:r w:rsidRPr="00637FB7">
        <w:rPr>
          <w:rFonts w:ascii="Arial" w:hAnsi="Arial" w:cs="Arial"/>
          <w:b/>
          <w:lang w:val="en-ZA"/>
        </w:rPr>
        <w:fldChar w:fldCharType="begin"/>
      </w:r>
      <w:r w:rsidRPr="00637FB7">
        <w:rPr>
          <w:rFonts w:ascii="Arial" w:hAnsi="Arial" w:cs="Arial"/>
          <w:lang w:val="en-ZA"/>
        </w:rPr>
        <w:instrText xml:space="preserve"> XE "</w:instrText>
      </w:r>
      <w:r w:rsidRPr="00637FB7">
        <w:rPr>
          <w:rFonts w:ascii="Arial" w:hAnsi="Arial" w:cs="Arial"/>
          <w:b/>
          <w:lang w:val="en-ZA"/>
        </w:rPr>
        <w:instrText>Higher Education, Science and Technology</w:instrText>
      </w:r>
      <w:r w:rsidRPr="00637FB7">
        <w:rPr>
          <w:rFonts w:ascii="Arial" w:hAnsi="Arial" w:cs="Arial"/>
          <w:lang w:val="en-ZA"/>
        </w:rPr>
        <w:instrText xml:space="preserve">" </w:instrText>
      </w:r>
      <w:r w:rsidRPr="00637FB7">
        <w:rPr>
          <w:rFonts w:ascii="Arial" w:hAnsi="Arial" w:cs="Arial"/>
          <w:b/>
          <w:lang w:val="en-ZA"/>
        </w:rPr>
        <w:fldChar w:fldCharType="end"/>
      </w:r>
      <w:r w:rsidRPr="00637FB7">
        <w:rPr>
          <w:rFonts w:ascii="Arial" w:hAnsi="Arial" w:cs="Arial"/>
          <w:b/>
          <w:lang w:val="en-ZA"/>
        </w:rPr>
        <w:t xml:space="preserve">: </w:t>
      </w:r>
    </w:p>
    <w:p w:rsidR="00637FB7" w:rsidRPr="00637FB7" w:rsidRDefault="00637FB7" w:rsidP="00637FB7">
      <w:pPr>
        <w:spacing w:before="100" w:beforeAutospacing="1" w:after="100" w:afterAutospacing="1" w:line="360" w:lineRule="auto"/>
        <w:ind w:left="1440" w:hanging="720"/>
        <w:jc w:val="both"/>
        <w:rPr>
          <w:rFonts w:ascii="Arial" w:hAnsi="Arial" w:cs="Arial"/>
          <w:lang w:val="en-ZA"/>
        </w:rPr>
      </w:pPr>
      <w:r w:rsidRPr="00637FB7">
        <w:rPr>
          <w:rFonts w:ascii="Arial" w:hAnsi="Arial" w:cs="Arial"/>
          <w:lang w:val="en-ZA"/>
        </w:rPr>
        <w:t>(1)</w:t>
      </w:r>
      <w:r w:rsidRPr="00637FB7">
        <w:rPr>
          <w:rFonts w:ascii="Arial" w:hAnsi="Arial" w:cs="Arial"/>
          <w:lang w:val="en-ZA"/>
        </w:rPr>
        <w:tab/>
        <w:t>Whether his department will offer any form of Covid-19 financial or other relief to small businesses; if not, why not; if so, what are the relevant details;</w:t>
      </w:r>
    </w:p>
    <w:p w:rsidR="00637FB7" w:rsidRPr="00637FB7" w:rsidRDefault="00637FB7" w:rsidP="00637FB7">
      <w:pPr>
        <w:spacing w:before="100" w:beforeAutospacing="1" w:after="100" w:afterAutospacing="1" w:line="360" w:lineRule="auto"/>
        <w:ind w:left="1440" w:hanging="720"/>
        <w:jc w:val="both"/>
        <w:rPr>
          <w:rFonts w:ascii="Arial" w:hAnsi="Arial" w:cs="Arial"/>
          <w:lang w:val="en-ZA"/>
        </w:rPr>
      </w:pPr>
      <w:r w:rsidRPr="00637FB7">
        <w:rPr>
          <w:rFonts w:ascii="Arial" w:hAnsi="Arial" w:cs="Arial"/>
          <w:lang w:val="en-ZA"/>
        </w:rPr>
        <w:t>(2)</w:t>
      </w:r>
      <w:r w:rsidRPr="00637FB7">
        <w:rPr>
          <w:rFonts w:ascii="Arial" w:hAnsi="Arial" w:cs="Arial"/>
          <w:lang w:val="en-ZA"/>
        </w:rPr>
        <w:tab/>
        <w:t>whether the Covid-19 financial or other relief will only be allocated to qualifying small businesses according to the Broad-Based Black Economic Empowerment Act, Act 53 of 2003, as amended; if not, what is the position in this regard; if so, (a) on what statutory grounds and/or provisions does he or his department rely to allocate Covid-19 financial or other relief only to small businesses according to the specified Act and (b) what form of Covid-19 financial or other relief, if any, will be made available to other small businesses?</w:t>
      </w:r>
      <w:r w:rsidRPr="00637FB7">
        <w:rPr>
          <w:rFonts w:ascii="Arial" w:hAnsi="Arial" w:cs="Arial"/>
          <w:lang w:val="en-ZA"/>
        </w:rPr>
        <w:tab/>
      </w:r>
      <w:r w:rsidRPr="00637FB7">
        <w:rPr>
          <w:rFonts w:ascii="Arial" w:hAnsi="Arial" w:cs="Arial"/>
          <w:lang w:val="en-ZA"/>
        </w:rPr>
        <w:tab/>
      </w:r>
      <w:r w:rsidRPr="00637FB7">
        <w:rPr>
          <w:rFonts w:ascii="Arial" w:hAnsi="Arial" w:cs="Arial"/>
          <w:lang w:val="en-ZA"/>
        </w:rPr>
        <w:tab/>
      </w:r>
      <w:r w:rsidRPr="00637FB7">
        <w:rPr>
          <w:rFonts w:ascii="Arial" w:hAnsi="Arial" w:cs="Arial"/>
          <w:lang w:val="en-ZA"/>
        </w:rPr>
        <w:tab/>
      </w:r>
      <w:r w:rsidRPr="00637FB7">
        <w:rPr>
          <w:rFonts w:ascii="Arial" w:hAnsi="Arial" w:cs="Arial"/>
          <w:lang w:val="en-ZA"/>
        </w:rPr>
        <w:tab/>
      </w:r>
      <w:r w:rsidRPr="00637FB7">
        <w:rPr>
          <w:rFonts w:ascii="Arial" w:hAnsi="Arial" w:cs="Arial"/>
          <w:lang w:val="en-ZA"/>
        </w:rPr>
        <w:tab/>
      </w:r>
      <w:r w:rsidRPr="00637FB7">
        <w:rPr>
          <w:rFonts w:ascii="Arial" w:hAnsi="Arial" w:cs="Arial"/>
          <w:lang w:val="en-ZA"/>
        </w:rPr>
        <w:tab/>
      </w:r>
      <w:r w:rsidRPr="00637FB7">
        <w:rPr>
          <w:rFonts w:ascii="Arial" w:hAnsi="Arial" w:cs="Arial"/>
          <w:lang w:val="en-ZA"/>
        </w:rPr>
        <w:tab/>
      </w:r>
      <w:r w:rsidRPr="00637FB7">
        <w:rPr>
          <w:rFonts w:ascii="Arial" w:hAnsi="Arial" w:cs="Arial"/>
          <w:lang w:val="en-ZA"/>
        </w:rPr>
        <w:tab/>
      </w:r>
    </w:p>
    <w:p w:rsidR="00637FB7" w:rsidRPr="00637FB7" w:rsidRDefault="00637FB7" w:rsidP="00637FB7">
      <w:pPr>
        <w:spacing w:before="100" w:beforeAutospacing="1" w:after="100" w:afterAutospacing="1" w:line="360" w:lineRule="auto"/>
        <w:ind w:left="7920"/>
        <w:jc w:val="both"/>
        <w:rPr>
          <w:rFonts w:ascii="Times New Roman" w:hAnsi="Times New Roman" w:cs="Times New Roman"/>
          <w:b/>
          <w:sz w:val="24"/>
          <w:szCs w:val="24"/>
          <w:lang w:val="en-ZA"/>
        </w:rPr>
      </w:pPr>
      <w:r w:rsidRPr="00637FB7">
        <w:rPr>
          <w:rFonts w:ascii="Arial" w:hAnsi="Arial" w:cs="Arial"/>
          <w:b/>
          <w:lang w:val="en-ZA"/>
        </w:rPr>
        <w:t>NW1078E</w:t>
      </w:r>
    </w:p>
    <w:p w:rsidR="0044540D" w:rsidRDefault="0044540D" w:rsidP="00637FB7">
      <w:pPr>
        <w:spacing w:before="100" w:beforeAutospacing="1" w:after="100" w:afterAutospacing="1" w:line="360" w:lineRule="auto"/>
        <w:jc w:val="both"/>
        <w:rPr>
          <w:rFonts w:ascii="Arial" w:hAnsi="Arial" w:cs="Arial"/>
          <w:b/>
        </w:rPr>
      </w:pPr>
    </w:p>
    <w:p w:rsidR="0044540D" w:rsidRDefault="0044540D" w:rsidP="00637FB7">
      <w:pPr>
        <w:spacing w:before="100" w:beforeAutospacing="1" w:after="100" w:afterAutospacing="1" w:line="360" w:lineRule="auto"/>
        <w:jc w:val="both"/>
        <w:rPr>
          <w:rFonts w:ascii="Arial" w:hAnsi="Arial" w:cs="Arial"/>
          <w:b/>
        </w:rPr>
      </w:pPr>
    </w:p>
    <w:p w:rsidR="0044540D" w:rsidRDefault="0044540D" w:rsidP="00637FB7">
      <w:pPr>
        <w:spacing w:before="100" w:beforeAutospacing="1" w:after="100" w:afterAutospacing="1" w:line="360" w:lineRule="auto"/>
        <w:jc w:val="both"/>
        <w:rPr>
          <w:rFonts w:ascii="Arial" w:hAnsi="Arial" w:cs="Arial"/>
          <w:b/>
        </w:rPr>
      </w:pPr>
    </w:p>
    <w:p w:rsidR="0044540D" w:rsidRDefault="0044540D" w:rsidP="00637FB7">
      <w:pPr>
        <w:spacing w:before="100" w:beforeAutospacing="1" w:after="100" w:afterAutospacing="1" w:line="360" w:lineRule="auto"/>
        <w:jc w:val="both"/>
        <w:rPr>
          <w:rFonts w:ascii="Arial" w:hAnsi="Arial" w:cs="Arial"/>
          <w:b/>
        </w:rPr>
      </w:pPr>
    </w:p>
    <w:p w:rsidR="0044540D" w:rsidRDefault="0044540D" w:rsidP="00637FB7">
      <w:pPr>
        <w:spacing w:before="100" w:beforeAutospacing="1" w:after="100" w:afterAutospacing="1" w:line="360" w:lineRule="auto"/>
        <w:jc w:val="both"/>
        <w:rPr>
          <w:rFonts w:ascii="Arial" w:hAnsi="Arial" w:cs="Arial"/>
          <w:b/>
        </w:rPr>
      </w:pPr>
    </w:p>
    <w:p w:rsidR="0044540D" w:rsidRDefault="0044540D" w:rsidP="00637FB7">
      <w:pPr>
        <w:spacing w:before="100" w:beforeAutospacing="1" w:after="100" w:afterAutospacing="1" w:line="360" w:lineRule="auto"/>
        <w:jc w:val="both"/>
        <w:rPr>
          <w:rFonts w:ascii="Arial" w:hAnsi="Arial" w:cs="Arial"/>
          <w:b/>
        </w:rPr>
      </w:pPr>
    </w:p>
    <w:p w:rsidR="00637FB7" w:rsidRPr="00637FB7" w:rsidRDefault="00637FB7" w:rsidP="00637FB7">
      <w:pPr>
        <w:spacing w:before="100" w:beforeAutospacing="1" w:after="100" w:afterAutospacing="1" w:line="360" w:lineRule="auto"/>
        <w:jc w:val="both"/>
        <w:rPr>
          <w:rFonts w:ascii="Arial" w:hAnsi="Arial" w:cs="Arial"/>
          <w:b/>
        </w:rPr>
      </w:pPr>
      <w:r w:rsidRPr="00637FB7">
        <w:rPr>
          <w:rFonts w:ascii="Arial" w:hAnsi="Arial" w:cs="Arial"/>
          <w:b/>
        </w:rPr>
        <w:lastRenderedPageBreak/>
        <w:t>REPLY:</w:t>
      </w:r>
    </w:p>
    <w:p w:rsidR="00637FB7" w:rsidRPr="00637FB7" w:rsidRDefault="00637FB7" w:rsidP="00637FB7">
      <w:pPr>
        <w:spacing w:before="100" w:beforeAutospacing="1" w:after="100" w:afterAutospacing="1" w:line="360" w:lineRule="auto"/>
        <w:jc w:val="both"/>
        <w:rPr>
          <w:rFonts w:ascii="Arial" w:hAnsi="Arial" w:cs="Arial"/>
          <w:b/>
          <w:lang w:val="en-ZA"/>
        </w:rPr>
      </w:pPr>
      <w:r w:rsidRPr="00637FB7">
        <w:rPr>
          <w:rFonts w:ascii="Arial" w:hAnsi="Arial" w:cs="Arial"/>
          <w:b/>
          <w:lang w:val="en-ZA"/>
        </w:rPr>
        <w:t>DEPARTMENT OF SCIENCE AND INNOVATION</w:t>
      </w:r>
    </w:p>
    <w:p w:rsidR="00637FB7" w:rsidRPr="00637FB7" w:rsidRDefault="00637FB7" w:rsidP="00637FB7">
      <w:pPr>
        <w:autoSpaceDE w:val="0"/>
        <w:autoSpaceDN w:val="0"/>
        <w:adjustRightInd w:val="0"/>
        <w:spacing w:after="160" w:line="360" w:lineRule="auto"/>
        <w:jc w:val="both"/>
        <w:rPr>
          <w:rFonts w:ascii="Arial" w:hAnsi="Arial" w:cs="Arial"/>
          <w:color w:val="000000"/>
          <w:lang w:val="en-ZA" w:eastAsia="en-ZA"/>
        </w:rPr>
      </w:pPr>
      <w:r w:rsidRPr="00637FB7">
        <w:rPr>
          <w:rFonts w:ascii="Arial" w:hAnsi="Arial" w:cs="Arial"/>
          <w:color w:val="000000"/>
          <w:lang w:val="en-ZA" w:eastAsia="en-ZA"/>
        </w:rPr>
        <w:t xml:space="preserve">(1) Currently, the DSI has not planned on providing specific Covid-19 financial or other relief to small businesses. The focus of the DSI is to continue strengthening existing interventions that provide technology and other support to small and medium enterprises including the technology stations programmes, industry development centres, technology localisation programme. These support programmes continue to prioritise critical priority beneficiary groups such as black people, youth, and women. </w:t>
      </w:r>
    </w:p>
    <w:p w:rsidR="00637FB7" w:rsidRPr="00637FB7" w:rsidRDefault="00637FB7" w:rsidP="00637FB7">
      <w:pPr>
        <w:autoSpaceDE w:val="0"/>
        <w:autoSpaceDN w:val="0"/>
        <w:adjustRightInd w:val="0"/>
        <w:spacing w:after="0" w:line="360" w:lineRule="auto"/>
        <w:jc w:val="both"/>
        <w:rPr>
          <w:rFonts w:ascii="Arial" w:hAnsi="Arial" w:cs="Arial"/>
          <w:color w:val="000000"/>
          <w:sz w:val="23"/>
          <w:szCs w:val="23"/>
          <w:lang w:val="en-ZA" w:eastAsia="en-ZA"/>
        </w:rPr>
      </w:pPr>
      <w:r w:rsidRPr="00637FB7">
        <w:rPr>
          <w:rFonts w:ascii="Arial" w:hAnsi="Arial" w:cs="Arial"/>
          <w:color w:val="000000"/>
          <w:lang w:val="en-ZA" w:eastAsia="en-ZA"/>
        </w:rPr>
        <w:t>(2) Not applicable</w:t>
      </w:r>
      <w:r w:rsidRPr="00637FB7">
        <w:rPr>
          <w:rFonts w:ascii="Arial" w:hAnsi="Arial" w:cs="Arial"/>
          <w:color w:val="000000"/>
          <w:sz w:val="23"/>
          <w:szCs w:val="23"/>
          <w:lang w:val="en-ZA" w:eastAsia="en-ZA"/>
        </w:rPr>
        <w:t xml:space="preserve"> </w:t>
      </w:r>
    </w:p>
    <w:p w:rsidR="00637FB7" w:rsidRPr="00637FB7" w:rsidRDefault="00637FB7" w:rsidP="00637FB7">
      <w:pPr>
        <w:spacing w:before="100" w:beforeAutospacing="1" w:after="100" w:afterAutospacing="1" w:line="360" w:lineRule="auto"/>
        <w:jc w:val="both"/>
        <w:rPr>
          <w:rFonts w:ascii="Arial" w:hAnsi="Arial" w:cs="Arial"/>
          <w:b/>
          <w:lang w:val="en-ZA"/>
        </w:rPr>
      </w:pPr>
      <w:r w:rsidRPr="00637FB7">
        <w:rPr>
          <w:rFonts w:ascii="Arial" w:hAnsi="Arial" w:cs="Arial"/>
          <w:b/>
          <w:lang w:val="en-ZA"/>
        </w:rPr>
        <w:t>DEPARTMENT OF HIGHER EDUCATION AND TRAINING</w:t>
      </w:r>
    </w:p>
    <w:p w:rsidR="00637FB7" w:rsidRPr="00637FB7" w:rsidRDefault="00637FB7" w:rsidP="00637FB7">
      <w:pPr>
        <w:autoSpaceDE w:val="0"/>
        <w:autoSpaceDN w:val="0"/>
        <w:adjustRightInd w:val="0"/>
        <w:spacing w:line="360" w:lineRule="auto"/>
        <w:ind w:left="426" w:hanging="426"/>
        <w:jc w:val="both"/>
        <w:rPr>
          <w:rFonts w:ascii="Arial" w:hAnsi="Arial" w:cs="Arial"/>
          <w:color w:val="000000"/>
          <w:lang w:val="en-ZA" w:eastAsia="en-ZA"/>
        </w:rPr>
      </w:pPr>
      <w:r w:rsidRPr="00637FB7">
        <w:rPr>
          <w:rFonts w:ascii="Arial" w:hAnsi="Arial" w:cs="Arial"/>
          <w:color w:val="000000"/>
          <w:lang w:val="en-ZA" w:eastAsia="en-ZA"/>
        </w:rPr>
        <w:t>(1)   His Excellency, the President of the Republic of South Africa, Mr Cyril Ramaphosa, on the occasion of announcing further economic and social measures in response to the COVID-19 pandemic on 21 April 2020, stated “…</w:t>
      </w:r>
      <w:r w:rsidRPr="00637FB7">
        <w:rPr>
          <w:rFonts w:ascii="Arial" w:hAnsi="Arial" w:cs="Arial"/>
          <w:i/>
          <w:iCs/>
          <w:color w:val="000000"/>
          <w:lang w:val="en-ZA" w:eastAsia="en-ZA"/>
        </w:rPr>
        <w:t>in addition to existing tax relief measures, we will also be introducing a 4-months holiday for companies’ skills development levy contributions..</w:t>
      </w:r>
      <w:r w:rsidRPr="00637FB7">
        <w:rPr>
          <w:rFonts w:ascii="Arial" w:hAnsi="Arial" w:cs="Arial"/>
          <w:color w:val="000000"/>
          <w:lang w:val="en-ZA" w:eastAsia="en-ZA"/>
        </w:rPr>
        <w:t>.”.</w:t>
      </w:r>
    </w:p>
    <w:p w:rsidR="00637FB7" w:rsidRPr="00637FB7" w:rsidRDefault="00637FB7" w:rsidP="00637FB7">
      <w:pPr>
        <w:autoSpaceDE w:val="0"/>
        <w:autoSpaceDN w:val="0"/>
        <w:adjustRightInd w:val="0"/>
        <w:spacing w:line="360" w:lineRule="auto"/>
        <w:ind w:left="426" w:hanging="426"/>
        <w:jc w:val="both"/>
        <w:rPr>
          <w:rFonts w:ascii="Arial" w:hAnsi="Arial" w:cs="Arial"/>
          <w:color w:val="000000"/>
          <w:lang w:val="en-ZA" w:eastAsia="en-ZA"/>
        </w:rPr>
      </w:pPr>
      <w:r w:rsidRPr="00637FB7">
        <w:rPr>
          <w:rFonts w:ascii="Arial" w:hAnsi="Arial" w:cs="Arial"/>
          <w:color w:val="000000"/>
          <w:lang w:val="en-ZA" w:eastAsia="en-ZA"/>
        </w:rPr>
        <w:tab/>
        <w:t>Subsequently, National Treasury and the South African Revenue Service published the revised 2020 Draft Disaster Management Tax Relief Bill and 2020 Draft Disaster Management Tax Relief Administration Bill with the following reference regarding the skills development levy “</w:t>
      </w:r>
      <w:r w:rsidRPr="00637FB7">
        <w:rPr>
          <w:rFonts w:ascii="Arial" w:hAnsi="Arial" w:cs="Arial"/>
          <w:i/>
          <w:iCs/>
          <w:color w:val="000000"/>
          <w:lang w:val="en-ZA" w:eastAsia="en-ZA"/>
        </w:rPr>
        <w:t>this is a suspension, not a deferral, as a result, employers will not become liable for these amounts after 31 August 2020</w:t>
      </w:r>
      <w:r w:rsidRPr="00637FB7">
        <w:rPr>
          <w:rFonts w:ascii="Arial" w:hAnsi="Arial" w:cs="Arial"/>
          <w:color w:val="000000"/>
          <w:lang w:val="en-ZA" w:eastAsia="en-ZA"/>
        </w:rPr>
        <w:t>”.</w:t>
      </w:r>
    </w:p>
    <w:p w:rsidR="00637FB7" w:rsidRPr="00637FB7" w:rsidRDefault="00637FB7" w:rsidP="00637FB7">
      <w:pPr>
        <w:autoSpaceDE w:val="0"/>
        <w:autoSpaceDN w:val="0"/>
        <w:adjustRightInd w:val="0"/>
        <w:spacing w:line="360" w:lineRule="auto"/>
        <w:ind w:left="426" w:hanging="426"/>
        <w:jc w:val="both"/>
        <w:rPr>
          <w:rFonts w:ascii="Arial" w:hAnsi="Arial" w:cs="Arial"/>
          <w:color w:val="000000"/>
          <w:lang w:val="en-ZA" w:eastAsia="en-ZA"/>
        </w:rPr>
      </w:pPr>
      <w:r w:rsidRPr="00637FB7">
        <w:rPr>
          <w:rFonts w:ascii="Arial" w:hAnsi="Arial" w:cs="Arial"/>
          <w:color w:val="000000"/>
          <w:lang w:val="en-ZA" w:eastAsia="en-ZA"/>
        </w:rPr>
        <w:tab/>
        <w:t>It is estimated that the 4-months' skills levy holiday (May, June, July and August 2020) will lead to a reduced income of R4.89 billion for the Sector Education and Training Authorities and R1.22 billion for the National Skills Fund. In total, this amount for the 2020/21 financial year is estimated to be R6.1 billion.</w:t>
      </w:r>
    </w:p>
    <w:p w:rsidR="00637FB7" w:rsidRPr="00637FB7" w:rsidRDefault="00637FB7" w:rsidP="00637FB7">
      <w:pPr>
        <w:autoSpaceDE w:val="0"/>
        <w:autoSpaceDN w:val="0"/>
        <w:adjustRightInd w:val="0"/>
        <w:spacing w:after="0" w:line="360" w:lineRule="auto"/>
        <w:ind w:left="426" w:hanging="426"/>
        <w:jc w:val="both"/>
        <w:rPr>
          <w:rFonts w:ascii="Arial" w:hAnsi="Arial" w:cs="Arial"/>
          <w:color w:val="000000"/>
          <w:lang w:val="en-ZA" w:eastAsia="en-ZA"/>
        </w:rPr>
      </w:pPr>
      <w:r w:rsidRPr="00637FB7">
        <w:rPr>
          <w:rFonts w:ascii="Arial" w:hAnsi="Arial" w:cs="Arial"/>
          <w:color w:val="000000"/>
          <w:lang w:val="en-ZA" w:eastAsia="en-ZA"/>
        </w:rPr>
        <w:tab/>
        <w:t xml:space="preserve">In response to the COVID-19 relief, the National Skills Fund has set aside a budget of </w:t>
      </w:r>
      <w:r w:rsidRPr="00637FB7">
        <w:rPr>
          <w:rFonts w:ascii="Arial" w:hAnsi="Arial" w:cs="Arial"/>
          <w:color w:val="000000"/>
          <w:lang w:val="en-ZA" w:eastAsia="en-ZA"/>
        </w:rPr>
        <w:br/>
        <w:t>R1.5 billion for COVID-19 relief that focusses on continued funding of learners’ stipends during and after the lockdown to complete their learning programmes, as well as additional funding of R1 000 per learner for skills development providers to support additional COVID-19 measures such as hygiene consumables, masks, etc.</w:t>
      </w:r>
    </w:p>
    <w:p w:rsidR="00637FB7" w:rsidRPr="00637FB7" w:rsidRDefault="00637FB7" w:rsidP="00637FB7">
      <w:pPr>
        <w:autoSpaceDE w:val="0"/>
        <w:autoSpaceDN w:val="0"/>
        <w:adjustRightInd w:val="0"/>
        <w:spacing w:after="0" w:line="360" w:lineRule="auto"/>
        <w:ind w:left="426" w:hanging="426"/>
        <w:jc w:val="both"/>
        <w:rPr>
          <w:rFonts w:ascii="Arial" w:hAnsi="Arial" w:cs="Arial"/>
          <w:color w:val="262626"/>
          <w:lang w:val="en-ZA" w:eastAsia="en-ZA"/>
        </w:rPr>
      </w:pPr>
    </w:p>
    <w:p w:rsidR="00637FB7" w:rsidRPr="00637FB7" w:rsidRDefault="00637FB7" w:rsidP="00637FB7">
      <w:pPr>
        <w:spacing w:after="160" w:line="360" w:lineRule="auto"/>
        <w:ind w:left="426"/>
        <w:jc w:val="both"/>
        <w:rPr>
          <w:rFonts w:ascii="Arial" w:hAnsi="Arial" w:cs="Arial"/>
          <w:color w:val="000000"/>
          <w:lang w:val="en-ZA"/>
        </w:rPr>
      </w:pPr>
      <w:r w:rsidRPr="00637FB7">
        <w:rPr>
          <w:rFonts w:ascii="Arial" w:hAnsi="Arial" w:cs="Arial"/>
          <w:color w:val="000000"/>
          <w:lang w:val="en-ZA"/>
        </w:rPr>
        <w:lastRenderedPageBreak/>
        <w:t>Six of the Sector Education and Training Authorities (SETAs) are collaborating in support of the interdepartmental economic stimulus project for small enterprises and cooperatives.  This project will provide support for small enterprises and cooperatives covering the following scope:</w:t>
      </w:r>
    </w:p>
    <w:p w:rsidR="00637FB7" w:rsidRPr="00637FB7" w:rsidRDefault="00637FB7" w:rsidP="00637FB7">
      <w:pPr>
        <w:numPr>
          <w:ilvl w:val="0"/>
          <w:numId w:val="11"/>
        </w:numPr>
        <w:spacing w:after="160" w:line="360" w:lineRule="auto"/>
        <w:jc w:val="both"/>
        <w:rPr>
          <w:rFonts w:ascii="Arial" w:hAnsi="Arial" w:cs="Arial"/>
          <w:color w:val="000000"/>
          <w:lang w:val="en-ZA"/>
        </w:rPr>
      </w:pPr>
      <w:r w:rsidRPr="00637FB7">
        <w:rPr>
          <w:rFonts w:ascii="Arial" w:hAnsi="Arial" w:cs="Arial"/>
          <w:color w:val="000000"/>
          <w:lang w:val="en-US"/>
        </w:rPr>
        <w:t>Demand and need for the supply of essential goods and services during the Covid-19 lockdown period and beyond.</w:t>
      </w:r>
    </w:p>
    <w:p w:rsidR="00637FB7" w:rsidRPr="00637FB7" w:rsidRDefault="00637FB7" w:rsidP="00637FB7">
      <w:pPr>
        <w:numPr>
          <w:ilvl w:val="0"/>
          <w:numId w:val="11"/>
        </w:numPr>
        <w:spacing w:after="160" w:line="360" w:lineRule="auto"/>
        <w:jc w:val="both"/>
        <w:rPr>
          <w:rFonts w:ascii="Arial" w:hAnsi="Arial" w:cs="Arial"/>
          <w:color w:val="000000"/>
          <w:lang w:val="en-ZA"/>
        </w:rPr>
      </w:pPr>
      <w:r w:rsidRPr="00637FB7">
        <w:rPr>
          <w:rFonts w:ascii="Arial" w:hAnsi="Arial" w:cs="Arial"/>
          <w:color w:val="000000"/>
          <w:lang w:val="en-US"/>
        </w:rPr>
        <w:t>Manufacturing, warehousing and distribution of essential goods during the COVID-19 lockdown period and beyond.</w:t>
      </w:r>
    </w:p>
    <w:p w:rsidR="00637FB7" w:rsidRPr="00637FB7" w:rsidRDefault="00637FB7" w:rsidP="00637FB7">
      <w:pPr>
        <w:numPr>
          <w:ilvl w:val="0"/>
          <w:numId w:val="11"/>
        </w:numPr>
        <w:spacing w:after="160" w:line="360" w:lineRule="auto"/>
        <w:jc w:val="both"/>
        <w:rPr>
          <w:rFonts w:ascii="Arial" w:hAnsi="Arial" w:cs="Arial"/>
          <w:color w:val="000000"/>
          <w:lang w:val="en-ZA"/>
        </w:rPr>
      </w:pPr>
      <w:r w:rsidRPr="00637FB7">
        <w:rPr>
          <w:rFonts w:ascii="Arial" w:hAnsi="Arial" w:cs="Arial"/>
          <w:color w:val="000000"/>
          <w:lang w:val="en-US"/>
        </w:rPr>
        <w:t>Provide opportunities for Small Enterprises and Cooperatives in the Value Chain of Manufacturing / Procurement and Distribution of these goods and services. </w:t>
      </w:r>
    </w:p>
    <w:p w:rsidR="00637FB7" w:rsidRPr="00637FB7" w:rsidRDefault="00637FB7" w:rsidP="00637FB7">
      <w:pPr>
        <w:numPr>
          <w:ilvl w:val="0"/>
          <w:numId w:val="11"/>
        </w:numPr>
        <w:spacing w:after="160" w:line="360" w:lineRule="auto"/>
        <w:jc w:val="both"/>
        <w:rPr>
          <w:rFonts w:ascii="Arial" w:hAnsi="Arial" w:cs="Arial"/>
          <w:color w:val="000000"/>
          <w:lang w:val="en-ZA"/>
        </w:rPr>
      </w:pPr>
      <w:r w:rsidRPr="00637FB7">
        <w:rPr>
          <w:rFonts w:ascii="Arial" w:hAnsi="Arial" w:cs="Arial"/>
          <w:color w:val="000000"/>
          <w:lang w:val="en-US"/>
        </w:rPr>
        <w:t>Capacity building for the Small Enterprises and Cooperatives in value chain management of manufacturing, procurement and distribution of these target goods and services.</w:t>
      </w:r>
    </w:p>
    <w:p w:rsidR="00637FB7" w:rsidRPr="00637FB7" w:rsidRDefault="00637FB7" w:rsidP="00637FB7">
      <w:pPr>
        <w:numPr>
          <w:ilvl w:val="0"/>
          <w:numId w:val="11"/>
        </w:numPr>
        <w:spacing w:after="160" w:line="360" w:lineRule="auto"/>
        <w:jc w:val="both"/>
        <w:rPr>
          <w:rFonts w:ascii="Arial" w:hAnsi="Arial" w:cs="Arial"/>
          <w:color w:val="000000"/>
          <w:lang w:val="en-ZA"/>
        </w:rPr>
      </w:pPr>
      <w:r w:rsidRPr="00637FB7">
        <w:rPr>
          <w:rFonts w:ascii="Arial" w:hAnsi="Arial" w:cs="Arial"/>
          <w:color w:val="000000"/>
          <w:lang w:val="en-US"/>
        </w:rPr>
        <w:t>Sustainable Funding Mechanism for the Small Enterprises and Cooperatives beyond the COVID -19 Lockdown Period.</w:t>
      </w:r>
    </w:p>
    <w:p w:rsidR="00637FB7" w:rsidRPr="00637FB7" w:rsidRDefault="00637FB7" w:rsidP="00637FB7">
      <w:pPr>
        <w:spacing w:after="160" w:line="360" w:lineRule="auto"/>
        <w:jc w:val="both"/>
        <w:rPr>
          <w:rFonts w:ascii="Arial" w:hAnsi="Arial" w:cs="Arial"/>
          <w:color w:val="000000"/>
          <w:lang w:val="en-ZA"/>
        </w:rPr>
      </w:pPr>
      <w:r w:rsidRPr="00637FB7">
        <w:rPr>
          <w:rFonts w:ascii="Arial" w:hAnsi="Arial" w:cs="Arial"/>
          <w:color w:val="000000"/>
          <w:lang w:val="en-ZA"/>
        </w:rPr>
        <w:t xml:space="preserve">The broad objective of this initiative is to support various entities involved in the supply of the essential needs across all provinces and districts as listed below: </w:t>
      </w:r>
    </w:p>
    <w:p w:rsidR="00637FB7" w:rsidRPr="00637FB7" w:rsidRDefault="00637FB7" w:rsidP="00637FB7">
      <w:pPr>
        <w:numPr>
          <w:ilvl w:val="0"/>
          <w:numId w:val="13"/>
        </w:numPr>
        <w:spacing w:after="160" w:line="360" w:lineRule="auto"/>
        <w:contextualSpacing/>
        <w:jc w:val="both"/>
        <w:rPr>
          <w:rFonts w:ascii="Arial" w:hAnsi="Arial" w:cs="Arial"/>
          <w:color w:val="000000"/>
          <w:lang w:val="en-ZA"/>
        </w:rPr>
      </w:pPr>
      <w:r w:rsidRPr="00637FB7">
        <w:rPr>
          <w:rFonts w:ascii="Arial" w:hAnsi="Arial" w:cs="Arial"/>
          <w:color w:val="000000"/>
          <w:lang w:val="en-ZA"/>
        </w:rPr>
        <w:t>Personal Protective Equipment (PPE) and systems;</w:t>
      </w:r>
    </w:p>
    <w:p w:rsidR="00637FB7" w:rsidRPr="00637FB7" w:rsidRDefault="00637FB7" w:rsidP="00637FB7">
      <w:pPr>
        <w:numPr>
          <w:ilvl w:val="0"/>
          <w:numId w:val="12"/>
        </w:numPr>
        <w:spacing w:after="160" w:line="360" w:lineRule="auto"/>
        <w:contextualSpacing/>
        <w:jc w:val="both"/>
        <w:rPr>
          <w:rFonts w:ascii="Arial" w:hAnsi="Arial" w:cs="Arial"/>
          <w:color w:val="000000"/>
          <w:lang w:val="en-ZA"/>
        </w:rPr>
      </w:pPr>
      <w:r w:rsidRPr="00637FB7">
        <w:rPr>
          <w:rFonts w:ascii="Arial" w:hAnsi="Arial" w:cs="Arial"/>
          <w:color w:val="000000"/>
          <w:lang w:val="en-ZA"/>
        </w:rPr>
        <w:t>Sanitizers and sanitation and disinfectant systems;</w:t>
      </w:r>
    </w:p>
    <w:p w:rsidR="00637FB7" w:rsidRPr="00637FB7" w:rsidRDefault="00637FB7" w:rsidP="00637FB7">
      <w:pPr>
        <w:numPr>
          <w:ilvl w:val="0"/>
          <w:numId w:val="12"/>
        </w:numPr>
        <w:spacing w:after="160" w:line="360" w:lineRule="auto"/>
        <w:contextualSpacing/>
        <w:jc w:val="both"/>
        <w:rPr>
          <w:rFonts w:ascii="Arial" w:hAnsi="Arial" w:cs="Arial"/>
          <w:color w:val="000000"/>
          <w:lang w:val="en-ZA"/>
        </w:rPr>
      </w:pPr>
      <w:r w:rsidRPr="00637FB7">
        <w:rPr>
          <w:rFonts w:ascii="Arial" w:hAnsi="Arial" w:cs="Arial"/>
          <w:color w:val="000000"/>
          <w:lang w:val="en-ZA"/>
        </w:rPr>
        <w:t>Coffins and Funeral undertaker services;</w:t>
      </w:r>
    </w:p>
    <w:p w:rsidR="00637FB7" w:rsidRPr="00637FB7" w:rsidRDefault="00637FB7" w:rsidP="00637FB7">
      <w:pPr>
        <w:numPr>
          <w:ilvl w:val="0"/>
          <w:numId w:val="12"/>
        </w:numPr>
        <w:spacing w:after="160" w:line="360" w:lineRule="auto"/>
        <w:contextualSpacing/>
        <w:jc w:val="both"/>
        <w:rPr>
          <w:rFonts w:ascii="Arial" w:hAnsi="Arial" w:cs="Arial"/>
          <w:color w:val="000000"/>
          <w:lang w:val="en-ZA"/>
        </w:rPr>
      </w:pPr>
      <w:r w:rsidRPr="00637FB7">
        <w:rPr>
          <w:rFonts w:ascii="Arial" w:hAnsi="Arial" w:cs="Arial"/>
          <w:color w:val="000000"/>
          <w:lang w:val="en-ZA"/>
        </w:rPr>
        <w:t>Manufacturing of the essential goods: PPE and systems, sanitizers, sanitation and disinfectant systems as well as coffins; amongst others; and</w:t>
      </w:r>
    </w:p>
    <w:p w:rsidR="00637FB7" w:rsidRPr="00637FB7" w:rsidRDefault="00637FB7" w:rsidP="00637FB7">
      <w:pPr>
        <w:numPr>
          <w:ilvl w:val="0"/>
          <w:numId w:val="12"/>
        </w:numPr>
        <w:spacing w:after="160" w:line="360" w:lineRule="auto"/>
        <w:contextualSpacing/>
        <w:jc w:val="both"/>
        <w:rPr>
          <w:rFonts w:ascii="Arial" w:hAnsi="Arial" w:cs="Arial"/>
          <w:color w:val="000000"/>
          <w:lang w:val="en-ZA"/>
        </w:rPr>
      </w:pPr>
      <w:r w:rsidRPr="00637FB7">
        <w:rPr>
          <w:rFonts w:ascii="Arial" w:hAnsi="Arial" w:cs="Arial"/>
          <w:color w:val="000000"/>
          <w:lang w:val="en-ZA"/>
        </w:rPr>
        <w:t xml:space="preserve">Packaging, Warehousing and Transportation services.  </w:t>
      </w:r>
    </w:p>
    <w:p w:rsidR="0044540D" w:rsidRDefault="0044540D" w:rsidP="00637FB7">
      <w:pPr>
        <w:spacing w:after="160" w:line="360" w:lineRule="auto"/>
        <w:jc w:val="both"/>
        <w:rPr>
          <w:rFonts w:ascii="Arial" w:hAnsi="Arial" w:cs="Arial"/>
          <w:color w:val="000000"/>
          <w:lang w:val="en-ZA"/>
        </w:rPr>
      </w:pPr>
    </w:p>
    <w:p w:rsidR="00637FB7" w:rsidRPr="00637FB7" w:rsidRDefault="00637FB7" w:rsidP="00637FB7">
      <w:pPr>
        <w:spacing w:after="160" w:line="360" w:lineRule="auto"/>
        <w:jc w:val="both"/>
        <w:rPr>
          <w:rFonts w:ascii="Arial" w:hAnsi="Arial" w:cs="Arial"/>
          <w:color w:val="000000"/>
        </w:rPr>
      </w:pPr>
      <w:r w:rsidRPr="00637FB7">
        <w:rPr>
          <w:rFonts w:ascii="Arial" w:hAnsi="Arial" w:cs="Arial"/>
          <w:color w:val="000000"/>
          <w:lang w:val="en-ZA"/>
        </w:rPr>
        <w:t xml:space="preserve">This project will be supported using budgets allocated to support Small Medium and Micro Enterprise (SMMEs) and Cooperatives as captured in the participating SETA’s Annual Performance Plans for 2020/21 financial year.   </w:t>
      </w:r>
      <w:r w:rsidRPr="00637FB7">
        <w:rPr>
          <w:rFonts w:ascii="Arial" w:hAnsi="Arial" w:cs="Arial"/>
          <w:color w:val="000000"/>
        </w:rPr>
        <w:t xml:space="preserve">Each SETA will implement their response programs in line with their budget availability, reprioritization, KPAs and approval protocols.  </w:t>
      </w:r>
    </w:p>
    <w:p w:rsidR="00637FB7" w:rsidRPr="00637FB7" w:rsidRDefault="00637FB7" w:rsidP="00637FB7">
      <w:pPr>
        <w:spacing w:after="160" w:line="360" w:lineRule="auto"/>
        <w:jc w:val="both"/>
        <w:rPr>
          <w:rFonts w:ascii="Arial" w:hAnsi="Arial" w:cs="Arial"/>
          <w:color w:val="000000"/>
        </w:rPr>
      </w:pPr>
      <w:r w:rsidRPr="00637FB7">
        <w:rPr>
          <w:rFonts w:ascii="Arial" w:hAnsi="Arial" w:cs="Arial"/>
          <w:color w:val="000000"/>
        </w:rPr>
        <w:t>The following are the SETAs participating in the interdepartmental economic stimulus project for small enterprises and cooperatives:</w:t>
      </w:r>
    </w:p>
    <w:p w:rsidR="00637FB7" w:rsidRPr="00637FB7" w:rsidRDefault="00637FB7" w:rsidP="00637FB7">
      <w:pPr>
        <w:numPr>
          <w:ilvl w:val="0"/>
          <w:numId w:val="14"/>
        </w:numPr>
        <w:spacing w:after="160" w:line="360" w:lineRule="auto"/>
        <w:contextualSpacing/>
        <w:jc w:val="both"/>
        <w:rPr>
          <w:rFonts w:ascii="Arial" w:hAnsi="Arial" w:cs="Arial"/>
          <w:color w:val="000000"/>
          <w:lang w:val="en-ZA"/>
        </w:rPr>
      </w:pPr>
      <w:r w:rsidRPr="00637FB7">
        <w:rPr>
          <w:rFonts w:ascii="Arial" w:hAnsi="Arial" w:cs="Arial"/>
          <w:color w:val="000000"/>
          <w:lang w:val="en-ZA"/>
        </w:rPr>
        <w:t>Transport Education Training Authority (TETA);</w:t>
      </w:r>
    </w:p>
    <w:p w:rsidR="00637FB7" w:rsidRPr="00637FB7" w:rsidRDefault="00637FB7" w:rsidP="00637FB7">
      <w:pPr>
        <w:numPr>
          <w:ilvl w:val="0"/>
          <w:numId w:val="14"/>
        </w:numPr>
        <w:spacing w:after="160" w:line="360" w:lineRule="auto"/>
        <w:contextualSpacing/>
        <w:jc w:val="both"/>
        <w:rPr>
          <w:rFonts w:ascii="Arial" w:hAnsi="Arial" w:cs="Arial"/>
          <w:color w:val="000000"/>
          <w:lang w:val="en-ZA"/>
        </w:rPr>
      </w:pPr>
      <w:r w:rsidRPr="00637FB7">
        <w:rPr>
          <w:rFonts w:ascii="Arial" w:hAnsi="Arial" w:cs="Arial"/>
          <w:color w:val="000000"/>
          <w:lang w:val="en-ZA"/>
        </w:rPr>
        <w:lastRenderedPageBreak/>
        <w:t>Manufacturing, Engineering and Related Services Sector Education and Training Authority (merSETA);</w:t>
      </w:r>
    </w:p>
    <w:p w:rsidR="00637FB7" w:rsidRPr="00637FB7" w:rsidRDefault="00637FB7" w:rsidP="00637FB7">
      <w:pPr>
        <w:numPr>
          <w:ilvl w:val="0"/>
          <w:numId w:val="14"/>
        </w:numPr>
        <w:spacing w:after="160" w:line="360" w:lineRule="auto"/>
        <w:contextualSpacing/>
        <w:jc w:val="both"/>
        <w:rPr>
          <w:rFonts w:ascii="Arial" w:hAnsi="Arial" w:cs="Arial"/>
          <w:color w:val="000000"/>
          <w:lang w:val="en-ZA"/>
        </w:rPr>
      </w:pPr>
      <w:r w:rsidRPr="00637FB7">
        <w:rPr>
          <w:rFonts w:ascii="Arial" w:hAnsi="Arial" w:cs="Arial"/>
          <w:color w:val="000000"/>
          <w:lang w:val="en-ZA"/>
        </w:rPr>
        <w:t>Services Sector Education and Training Authority (Services SETA);</w:t>
      </w:r>
    </w:p>
    <w:p w:rsidR="00637FB7" w:rsidRPr="00637FB7" w:rsidRDefault="00637FB7" w:rsidP="00637FB7">
      <w:pPr>
        <w:numPr>
          <w:ilvl w:val="0"/>
          <w:numId w:val="14"/>
        </w:numPr>
        <w:spacing w:after="160" w:line="360" w:lineRule="auto"/>
        <w:contextualSpacing/>
        <w:jc w:val="both"/>
        <w:rPr>
          <w:rFonts w:ascii="Arial" w:hAnsi="Arial" w:cs="Arial"/>
          <w:color w:val="000000"/>
          <w:lang w:val="en-ZA"/>
        </w:rPr>
      </w:pPr>
      <w:r w:rsidRPr="00637FB7">
        <w:rPr>
          <w:rFonts w:ascii="Arial" w:hAnsi="Arial" w:cs="Arial"/>
          <w:color w:val="000000"/>
          <w:lang w:val="en-ZA"/>
        </w:rPr>
        <w:t>Fibre Processing and Manufacturing (FP &amp; M SETA);</w:t>
      </w:r>
    </w:p>
    <w:p w:rsidR="00637FB7" w:rsidRPr="00637FB7" w:rsidRDefault="00637FB7" w:rsidP="00637FB7">
      <w:pPr>
        <w:numPr>
          <w:ilvl w:val="0"/>
          <w:numId w:val="14"/>
        </w:numPr>
        <w:spacing w:after="160" w:line="360" w:lineRule="auto"/>
        <w:contextualSpacing/>
        <w:jc w:val="both"/>
        <w:rPr>
          <w:rFonts w:ascii="Arial" w:hAnsi="Arial" w:cs="Arial"/>
          <w:color w:val="000000"/>
          <w:lang w:val="en-ZA"/>
        </w:rPr>
      </w:pPr>
      <w:r w:rsidRPr="00637FB7">
        <w:rPr>
          <w:rFonts w:ascii="Arial" w:hAnsi="Arial" w:cs="Arial"/>
          <w:color w:val="000000"/>
          <w:lang w:val="en-ZA"/>
        </w:rPr>
        <w:t>Chemical Industries Education and Training Authority</w:t>
      </w:r>
      <w:r w:rsidRPr="00637FB7">
        <w:rPr>
          <w:color w:val="000000"/>
        </w:rPr>
        <w:t xml:space="preserve"> (</w:t>
      </w:r>
      <w:r w:rsidRPr="00637FB7">
        <w:rPr>
          <w:rFonts w:ascii="Arial" w:hAnsi="Arial" w:cs="Arial"/>
          <w:color w:val="000000"/>
          <w:lang w:val="en-ZA"/>
        </w:rPr>
        <w:t>CHIETA); and</w:t>
      </w:r>
    </w:p>
    <w:p w:rsidR="00637FB7" w:rsidRPr="00637FB7" w:rsidRDefault="00637FB7" w:rsidP="00637FB7">
      <w:pPr>
        <w:numPr>
          <w:ilvl w:val="0"/>
          <w:numId w:val="14"/>
        </w:numPr>
        <w:spacing w:after="160" w:line="360" w:lineRule="auto"/>
        <w:contextualSpacing/>
        <w:jc w:val="both"/>
        <w:rPr>
          <w:rFonts w:ascii="Arial" w:hAnsi="Arial" w:cs="Arial"/>
          <w:color w:val="000000"/>
          <w:lang w:val="en-ZA"/>
        </w:rPr>
      </w:pPr>
      <w:r w:rsidRPr="00637FB7">
        <w:rPr>
          <w:rFonts w:ascii="Arial" w:hAnsi="Arial" w:cs="Arial"/>
          <w:color w:val="000000"/>
          <w:lang w:val="en-ZA"/>
        </w:rPr>
        <w:t>Wholesale and Retail Sector Education and Training Authority (W&amp;RSETA).</w:t>
      </w:r>
    </w:p>
    <w:p w:rsidR="00637FB7" w:rsidRPr="00637FB7" w:rsidRDefault="00637FB7" w:rsidP="00637FB7">
      <w:pPr>
        <w:autoSpaceDE w:val="0"/>
        <w:autoSpaceDN w:val="0"/>
        <w:adjustRightInd w:val="0"/>
        <w:spacing w:line="360" w:lineRule="auto"/>
        <w:ind w:left="426" w:hanging="426"/>
        <w:jc w:val="both"/>
        <w:rPr>
          <w:rFonts w:ascii="Arial" w:hAnsi="Arial" w:cs="Arial"/>
          <w:color w:val="262626"/>
          <w:lang w:val="en-ZA" w:eastAsia="en-ZA"/>
        </w:rPr>
      </w:pPr>
    </w:p>
    <w:p w:rsidR="00637FB7" w:rsidRPr="00637FB7" w:rsidRDefault="00637FB7" w:rsidP="00637FB7">
      <w:pPr>
        <w:autoSpaceDE w:val="0"/>
        <w:autoSpaceDN w:val="0"/>
        <w:adjustRightInd w:val="0"/>
        <w:spacing w:line="360" w:lineRule="auto"/>
        <w:ind w:left="426" w:hanging="426"/>
        <w:jc w:val="both"/>
        <w:rPr>
          <w:rFonts w:ascii="Arial" w:hAnsi="Arial" w:cs="Arial"/>
          <w:color w:val="262626"/>
          <w:lang w:val="en-ZA" w:eastAsia="en-ZA"/>
        </w:rPr>
      </w:pPr>
      <w:r w:rsidRPr="00637FB7">
        <w:rPr>
          <w:rFonts w:ascii="Arial" w:hAnsi="Arial" w:cs="Arial"/>
          <w:color w:val="262626"/>
          <w:lang w:val="en-ZA" w:eastAsia="en-ZA"/>
        </w:rPr>
        <w:t>(2) </w:t>
      </w:r>
      <w:r w:rsidRPr="00637FB7">
        <w:rPr>
          <w:rFonts w:ascii="Arial" w:hAnsi="Arial" w:cs="Arial"/>
          <w:color w:val="262626"/>
          <w:lang w:val="en-ZA" w:eastAsia="en-ZA"/>
        </w:rPr>
        <w:tab/>
      </w:r>
      <w:r w:rsidRPr="00637FB7">
        <w:rPr>
          <w:rFonts w:ascii="Arial" w:hAnsi="Arial" w:cs="Arial"/>
          <w:color w:val="000000"/>
          <w:lang w:val="en-ZA" w:eastAsia="en-ZA"/>
        </w:rPr>
        <w:t xml:space="preserve">The National Treasury published the Disaster Management Tax Relief Bill, 2020 on </w:t>
      </w:r>
      <w:r w:rsidRPr="00637FB7">
        <w:rPr>
          <w:rFonts w:ascii="Arial" w:hAnsi="Arial" w:cs="Arial"/>
          <w:color w:val="000000"/>
          <w:lang w:val="en-ZA" w:eastAsia="en-ZA"/>
        </w:rPr>
        <w:br/>
        <w:t>1 May 2020, which deals with the Covid-19 relief.</w:t>
      </w: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068" w:rsidRDefault="00823068">
      <w:pPr>
        <w:spacing w:after="0" w:line="240" w:lineRule="auto"/>
      </w:pPr>
      <w:r>
        <w:separator/>
      </w:r>
    </w:p>
  </w:endnote>
  <w:endnote w:type="continuationSeparator" w:id="0">
    <w:p w:rsidR="00823068" w:rsidRDefault="0082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823068">
    <w:pPr>
      <w:pStyle w:val="Footer"/>
      <w:jc w:val="center"/>
      <w:rPr>
        <w:rFonts w:ascii="Arial" w:hAnsi="Arial" w:cs="Arial"/>
        <w:sz w:val="24"/>
        <w:szCs w:val="24"/>
      </w:rPr>
    </w:pPr>
  </w:p>
  <w:p w:rsidR="004721B3" w:rsidRDefault="008230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068" w:rsidRDefault="00823068">
      <w:pPr>
        <w:spacing w:after="0" w:line="240" w:lineRule="auto"/>
      </w:pPr>
      <w:r>
        <w:separator/>
      </w:r>
    </w:p>
  </w:footnote>
  <w:footnote w:type="continuationSeparator" w:id="0">
    <w:p w:rsidR="00823068" w:rsidRDefault="00823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C82195">
          <w:rPr>
            <w:rFonts w:ascii="Arial" w:hAnsi="Arial" w:cs="Arial"/>
            <w:noProof/>
            <w:sz w:val="24"/>
            <w:szCs w:val="24"/>
          </w:rPr>
          <w:t>1</w:t>
        </w:r>
        <w:r w:rsidRPr="00C7359A">
          <w:rPr>
            <w:rFonts w:ascii="Arial" w:hAnsi="Arial" w:cs="Arial"/>
            <w:noProof/>
            <w:sz w:val="24"/>
            <w:szCs w:val="24"/>
          </w:rPr>
          <w:fldChar w:fldCharType="end"/>
        </w:r>
      </w:p>
    </w:sdtContent>
  </w:sdt>
  <w:p w:rsidR="004721B3" w:rsidRDefault="008230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21C"/>
    <w:multiLevelType w:val="hybridMultilevel"/>
    <w:tmpl w:val="F34EBEA4"/>
    <w:lvl w:ilvl="0" w:tplc="31C258BC">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5"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F45238"/>
    <w:multiLevelType w:val="hybridMultilevel"/>
    <w:tmpl w:val="D28AB44A"/>
    <w:lvl w:ilvl="0" w:tplc="31C258BC">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02070CD"/>
    <w:multiLevelType w:val="hybridMultilevel"/>
    <w:tmpl w:val="56264C64"/>
    <w:lvl w:ilvl="0" w:tplc="31C258BC">
      <w:start w:val="1"/>
      <w:numFmt w:val="bullet"/>
      <w:lvlText w:val="•"/>
      <w:lvlJc w:val="left"/>
      <w:pPr>
        <w:tabs>
          <w:tab w:val="num" w:pos="720"/>
        </w:tabs>
        <w:ind w:left="720" w:hanging="360"/>
      </w:pPr>
      <w:rPr>
        <w:rFonts w:ascii="Arial" w:hAnsi="Arial" w:hint="default"/>
      </w:rPr>
    </w:lvl>
    <w:lvl w:ilvl="1" w:tplc="B45A84C4">
      <w:start w:val="1"/>
      <w:numFmt w:val="bullet"/>
      <w:lvlText w:val="•"/>
      <w:lvlJc w:val="left"/>
      <w:pPr>
        <w:tabs>
          <w:tab w:val="num" w:pos="1440"/>
        </w:tabs>
        <w:ind w:left="1440" w:hanging="360"/>
      </w:pPr>
      <w:rPr>
        <w:rFonts w:ascii="Arial" w:hAnsi="Arial" w:hint="default"/>
      </w:rPr>
    </w:lvl>
    <w:lvl w:ilvl="2" w:tplc="E1D2F284" w:tentative="1">
      <w:start w:val="1"/>
      <w:numFmt w:val="bullet"/>
      <w:lvlText w:val="•"/>
      <w:lvlJc w:val="left"/>
      <w:pPr>
        <w:tabs>
          <w:tab w:val="num" w:pos="2160"/>
        </w:tabs>
        <w:ind w:left="2160" w:hanging="360"/>
      </w:pPr>
      <w:rPr>
        <w:rFonts w:ascii="Arial" w:hAnsi="Arial" w:hint="default"/>
      </w:rPr>
    </w:lvl>
    <w:lvl w:ilvl="3" w:tplc="7B70D2D0" w:tentative="1">
      <w:start w:val="1"/>
      <w:numFmt w:val="bullet"/>
      <w:lvlText w:val="•"/>
      <w:lvlJc w:val="left"/>
      <w:pPr>
        <w:tabs>
          <w:tab w:val="num" w:pos="2880"/>
        </w:tabs>
        <w:ind w:left="2880" w:hanging="360"/>
      </w:pPr>
      <w:rPr>
        <w:rFonts w:ascii="Arial" w:hAnsi="Arial" w:hint="default"/>
      </w:rPr>
    </w:lvl>
    <w:lvl w:ilvl="4" w:tplc="156C3F40" w:tentative="1">
      <w:start w:val="1"/>
      <w:numFmt w:val="bullet"/>
      <w:lvlText w:val="•"/>
      <w:lvlJc w:val="left"/>
      <w:pPr>
        <w:tabs>
          <w:tab w:val="num" w:pos="3600"/>
        </w:tabs>
        <w:ind w:left="3600" w:hanging="360"/>
      </w:pPr>
      <w:rPr>
        <w:rFonts w:ascii="Arial" w:hAnsi="Arial" w:hint="default"/>
      </w:rPr>
    </w:lvl>
    <w:lvl w:ilvl="5" w:tplc="0942846E" w:tentative="1">
      <w:start w:val="1"/>
      <w:numFmt w:val="bullet"/>
      <w:lvlText w:val="•"/>
      <w:lvlJc w:val="left"/>
      <w:pPr>
        <w:tabs>
          <w:tab w:val="num" w:pos="4320"/>
        </w:tabs>
        <w:ind w:left="4320" w:hanging="360"/>
      </w:pPr>
      <w:rPr>
        <w:rFonts w:ascii="Arial" w:hAnsi="Arial" w:hint="default"/>
      </w:rPr>
    </w:lvl>
    <w:lvl w:ilvl="6" w:tplc="0B64729E" w:tentative="1">
      <w:start w:val="1"/>
      <w:numFmt w:val="bullet"/>
      <w:lvlText w:val="•"/>
      <w:lvlJc w:val="left"/>
      <w:pPr>
        <w:tabs>
          <w:tab w:val="num" w:pos="5040"/>
        </w:tabs>
        <w:ind w:left="5040" w:hanging="360"/>
      </w:pPr>
      <w:rPr>
        <w:rFonts w:ascii="Arial" w:hAnsi="Arial" w:hint="default"/>
      </w:rPr>
    </w:lvl>
    <w:lvl w:ilvl="7" w:tplc="A2D09AB0" w:tentative="1">
      <w:start w:val="1"/>
      <w:numFmt w:val="bullet"/>
      <w:lvlText w:val="•"/>
      <w:lvlJc w:val="left"/>
      <w:pPr>
        <w:tabs>
          <w:tab w:val="num" w:pos="5760"/>
        </w:tabs>
        <w:ind w:left="5760" w:hanging="360"/>
      </w:pPr>
      <w:rPr>
        <w:rFonts w:ascii="Arial" w:hAnsi="Arial" w:hint="default"/>
      </w:rPr>
    </w:lvl>
    <w:lvl w:ilvl="8" w:tplc="F9ACF9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D1309"/>
    <w:multiLevelType w:val="hybridMultilevel"/>
    <w:tmpl w:val="C83E6D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1"/>
  </w:num>
  <w:num w:numId="5">
    <w:abstractNumId w:val="9"/>
  </w:num>
  <w:num w:numId="6">
    <w:abstractNumId w:val="12"/>
  </w:num>
  <w:num w:numId="7">
    <w:abstractNumId w:val="6"/>
  </w:num>
  <w:num w:numId="8">
    <w:abstractNumId w:val="3"/>
  </w:num>
  <w:num w:numId="9">
    <w:abstractNumId w:val="5"/>
  </w:num>
  <w:num w:numId="10">
    <w:abstractNumId w:val="2"/>
  </w:num>
  <w:num w:numId="11">
    <w:abstractNumId w:val="8"/>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C75E4"/>
    <w:rsid w:val="001E7552"/>
    <w:rsid w:val="001F3777"/>
    <w:rsid w:val="00242B88"/>
    <w:rsid w:val="00252F46"/>
    <w:rsid w:val="002B1BB2"/>
    <w:rsid w:val="002C0CA5"/>
    <w:rsid w:val="002D0289"/>
    <w:rsid w:val="002E0597"/>
    <w:rsid w:val="00304AAF"/>
    <w:rsid w:val="00314169"/>
    <w:rsid w:val="00334F6C"/>
    <w:rsid w:val="00355E4B"/>
    <w:rsid w:val="00396A2E"/>
    <w:rsid w:val="003E1C4D"/>
    <w:rsid w:val="003E5FB5"/>
    <w:rsid w:val="003E7DF4"/>
    <w:rsid w:val="00414571"/>
    <w:rsid w:val="004201AE"/>
    <w:rsid w:val="00431AEB"/>
    <w:rsid w:val="0044540D"/>
    <w:rsid w:val="004575D5"/>
    <w:rsid w:val="00493E08"/>
    <w:rsid w:val="004A3A6B"/>
    <w:rsid w:val="004A4FF8"/>
    <w:rsid w:val="004C2600"/>
    <w:rsid w:val="004E41CF"/>
    <w:rsid w:val="005B69E5"/>
    <w:rsid w:val="005C492F"/>
    <w:rsid w:val="005E2763"/>
    <w:rsid w:val="005E3618"/>
    <w:rsid w:val="00607F4B"/>
    <w:rsid w:val="00617578"/>
    <w:rsid w:val="00626A6E"/>
    <w:rsid w:val="00637FB7"/>
    <w:rsid w:val="0069690D"/>
    <w:rsid w:val="007D3F06"/>
    <w:rsid w:val="00823068"/>
    <w:rsid w:val="00870E60"/>
    <w:rsid w:val="00892509"/>
    <w:rsid w:val="008C2DEA"/>
    <w:rsid w:val="008D7358"/>
    <w:rsid w:val="008E4A54"/>
    <w:rsid w:val="00967D49"/>
    <w:rsid w:val="00971486"/>
    <w:rsid w:val="009A53FD"/>
    <w:rsid w:val="009A6DEF"/>
    <w:rsid w:val="009F1D2C"/>
    <w:rsid w:val="00A0203F"/>
    <w:rsid w:val="00A171A9"/>
    <w:rsid w:val="00A54F54"/>
    <w:rsid w:val="00A80C64"/>
    <w:rsid w:val="00A96F31"/>
    <w:rsid w:val="00AF0B8D"/>
    <w:rsid w:val="00B04738"/>
    <w:rsid w:val="00B41ACB"/>
    <w:rsid w:val="00B42CEB"/>
    <w:rsid w:val="00B50624"/>
    <w:rsid w:val="00B76C8C"/>
    <w:rsid w:val="00B76E0F"/>
    <w:rsid w:val="00B90DB3"/>
    <w:rsid w:val="00BA1D82"/>
    <w:rsid w:val="00BF517C"/>
    <w:rsid w:val="00C102B8"/>
    <w:rsid w:val="00C21ACD"/>
    <w:rsid w:val="00C46EE5"/>
    <w:rsid w:val="00C82195"/>
    <w:rsid w:val="00C838D4"/>
    <w:rsid w:val="00C85D75"/>
    <w:rsid w:val="00C871EE"/>
    <w:rsid w:val="00D055CE"/>
    <w:rsid w:val="00D44ED0"/>
    <w:rsid w:val="00D703EC"/>
    <w:rsid w:val="00D73705"/>
    <w:rsid w:val="00D9761E"/>
    <w:rsid w:val="00DA5658"/>
    <w:rsid w:val="00DB6803"/>
    <w:rsid w:val="00DC4A4F"/>
    <w:rsid w:val="00DE221F"/>
    <w:rsid w:val="00DE51AD"/>
    <w:rsid w:val="00E34181"/>
    <w:rsid w:val="00E35CA2"/>
    <w:rsid w:val="00ED6D44"/>
    <w:rsid w:val="00F0730C"/>
    <w:rsid w:val="00F22F50"/>
    <w:rsid w:val="00F83293"/>
    <w:rsid w:val="00FD5A0F"/>
    <w:rsid w:val="00FD7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2020-05-29T17:43:00Z</dcterms:created>
  <dcterms:modified xsi:type="dcterms:W3CDTF">2020-05-29T17:43:00Z</dcterms:modified>
</cp:coreProperties>
</file>