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75136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870.    </w:t>
      </w:r>
      <w:r w:rsidRPr="005B4653">
        <w:rPr>
          <w:rFonts w:ascii="Arial" w:eastAsia="Calibri" w:hAnsi="Arial" w:cs="Arial"/>
          <w:b/>
          <w:noProof/>
          <w:sz w:val="24"/>
          <w:szCs w:val="24"/>
        </w:rPr>
        <w:t>Ms N K Sharif (DA) to ask the Minister of Basic Education:</w:t>
      </w:r>
      <w:r w:rsidRPr="000016F3">
        <w:rPr>
          <w:rFonts w:ascii="Arial" w:eastAsia="Calibri" w:hAnsi="Arial" w:cs="Arial"/>
          <w:b/>
          <w:noProof/>
          <w:sz w:val="24"/>
          <w:szCs w:val="24"/>
          <w:lang w:val="af-ZA"/>
        </w:rPr>
        <w:t xml:space="preserve"> to ask the Minister of Basic Education:</w:t>
      </w:r>
    </w:p>
    <w:p w:rsidR="00F30F18" w:rsidRDefault="0075136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30F18" w:rsidRDefault="0075136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total number of incidents of (</w:t>
      </w:r>
      <w:proofErr w:type="spellStart"/>
      <w:r>
        <w:rPr>
          <w:rFonts w:ascii="Arial" w:eastAsia="Arial" w:hAnsi="Arial" w:cs="Arial"/>
          <w:sz w:val="24"/>
          <w:szCs w:val="24"/>
        </w:rPr>
        <w:t>i</w:t>
      </w:r>
      <w:proofErr w:type="spellEnd"/>
      <w:r>
        <w:rPr>
          <w:rFonts w:ascii="Arial" w:eastAsia="Arial" w:hAnsi="Arial" w:cs="Arial"/>
          <w:sz w:val="24"/>
          <w:szCs w:val="24"/>
        </w:rPr>
        <w:t>) sexual harassment and (ii) sexual assault that were reported in her department (aa) in each of the past three financial years and (bb) since 1 April 2021, (b) number of cases (</w:t>
      </w:r>
      <w:proofErr w:type="spellStart"/>
      <w:r>
        <w:rPr>
          <w:rFonts w:ascii="Arial" w:eastAsia="Arial" w:hAnsi="Arial" w:cs="Arial"/>
          <w:sz w:val="24"/>
          <w:szCs w:val="24"/>
        </w:rPr>
        <w:t>i</w:t>
      </w:r>
      <w:proofErr w:type="spellEnd"/>
      <w:r>
        <w:rPr>
          <w:rFonts w:ascii="Arial" w:eastAsia="Arial" w:hAnsi="Arial" w:cs="Arial"/>
          <w:sz w:val="24"/>
          <w:szCs w:val="24"/>
        </w:rPr>
        <w:t>) were opened and concluded, (ii) were withdrawn and (iii) remain open or pending based on the incidents and (c) sanctions were meted out against each person who was found guilty?                         </w:t>
      </w:r>
    </w:p>
    <w:p w:rsidR="006D7B63" w:rsidRDefault="0075136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30F18" w:rsidRDefault="00751366">
      <w:pPr>
        <w:jc w:val="both"/>
        <w:rPr>
          <w:rFonts w:ascii="Times New Roman" w:eastAsia="Times New Roman" w:hAnsi="Times New Roman" w:cs="Times New Roman"/>
          <w:sz w:val="24"/>
          <w:szCs w:val="24"/>
        </w:rPr>
      </w:pPr>
      <w:r>
        <w:rPr>
          <w:rFonts w:ascii="Arial" w:eastAsia="Arial" w:hAnsi="Arial" w:cs="Arial"/>
          <w:sz w:val="24"/>
          <w:szCs w:val="24"/>
        </w:rPr>
        <w:t>(a) (</w:t>
      </w:r>
      <w:proofErr w:type="spellStart"/>
      <w:r>
        <w:rPr>
          <w:rFonts w:ascii="Arial" w:eastAsia="Arial" w:hAnsi="Arial" w:cs="Arial"/>
          <w:sz w:val="24"/>
          <w:szCs w:val="24"/>
        </w:rPr>
        <w:t>i</w:t>
      </w:r>
      <w:proofErr w:type="spellEnd"/>
      <w:r>
        <w:rPr>
          <w:rFonts w:ascii="Arial" w:eastAsia="Arial" w:hAnsi="Arial" w:cs="Arial"/>
          <w:sz w:val="24"/>
          <w:szCs w:val="24"/>
        </w:rPr>
        <w:t>) and (ii) In terms of section 17 of the Employment of Educators Act, cases of sexual nature are identified as sexual misconduct and as such are not recorded as sexual harassment or sexual assault. Since the inception of Collective Agreement 3 of 2018 which entrusted the responsibility for discipline management of sexual misconduct cases to the Education Labour Relations Council (ELRC), the Department of Basic Education (DBE) rely on the information provided by the ELRC on cases of sexual misconduct. </w:t>
      </w:r>
    </w:p>
    <w:p w:rsidR="00F30F18" w:rsidRDefault="0075136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(aa) Therefore, according to the information received from the ELRC a total of </w:t>
      </w:r>
      <w:r>
        <w:rPr>
          <w:rFonts w:ascii="Arial" w:eastAsia="Arial" w:hAnsi="Arial" w:cs="Arial"/>
          <w:b/>
          <w:bCs/>
          <w:sz w:val="24"/>
          <w:szCs w:val="24"/>
        </w:rPr>
        <w:t>152 cases</w:t>
      </w:r>
      <w:r>
        <w:rPr>
          <w:rFonts w:ascii="Arial" w:eastAsia="Arial" w:hAnsi="Arial" w:cs="Arial"/>
          <w:sz w:val="24"/>
          <w:szCs w:val="24"/>
        </w:rPr>
        <w:t xml:space="preserve"> were received by the ELRC in the 2019/20 until 2021/22 financial years. This is the total number of the active cases and finalised cases. </w:t>
      </w:r>
    </w:p>
    <w:p w:rsidR="00F30F18" w:rsidRDefault="00751366">
      <w:pPr>
        <w:spacing w:before="240"/>
        <w:jc w:val="both"/>
        <w:rPr>
          <w:rFonts w:ascii="Times New Roman" w:eastAsia="Times New Roman" w:hAnsi="Times New Roman" w:cs="Times New Roman"/>
          <w:sz w:val="24"/>
          <w:szCs w:val="24"/>
        </w:rPr>
      </w:pPr>
      <w:r>
        <w:rPr>
          <w:rFonts w:ascii="Arial" w:eastAsia="Arial" w:hAnsi="Arial" w:cs="Arial"/>
          <w:sz w:val="24"/>
          <w:szCs w:val="24"/>
        </w:rPr>
        <w:t>(bb) 66 cases were reported for 2021/22 financial year.</w:t>
      </w:r>
    </w:p>
    <w:p w:rsidR="00F30F18" w:rsidRDefault="00751366">
      <w:pPr>
        <w:spacing w:before="240"/>
        <w:jc w:val="both"/>
        <w:rPr>
          <w:rFonts w:ascii="Times New Roman" w:eastAsia="Times New Roman" w:hAnsi="Times New Roman" w:cs="Times New Roman"/>
          <w:sz w:val="24"/>
          <w:szCs w:val="24"/>
        </w:rPr>
      </w:pPr>
      <w:r>
        <w:rPr>
          <w:rFonts w:ascii="Arial" w:eastAsia="Arial" w:hAnsi="Arial" w:cs="Arial"/>
          <w:sz w:val="24"/>
          <w:szCs w:val="24"/>
        </w:rPr>
        <w:t>(b)   Cases (</w:t>
      </w:r>
      <w:proofErr w:type="spellStart"/>
      <w:r>
        <w:rPr>
          <w:rFonts w:ascii="Arial" w:eastAsia="Arial" w:hAnsi="Arial" w:cs="Arial"/>
          <w:sz w:val="24"/>
          <w:szCs w:val="24"/>
        </w:rPr>
        <w:t>i</w:t>
      </w:r>
      <w:proofErr w:type="spellEnd"/>
      <w:r>
        <w:rPr>
          <w:rFonts w:ascii="Arial" w:eastAsia="Arial" w:hAnsi="Arial" w:cs="Arial"/>
          <w:sz w:val="24"/>
          <w:szCs w:val="24"/>
        </w:rPr>
        <w:t>); (ii); and (iii)</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166"/>
        <w:gridCol w:w="1726"/>
        <w:gridCol w:w="1622"/>
        <w:gridCol w:w="1608"/>
        <w:gridCol w:w="1363"/>
      </w:tblGrid>
      <w:tr w:rsidR="00F30F18">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Year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Cases Opened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Cases concluded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Cases withdrawn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Cases pending</w:t>
            </w:r>
          </w:p>
        </w:tc>
      </w:tr>
      <w:tr w:rsidR="00F30F18">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Information not provided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w:t>
            </w:r>
          </w:p>
        </w:tc>
      </w:tr>
      <w:tr w:rsidR="00F30F18">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2020/21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Information not provided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F30F18">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2021/22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Information not provided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47</w:t>
            </w:r>
          </w:p>
        </w:tc>
      </w:tr>
      <w:tr w:rsidR="00F30F18">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30F18" w:rsidRDefault="0075136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70</w:t>
            </w:r>
          </w:p>
        </w:tc>
      </w:tr>
    </w:tbl>
    <w:p w:rsidR="00F30F18" w:rsidRDefault="00751366">
      <w:pPr>
        <w:spacing w:before="240"/>
        <w:jc w:val="both"/>
        <w:rPr>
          <w:rFonts w:ascii="Times New Roman" w:eastAsia="Times New Roman" w:hAnsi="Times New Roman" w:cs="Times New Roman"/>
          <w:sz w:val="24"/>
          <w:szCs w:val="24"/>
        </w:rPr>
      </w:pPr>
      <w:r>
        <w:rPr>
          <w:rFonts w:ascii="Arial" w:eastAsia="Arial" w:hAnsi="Arial" w:cs="Arial"/>
          <w:sz w:val="24"/>
          <w:szCs w:val="24"/>
        </w:rPr>
        <w:t>(c) Sanction for persons who were found guilty of sexual misconduct is dismissal.</w:t>
      </w:r>
      <w:bookmarkStart w:id="0" w:name="_GoBack"/>
      <w:bookmarkEnd w:id="0"/>
    </w:p>
    <w:sectPr w:rsidR="00F30F18" w:rsidSect="008354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86" w:rsidRDefault="00C44E86">
      <w:pPr>
        <w:spacing w:after="0" w:line="240" w:lineRule="auto"/>
      </w:pPr>
      <w:r>
        <w:separator/>
      </w:r>
    </w:p>
  </w:endnote>
  <w:endnote w:type="continuationSeparator" w:id="0">
    <w:p w:rsidR="00C44E86" w:rsidRDefault="00C4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86" w:rsidRDefault="00C44E86">
      <w:pPr>
        <w:spacing w:after="0" w:line="240" w:lineRule="auto"/>
      </w:pPr>
      <w:r>
        <w:separator/>
      </w:r>
    </w:p>
  </w:footnote>
  <w:footnote w:type="continuationSeparator" w:id="0">
    <w:p w:rsidR="00C44E86" w:rsidRDefault="00C44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51366" w:rsidP="007266A4">
    <w:pPr>
      <w:jc w:val="both"/>
      <w:rPr>
        <w:rFonts w:ascii="Arial" w:hAnsi="Arial" w:cs="Arial"/>
        <w:b/>
        <w:sz w:val="24"/>
        <w:szCs w:val="24"/>
      </w:rPr>
    </w:pPr>
    <w:r w:rsidRPr="00BC545C">
      <w:rPr>
        <w:rFonts w:ascii="Arial" w:eastAsia="Calibri" w:hAnsi="Arial" w:cs="Arial"/>
        <w:b/>
        <w:bCs/>
        <w:noProof/>
        <w:sz w:val="24"/>
        <w:szCs w:val="24"/>
      </w:rPr>
      <w:t>NATIONAL NATIONAL COUNCIL OF PROVINCES</w:t>
    </w:r>
  </w:p>
  <w:p w:rsidR="00623315" w:rsidRPr="000016F3" w:rsidRDefault="0075136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5136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870.    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C5C92CA">
      <w:start w:val="1"/>
      <w:numFmt w:val="lowerLetter"/>
      <w:lvlText w:val="(%1)"/>
      <w:lvlJc w:val="left"/>
      <w:pPr>
        <w:ind w:left="1080" w:hanging="360"/>
      </w:pPr>
      <w:rPr>
        <w:rFonts w:eastAsia="Calibri" w:hint="default"/>
        <w:sz w:val="24"/>
      </w:rPr>
    </w:lvl>
    <w:lvl w:ilvl="1" w:tplc="BFB4DE3A" w:tentative="1">
      <w:start w:val="1"/>
      <w:numFmt w:val="lowerLetter"/>
      <w:lvlText w:val="%2."/>
      <w:lvlJc w:val="left"/>
      <w:pPr>
        <w:ind w:left="1800" w:hanging="360"/>
      </w:pPr>
    </w:lvl>
    <w:lvl w:ilvl="2" w:tplc="F048B36A" w:tentative="1">
      <w:start w:val="1"/>
      <w:numFmt w:val="lowerRoman"/>
      <w:lvlText w:val="%3."/>
      <w:lvlJc w:val="right"/>
      <w:pPr>
        <w:ind w:left="2520" w:hanging="180"/>
      </w:pPr>
    </w:lvl>
    <w:lvl w:ilvl="3" w:tplc="676C08FA" w:tentative="1">
      <w:start w:val="1"/>
      <w:numFmt w:val="decimal"/>
      <w:lvlText w:val="%4."/>
      <w:lvlJc w:val="left"/>
      <w:pPr>
        <w:ind w:left="3240" w:hanging="360"/>
      </w:pPr>
    </w:lvl>
    <w:lvl w:ilvl="4" w:tplc="A74E0CD0" w:tentative="1">
      <w:start w:val="1"/>
      <w:numFmt w:val="lowerLetter"/>
      <w:lvlText w:val="%5."/>
      <w:lvlJc w:val="left"/>
      <w:pPr>
        <w:ind w:left="3960" w:hanging="360"/>
      </w:pPr>
    </w:lvl>
    <w:lvl w:ilvl="5" w:tplc="E96C70C8" w:tentative="1">
      <w:start w:val="1"/>
      <w:numFmt w:val="lowerRoman"/>
      <w:lvlText w:val="%6."/>
      <w:lvlJc w:val="right"/>
      <w:pPr>
        <w:ind w:left="4680" w:hanging="180"/>
      </w:pPr>
    </w:lvl>
    <w:lvl w:ilvl="6" w:tplc="18F267E4" w:tentative="1">
      <w:start w:val="1"/>
      <w:numFmt w:val="decimal"/>
      <w:lvlText w:val="%7."/>
      <w:lvlJc w:val="left"/>
      <w:pPr>
        <w:ind w:left="5400" w:hanging="360"/>
      </w:pPr>
    </w:lvl>
    <w:lvl w:ilvl="7" w:tplc="00B2E972" w:tentative="1">
      <w:start w:val="1"/>
      <w:numFmt w:val="lowerLetter"/>
      <w:lvlText w:val="%8."/>
      <w:lvlJc w:val="left"/>
      <w:pPr>
        <w:ind w:left="6120" w:hanging="360"/>
      </w:pPr>
    </w:lvl>
    <w:lvl w:ilvl="8" w:tplc="57548A10" w:tentative="1">
      <w:start w:val="1"/>
      <w:numFmt w:val="lowerRoman"/>
      <w:lvlText w:val="%9."/>
      <w:lvlJc w:val="right"/>
      <w:pPr>
        <w:ind w:left="6840" w:hanging="180"/>
      </w:pPr>
    </w:lvl>
  </w:abstractNum>
  <w:abstractNum w:abstractNumId="1">
    <w:nsid w:val="48202B8E"/>
    <w:multiLevelType w:val="hybridMultilevel"/>
    <w:tmpl w:val="8B24878A"/>
    <w:lvl w:ilvl="0" w:tplc="F84ABC0E">
      <w:start w:val="1"/>
      <w:numFmt w:val="lowerLetter"/>
      <w:lvlText w:val="(%1)"/>
      <w:lvlJc w:val="left"/>
      <w:pPr>
        <w:ind w:left="786" w:hanging="360"/>
      </w:pPr>
      <w:rPr>
        <w:rFonts w:hint="default"/>
        <w:sz w:val="24"/>
        <w:szCs w:val="24"/>
      </w:rPr>
    </w:lvl>
    <w:lvl w:ilvl="1" w:tplc="123A783E" w:tentative="1">
      <w:start w:val="1"/>
      <w:numFmt w:val="lowerLetter"/>
      <w:lvlText w:val="%2."/>
      <w:lvlJc w:val="left"/>
      <w:pPr>
        <w:ind w:left="1506" w:hanging="360"/>
      </w:pPr>
    </w:lvl>
    <w:lvl w:ilvl="2" w:tplc="62829BE0" w:tentative="1">
      <w:start w:val="1"/>
      <w:numFmt w:val="lowerRoman"/>
      <w:lvlText w:val="%3."/>
      <w:lvlJc w:val="right"/>
      <w:pPr>
        <w:ind w:left="2226" w:hanging="180"/>
      </w:pPr>
    </w:lvl>
    <w:lvl w:ilvl="3" w:tplc="7B36598C" w:tentative="1">
      <w:start w:val="1"/>
      <w:numFmt w:val="decimal"/>
      <w:lvlText w:val="%4."/>
      <w:lvlJc w:val="left"/>
      <w:pPr>
        <w:ind w:left="2946" w:hanging="360"/>
      </w:pPr>
    </w:lvl>
    <w:lvl w:ilvl="4" w:tplc="AF76C6D2" w:tentative="1">
      <w:start w:val="1"/>
      <w:numFmt w:val="lowerLetter"/>
      <w:lvlText w:val="%5."/>
      <w:lvlJc w:val="left"/>
      <w:pPr>
        <w:ind w:left="3666" w:hanging="360"/>
      </w:pPr>
    </w:lvl>
    <w:lvl w:ilvl="5" w:tplc="F0EAF30C" w:tentative="1">
      <w:start w:val="1"/>
      <w:numFmt w:val="lowerRoman"/>
      <w:lvlText w:val="%6."/>
      <w:lvlJc w:val="right"/>
      <w:pPr>
        <w:ind w:left="4386" w:hanging="180"/>
      </w:pPr>
    </w:lvl>
    <w:lvl w:ilvl="6" w:tplc="D21E701E" w:tentative="1">
      <w:start w:val="1"/>
      <w:numFmt w:val="decimal"/>
      <w:lvlText w:val="%7."/>
      <w:lvlJc w:val="left"/>
      <w:pPr>
        <w:ind w:left="5106" w:hanging="360"/>
      </w:pPr>
    </w:lvl>
    <w:lvl w:ilvl="7" w:tplc="AE86BC0E" w:tentative="1">
      <w:start w:val="1"/>
      <w:numFmt w:val="lowerLetter"/>
      <w:lvlText w:val="%8."/>
      <w:lvlJc w:val="left"/>
      <w:pPr>
        <w:ind w:left="5826" w:hanging="360"/>
      </w:pPr>
    </w:lvl>
    <w:lvl w:ilvl="8" w:tplc="ECB0E40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1366"/>
    <w:rsid w:val="007A4190"/>
    <w:rsid w:val="007D1F0D"/>
    <w:rsid w:val="007D5B29"/>
    <w:rsid w:val="007F163D"/>
    <w:rsid w:val="007F25CB"/>
    <w:rsid w:val="007F64CE"/>
    <w:rsid w:val="008015CE"/>
    <w:rsid w:val="00830D56"/>
    <w:rsid w:val="00830FC7"/>
    <w:rsid w:val="008354AB"/>
    <w:rsid w:val="00841F68"/>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44E86"/>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F18"/>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8B39-EE2F-4B39-AE27-2EDBD886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2022-03-31T08:32:00Z</dcterms:created>
  <dcterms:modified xsi:type="dcterms:W3CDTF">2022-03-31T08:32:00Z</dcterms:modified>
</cp:coreProperties>
</file>