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4F" w:rsidRDefault="00B3104F" w:rsidP="004D2F24">
      <w:pPr>
        <w:jc w:val="left"/>
        <w:rPr>
          <w:rFonts w:cs="Arial"/>
          <w:b/>
          <w:bCs/>
          <w:sz w:val="20"/>
          <w:lang w:val="en-US" w:eastAsia="en-US"/>
        </w:rPr>
      </w:pPr>
      <w:bookmarkStart w:id="0" w:name="_GoBack"/>
      <w:bookmarkEnd w:id="0"/>
    </w:p>
    <w:p w:rsidR="00207F57" w:rsidRPr="000512EB" w:rsidRDefault="00207F57" w:rsidP="00207F57">
      <w:pPr>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Pr="000512EB" w:rsidRDefault="00207F57" w:rsidP="00207F57">
      <w:pP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207F57" w:rsidRPr="000512EB" w:rsidRDefault="00207F57" w:rsidP="00207F57">
      <w:pPr>
        <w:ind w:left="-567" w:right="-846"/>
        <w:rPr>
          <w:rFonts w:cs="Arial"/>
          <w:sz w:val="20"/>
          <w:u w:val="single"/>
          <w:lang w:val="en-GB"/>
        </w:rPr>
      </w:pP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p>
    <w:p w:rsidR="00DF0440" w:rsidRPr="0073322C" w:rsidRDefault="00DF0440" w:rsidP="004D2F24">
      <w:pPr>
        <w:jc w:val="left"/>
        <w:rPr>
          <w:rFonts w:cs="Arial"/>
          <w:b/>
          <w:szCs w:val="22"/>
          <w:lang w:val="en-US" w:eastAsia="en-US"/>
        </w:rPr>
      </w:pPr>
    </w:p>
    <w:p w:rsidR="004D2F24" w:rsidRPr="0073322C" w:rsidRDefault="004D2F24" w:rsidP="004D2F24">
      <w:pPr>
        <w:jc w:val="center"/>
        <w:rPr>
          <w:rFonts w:cs="Arial"/>
          <w:b/>
          <w:szCs w:val="22"/>
          <w:lang w:val="en-US" w:eastAsia="en-US"/>
        </w:rPr>
      </w:pPr>
      <w:r w:rsidRPr="0073322C">
        <w:rPr>
          <w:rFonts w:cs="Arial"/>
          <w:b/>
          <w:szCs w:val="22"/>
          <w:lang w:val="en-US" w:eastAsia="en-US"/>
        </w:rPr>
        <w:t xml:space="preserve">NATIONAL </w:t>
      </w:r>
      <w:r w:rsidR="00EA432C" w:rsidRPr="0073322C">
        <w:rPr>
          <w:rFonts w:cs="Arial"/>
          <w:b/>
          <w:szCs w:val="22"/>
          <w:lang w:val="en-US" w:eastAsia="en-US"/>
        </w:rPr>
        <w:t>ASSEMBLY</w:t>
      </w:r>
    </w:p>
    <w:p w:rsidR="009A121F" w:rsidRPr="0073322C" w:rsidRDefault="009A121F" w:rsidP="00DE5FF8">
      <w:pPr>
        <w:rPr>
          <w:rFonts w:cs="Arial"/>
          <w:b/>
          <w:szCs w:val="22"/>
          <w:lang w:val="en-US" w:eastAsia="en-US"/>
        </w:rPr>
      </w:pPr>
    </w:p>
    <w:p w:rsidR="00745B02" w:rsidRDefault="00745B02" w:rsidP="00745B02">
      <w:pPr>
        <w:ind w:firstLine="720"/>
      </w:pPr>
    </w:p>
    <w:p w:rsidR="00745B02" w:rsidRDefault="00745B02" w:rsidP="00745B02">
      <w:pPr>
        <w:rPr>
          <w:sz w:val="24"/>
          <w:szCs w:val="24"/>
        </w:rPr>
      </w:pPr>
      <w:r>
        <w:rPr>
          <w:b/>
          <w:bCs/>
          <w:sz w:val="24"/>
          <w:szCs w:val="24"/>
        </w:rPr>
        <w:t>QUESTION NUMBER: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005D2AEF">
        <w:rPr>
          <w:b/>
          <w:bCs/>
          <w:sz w:val="24"/>
          <w:szCs w:val="24"/>
        </w:rPr>
        <w:t>870</w:t>
      </w:r>
      <w:r>
        <w:rPr>
          <w:b/>
          <w:bCs/>
          <w:sz w:val="24"/>
          <w:szCs w:val="24"/>
        </w:rPr>
        <w:t xml:space="preserve"> [NO.</w:t>
      </w:r>
      <w:r>
        <w:t xml:space="preserve"> </w:t>
      </w:r>
      <w:r w:rsidR="005D2AEF" w:rsidRPr="005D2AEF">
        <w:rPr>
          <w:b/>
          <w:bCs/>
          <w:sz w:val="24"/>
          <w:szCs w:val="24"/>
        </w:rPr>
        <w:t>NW1035E</w:t>
      </w:r>
      <w:r>
        <w:rPr>
          <w:b/>
          <w:bCs/>
          <w:sz w:val="24"/>
          <w:szCs w:val="24"/>
        </w:rPr>
        <w:t>]</w:t>
      </w:r>
    </w:p>
    <w:p w:rsidR="00745B02" w:rsidRDefault="00745B02" w:rsidP="00745B02">
      <w:pPr>
        <w:rPr>
          <w:sz w:val="24"/>
          <w:szCs w:val="24"/>
        </w:rPr>
      </w:pPr>
      <w:r>
        <w:rPr>
          <w:b/>
          <w:bCs/>
          <w:sz w:val="24"/>
          <w:szCs w:val="24"/>
        </w:rPr>
        <w:t>INTERNAL QUESTION PAPER NO.:</w:t>
      </w:r>
      <w:r>
        <w:rPr>
          <w:b/>
          <w:bCs/>
          <w:sz w:val="24"/>
          <w:szCs w:val="24"/>
        </w:rPr>
        <w:tab/>
      </w:r>
      <w:r>
        <w:rPr>
          <w:b/>
          <w:bCs/>
          <w:sz w:val="24"/>
          <w:szCs w:val="24"/>
        </w:rPr>
        <w:tab/>
      </w:r>
      <w:r>
        <w:rPr>
          <w:b/>
          <w:bCs/>
          <w:sz w:val="24"/>
          <w:szCs w:val="24"/>
        </w:rPr>
        <w:tab/>
      </w:r>
      <w:r>
        <w:rPr>
          <w:b/>
          <w:bCs/>
          <w:sz w:val="24"/>
          <w:szCs w:val="24"/>
        </w:rPr>
        <w:tab/>
      </w:r>
      <w:r w:rsidR="005D2AEF">
        <w:rPr>
          <w:b/>
          <w:bCs/>
          <w:sz w:val="24"/>
          <w:szCs w:val="24"/>
        </w:rPr>
        <w:t>08</w:t>
      </w:r>
      <w:r w:rsidR="00922748">
        <w:rPr>
          <w:b/>
          <w:bCs/>
          <w:sz w:val="24"/>
          <w:szCs w:val="24"/>
        </w:rPr>
        <w:t xml:space="preserve"> of 2021</w:t>
      </w:r>
    </w:p>
    <w:p w:rsidR="00745B02" w:rsidRDefault="00745B02" w:rsidP="00745B02">
      <w:pPr>
        <w:jc w:val="left"/>
        <w:rPr>
          <w:sz w:val="24"/>
          <w:szCs w:val="24"/>
        </w:rPr>
      </w:pPr>
      <w:r>
        <w:rPr>
          <w:b/>
          <w:bCs/>
          <w:sz w:val="24"/>
          <w:szCs w:val="24"/>
        </w:rPr>
        <w:t>DATE OF PUBLICATION: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005D2AEF">
        <w:rPr>
          <w:b/>
          <w:bCs/>
          <w:sz w:val="24"/>
          <w:szCs w:val="24"/>
        </w:rPr>
        <w:t>12</w:t>
      </w:r>
      <w:r>
        <w:rPr>
          <w:b/>
          <w:bCs/>
          <w:sz w:val="24"/>
          <w:szCs w:val="24"/>
        </w:rPr>
        <w:t xml:space="preserve"> MARCH 2021</w:t>
      </w:r>
    </w:p>
    <w:p w:rsidR="00745B02" w:rsidRDefault="00745B02" w:rsidP="00745B02">
      <w:pPr>
        <w:jc w:val="left"/>
        <w:rPr>
          <w:sz w:val="24"/>
          <w:szCs w:val="24"/>
        </w:rPr>
      </w:pPr>
      <w:r>
        <w:rPr>
          <w:b/>
          <w:bCs/>
          <w:sz w:val="24"/>
          <w:szCs w:val="24"/>
        </w:rPr>
        <w:t>DATE OF REPLY:</w:t>
      </w:r>
      <w:r w:rsidR="00A227F7">
        <w:rPr>
          <w:b/>
          <w:bCs/>
          <w:sz w:val="24"/>
          <w:szCs w:val="24"/>
        </w:rPr>
        <w:tab/>
      </w:r>
      <w:r w:rsidR="00A227F7">
        <w:rPr>
          <w:b/>
          <w:bCs/>
          <w:sz w:val="24"/>
          <w:szCs w:val="24"/>
        </w:rPr>
        <w:tab/>
      </w:r>
      <w:r w:rsidR="00A227F7">
        <w:rPr>
          <w:b/>
          <w:bCs/>
          <w:sz w:val="24"/>
          <w:szCs w:val="24"/>
        </w:rPr>
        <w:tab/>
      </w:r>
      <w:r w:rsidR="00A227F7">
        <w:rPr>
          <w:b/>
          <w:bCs/>
          <w:sz w:val="24"/>
          <w:szCs w:val="24"/>
        </w:rPr>
        <w:tab/>
      </w:r>
      <w:r w:rsidR="00A227F7">
        <w:rPr>
          <w:b/>
          <w:bCs/>
          <w:sz w:val="24"/>
          <w:szCs w:val="24"/>
        </w:rPr>
        <w:tab/>
      </w:r>
      <w:r w:rsidR="00A227F7">
        <w:rPr>
          <w:b/>
          <w:bCs/>
          <w:sz w:val="24"/>
          <w:szCs w:val="24"/>
        </w:rPr>
        <w:tab/>
        <w:t xml:space="preserve">           30</w:t>
      </w:r>
      <w:r>
        <w:rPr>
          <w:b/>
          <w:bCs/>
          <w:sz w:val="24"/>
          <w:szCs w:val="24"/>
        </w:rPr>
        <w:t xml:space="preserve"> MARCH 2021</w:t>
      </w:r>
    </w:p>
    <w:p w:rsidR="00745B02" w:rsidRDefault="00745B02" w:rsidP="00745B02">
      <w:pPr>
        <w:jc w:val="left"/>
        <w:rPr>
          <w:sz w:val="24"/>
          <w:szCs w:val="24"/>
        </w:rPr>
      </w:pPr>
    </w:p>
    <w:p w:rsidR="00745B02" w:rsidRDefault="00745B02" w:rsidP="00745B02">
      <w:pPr>
        <w:jc w:val="left"/>
        <w:rPr>
          <w:sz w:val="24"/>
          <w:szCs w:val="24"/>
        </w:rPr>
      </w:pPr>
    </w:p>
    <w:p w:rsidR="00745B02" w:rsidRDefault="008722D6" w:rsidP="00745B02">
      <w:pPr>
        <w:ind w:left="720" w:hanging="720"/>
        <w:rPr>
          <w:sz w:val="24"/>
          <w:szCs w:val="24"/>
        </w:rPr>
      </w:pPr>
      <w:r>
        <w:rPr>
          <w:b/>
          <w:bCs/>
          <w:sz w:val="24"/>
          <w:szCs w:val="24"/>
        </w:rPr>
        <w:t>870</w:t>
      </w:r>
      <w:r w:rsidR="00745B02">
        <w:rPr>
          <w:b/>
          <w:bCs/>
          <w:sz w:val="24"/>
          <w:szCs w:val="24"/>
        </w:rPr>
        <w:t>.</w:t>
      </w:r>
      <w:r w:rsidR="00745B02">
        <w:rPr>
          <w:b/>
          <w:bCs/>
          <w:sz w:val="24"/>
          <w:szCs w:val="24"/>
        </w:rPr>
        <w:tab/>
        <w:t>Ms S J Graham (DA) asked the Minister of Public Works and Infrastructure:</w:t>
      </w:r>
    </w:p>
    <w:p w:rsidR="008722D6" w:rsidRPr="008722D6" w:rsidRDefault="008722D6" w:rsidP="003C56FE">
      <w:pPr>
        <w:spacing w:before="100" w:beforeAutospacing="1" w:after="100" w:afterAutospacing="1"/>
        <w:ind w:left="567" w:hanging="567"/>
        <w:outlineLvl w:val="0"/>
        <w:rPr>
          <w:rFonts w:eastAsia="Calibri" w:cs="Arial"/>
          <w:sz w:val="24"/>
          <w:szCs w:val="24"/>
          <w:lang w:eastAsia="en-US"/>
        </w:rPr>
      </w:pPr>
      <w:r w:rsidRPr="008722D6">
        <w:rPr>
          <w:rFonts w:eastAsia="Calibri" w:cs="Arial"/>
          <w:sz w:val="24"/>
          <w:szCs w:val="24"/>
          <w:lang w:eastAsia="en-US"/>
        </w:rPr>
        <w:t>(1)</w:t>
      </w:r>
      <w:r w:rsidRPr="008722D6">
        <w:rPr>
          <w:rFonts w:eastAsia="Calibri" w:cs="Arial"/>
          <w:sz w:val="24"/>
          <w:szCs w:val="24"/>
          <w:lang w:eastAsia="en-US"/>
        </w:rPr>
        <w:tab/>
        <w:t xml:space="preserve">With regard to the budget for the 2021-22 financial year, wherein the Independent Development Trust (IDT) is identified as being operational, what plans has she drafted and/or implemented to ensure the financial viability of the entity for the 2021-22 financial </w:t>
      </w:r>
      <w:proofErr w:type="gramStart"/>
      <w:r w:rsidRPr="008722D6">
        <w:rPr>
          <w:rFonts w:eastAsia="Calibri" w:cs="Arial"/>
          <w:sz w:val="24"/>
          <w:szCs w:val="24"/>
          <w:lang w:eastAsia="en-US"/>
        </w:rPr>
        <w:t>year</w:t>
      </w:r>
      <w:proofErr w:type="gramEnd"/>
      <w:r w:rsidRPr="008722D6">
        <w:rPr>
          <w:rFonts w:eastAsia="Calibri" w:cs="Arial"/>
          <w:sz w:val="24"/>
          <w:szCs w:val="24"/>
          <w:lang w:eastAsia="en-US"/>
        </w:rPr>
        <w:t>;</w:t>
      </w:r>
      <w:r w:rsidR="004134ED">
        <w:rPr>
          <w:rFonts w:eastAsia="Calibri" w:cs="Arial"/>
          <w:sz w:val="24"/>
          <w:szCs w:val="24"/>
          <w:lang w:eastAsia="en-US"/>
        </w:rPr>
        <w:t xml:space="preserve"> </w:t>
      </w:r>
    </w:p>
    <w:p w:rsidR="008722D6" w:rsidRPr="008722D6" w:rsidRDefault="008722D6" w:rsidP="003C56FE">
      <w:pPr>
        <w:spacing w:before="100" w:beforeAutospacing="1" w:after="100" w:afterAutospacing="1"/>
        <w:ind w:left="567" w:hanging="567"/>
        <w:outlineLvl w:val="0"/>
        <w:rPr>
          <w:rFonts w:eastAsia="Calibri" w:cs="Arial"/>
          <w:sz w:val="24"/>
          <w:szCs w:val="24"/>
          <w:lang w:eastAsia="en-US"/>
        </w:rPr>
      </w:pPr>
      <w:r w:rsidRPr="008722D6">
        <w:rPr>
          <w:rFonts w:eastAsia="Calibri" w:cs="Arial"/>
          <w:sz w:val="24"/>
          <w:szCs w:val="24"/>
          <w:lang w:eastAsia="en-US"/>
        </w:rPr>
        <w:t>(2)</w:t>
      </w:r>
      <w:r w:rsidRPr="008722D6">
        <w:rPr>
          <w:rFonts w:eastAsia="Calibri" w:cs="Arial"/>
          <w:sz w:val="24"/>
          <w:szCs w:val="24"/>
          <w:lang w:eastAsia="en-US"/>
        </w:rPr>
        <w:tab/>
        <w:t>whether the IDT will remain the implementing agent for the Non-State Sector, Non-Profit Organisation and Extended Public Works Programme (EPWP) for 2021-22 financial year; if not, who will take over this responsibility; if so, what amount has been budgeted to ensure that the full complement of persons are appointed;</w:t>
      </w:r>
    </w:p>
    <w:p w:rsidR="008722D6" w:rsidRPr="008722D6" w:rsidRDefault="008722D6" w:rsidP="003C56FE">
      <w:pPr>
        <w:spacing w:before="100" w:beforeAutospacing="1" w:after="100" w:afterAutospacing="1"/>
        <w:ind w:left="567" w:hanging="567"/>
        <w:outlineLvl w:val="0"/>
        <w:rPr>
          <w:rFonts w:eastAsia="Calibri" w:cs="Arial"/>
          <w:sz w:val="24"/>
          <w:szCs w:val="24"/>
          <w:lang w:eastAsia="en-US"/>
        </w:rPr>
      </w:pPr>
      <w:r w:rsidRPr="008722D6">
        <w:rPr>
          <w:rFonts w:eastAsia="Calibri" w:cs="Arial"/>
          <w:sz w:val="24"/>
          <w:szCs w:val="24"/>
          <w:lang w:eastAsia="en-US"/>
        </w:rPr>
        <w:t>(3)</w:t>
      </w:r>
      <w:r w:rsidRPr="008722D6">
        <w:rPr>
          <w:rFonts w:eastAsia="Calibri" w:cs="Arial"/>
          <w:sz w:val="24"/>
          <w:szCs w:val="24"/>
          <w:lang w:eastAsia="en-US"/>
        </w:rPr>
        <w:tab/>
        <w:t>(a) on what date will the instruction to commence be given by her department to the IDT, (b</w:t>
      </w:r>
      <w:proofErr w:type="gramStart"/>
      <w:r w:rsidRPr="008722D6">
        <w:rPr>
          <w:rFonts w:eastAsia="Calibri" w:cs="Arial"/>
          <w:sz w:val="24"/>
          <w:szCs w:val="24"/>
          <w:lang w:eastAsia="en-US"/>
        </w:rPr>
        <w:t>)(</w:t>
      </w:r>
      <w:proofErr w:type="spellStart"/>
      <w:proofErr w:type="gramEnd"/>
      <w:r w:rsidRPr="008722D6">
        <w:rPr>
          <w:rFonts w:eastAsia="Calibri" w:cs="Arial"/>
          <w:sz w:val="24"/>
          <w:szCs w:val="24"/>
          <w:lang w:eastAsia="en-US"/>
        </w:rPr>
        <w:t>i</w:t>
      </w:r>
      <w:proofErr w:type="spellEnd"/>
      <w:r w:rsidRPr="008722D6">
        <w:rPr>
          <w:rFonts w:eastAsia="Calibri" w:cs="Arial"/>
          <w:sz w:val="24"/>
          <w:szCs w:val="24"/>
          <w:lang w:eastAsia="en-US"/>
        </w:rPr>
        <w:t>) what are the reasons for the delays and (ii) how will the delays be mitigated, (c) what progress has been made on the appointment of a functional board of the IDT and (d) what are the current projects, excluding the EPWP programmes, that the IDT is involved with;</w:t>
      </w:r>
    </w:p>
    <w:p w:rsidR="008722D6" w:rsidRPr="008722D6" w:rsidRDefault="008722D6" w:rsidP="003C56FE">
      <w:pPr>
        <w:spacing w:before="100" w:beforeAutospacing="1" w:after="100" w:afterAutospacing="1"/>
        <w:ind w:left="567" w:hanging="567"/>
        <w:outlineLvl w:val="0"/>
        <w:rPr>
          <w:rFonts w:eastAsia="Calibri" w:cs="Arial"/>
          <w:sz w:val="24"/>
          <w:szCs w:val="24"/>
          <w:lang w:eastAsia="en-US"/>
        </w:rPr>
      </w:pPr>
      <w:r w:rsidRPr="008722D6">
        <w:rPr>
          <w:rFonts w:eastAsia="Calibri" w:cs="Arial"/>
          <w:sz w:val="24"/>
          <w:szCs w:val="24"/>
          <w:lang w:eastAsia="en-US"/>
        </w:rPr>
        <w:t>(4)</w:t>
      </w:r>
      <w:r w:rsidRPr="008722D6">
        <w:rPr>
          <w:rFonts w:eastAsia="Calibri" w:cs="Arial"/>
          <w:sz w:val="24"/>
          <w:szCs w:val="24"/>
          <w:lang w:eastAsia="en-US"/>
        </w:rPr>
        <w:tab/>
      </w:r>
      <w:proofErr w:type="gramStart"/>
      <w:r w:rsidRPr="008722D6">
        <w:rPr>
          <w:rFonts w:eastAsia="Calibri" w:cs="Arial"/>
          <w:sz w:val="24"/>
          <w:szCs w:val="24"/>
          <w:lang w:eastAsia="en-US"/>
        </w:rPr>
        <w:t>whether</w:t>
      </w:r>
      <w:proofErr w:type="gramEnd"/>
      <w:r w:rsidRPr="008722D6">
        <w:rPr>
          <w:rFonts w:eastAsia="Calibri" w:cs="Arial"/>
          <w:sz w:val="24"/>
          <w:szCs w:val="24"/>
          <w:lang w:eastAsia="en-US"/>
        </w:rPr>
        <w:t xml:space="preserve"> the board will be empowered to fulfil their mandate, including employing the requisite staff to ensure that the IDT succeeds; if so, what are the relevant details;</w:t>
      </w:r>
    </w:p>
    <w:p w:rsidR="003C56FE" w:rsidRDefault="008722D6" w:rsidP="003C56FE">
      <w:pPr>
        <w:ind w:left="567" w:hanging="567"/>
        <w:rPr>
          <w:rFonts w:eastAsia="Calibri" w:cs="Arial"/>
          <w:sz w:val="24"/>
          <w:szCs w:val="24"/>
          <w:lang w:val="en-US" w:eastAsia="en-US"/>
        </w:rPr>
      </w:pPr>
      <w:r w:rsidRPr="00817022">
        <w:rPr>
          <w:rFonts w:eastAsia="Calibri" w:cs="Arial"/>
          <w:sz w:val="24"/>
          <w:szCs w:val="24"/>
          <w:lang w:eastAsia="en-US"/>
        </w:rPr>
        <w:t>(5)</w:t>
      </w:r>
      <w:r w:rsidRPr="00817022">
        <w:rPr>
          <w:rFonts w:eastAsia="Calibri" w:cs="Arial"/>
          <w:sz w:val="24"/>
          <w:szCs w:val="24"/>
          <w:lang w:eastAsia="en-US"/>
        </w:rPr>
        <w:tab/>
      </w:r>
      <w:proofErr w:type="gramStart"/>
      <w:r w:rsidRPr="00817022">
        <w:rPr>
          <w:rFonts w:eastAsia="Calibri" w:cs="Arial"/>
          <w:sz w:val="24"/>
          <w:szCs w:val="24"/>
          <w:lang w:eastAsia="en-US"/>
        </w:rPr>
        <w:t>whether</w:t>
      </w:r>
      <w:proofErr w:type="gramEnd"/>
      <w:r w:rsidRPr="00817022">
        <w:rPr>
          <w:rFonts w:eastAsia="Calibri" w:cs="Arial"/>
          <w:sz w:val="24"/>
          <w:szCs w:val="24"/>
          <w:lang w:eastAsia="en-US"/>
        </w:rPr>
        <w:t xml:space="preserve"> the IDT will be given new projects from her department as an implementing agent for the 2021-22 financial year; if not, why not; if so, what are the relevant details?</w:t>
      </w:r>
      <w:r w:rsidRPr="008722D6">
        <w:rPr>
          <w:rFonts w:eastAsia="Calibri" w:cs="Arial"/>
          <w:sz w:val="24"/>
          <w:szCs w:val="24"/>
          <w:lang w:val="en-US" w:eastAsia="en-US"/>
        </w:rPr>
        <w:t xml:space="preserve"> </w:t>
      </w:r>
    </w:p>
    <w:p w:rsidR="008722D6" w:rsidRPr="008722D6" w:rsidRDefault="008722D6" w:rsidP="003C56FE">
      <w:pPr>
        <w:ind w:left="8487"/>
        <w:rPr>
          <w:rFonts w:eastAsia="Calibri" w:cs="Arial"/>
          <w:b/>
          <w:sz w:val="24"/>
          <w:szCs w:val="24"/>
          <w:lang w:val="en-US" w:eastAsia="en-US"/>
        </w:rPr>
      </w:pPr>
      <w:r w:rsidRPr="003C56FE">
        <w:rPr>
          <w:rFonts w:eastAsia="Calibri" w:cs="Arial"/>
          <w:b/>
          <w:sz w:val="20"/>
          <w:lang w:val="en-US" w:eastAsia="en-US"/>
        </w:rPr>
        <w:t>NW1035E</w:t>
      </w:r>
    </w:p>
    <w:p w:rsidR="00745B02" w:rsidRDefault="00745B02" w:rsidP="008722D6">
      <w:r>
        <w:rPr>
          <w:b/>
          <w:bCs/>
        </w:rPr>
        <w:t>_______________________________________________</w:t>
      </w:r>
      <w:r w:rsidR="003C56FE">
        <w:rPr>
          <w:b/>
          <w:bCs/>
        </w:rPr>
        <w:t>______________________________</w:t>
      </w:r>
    </w:p>
    <w:p w:rsidR="003C56FE" w:rsidRDefault="003C56FE" w:rsidP="00745B02">
      <w:pPr>
        <w:rPr>
          <w:b/>
          <w:bCs/>
          <w:sz w:val="24"/>
          <w:szCs w:val="24"/>
        </w:rPr>
      </w:pPr>
    </w:p>
    <w:p w:rsidR="003C56FE" w:rsidRDefault="003C56FE" w:rsidP="00745B02">
      <w:pPr>
        <w:rPr>
          <w:b/>
          <w:bCs/>
          <w:sz w:val="24"/>
          <w:szCs w:val="24"/>
        </w:rPr>
      </w:pPr>
    </w:p>
    <w:p w:rsidR="00745B02" w:rsidRDefault="00745B02" w:rsidP="00745B02">
      <w:pPr>
        <w:rPr>
          <w:sz w:val="24"/>
          <w:szCs w:val="24"/>
        </w:rPr>
      </w:pPr>
      <w:r w:rsidRPr="003C56FE">
        <w:rPr>
          <w:b/>
          <w:bCs/>
          <w:sz w:val="24"/>
          <w:szCs w:val="24"/>
        </w:rPr>
        <w:t>REPLY</w:t>
      </w:r>
      <w:r>
        <w:rPr>
          <w:b/>
          <w:bCs/>
          <w:sz w:val="24"/>
          <w:szCs w:val="24"/>
        </w:rPr>
        <w:t>:</w:t>
      </w:r>
    </w:p>
    <w:p w:rsidR="00745B02" w:rsidRDefault="00745B02" w:rsidP="00745B02">
      <w:pPr>
        <w:rPr>
          <w:sz w:val="24"/>
          <w:szCs w:val="24"/>
        </w:rPr>
      </w:pPr>
    </w:p>
    <w:p w:rsidR="00745B02" w:rsidRDefault="00745B02" w:rsidP="00745B02">
      <w:pPr>
        <w:spacing w:line="360" w:lineRule="auto"/>
        <w:rPr>
          <w:sz w:val="24"/>
          <w:szCs w:val="24"/>
        </w:rPr>
      </w:pPr>
      <w:r>
        <w:rPr>
          <w:b/>
          <w:bCs/>
          <w:sz w:val="24"/>
          <w:szCs w:val="24"/>
        </w:rPr>
        <w:t xml:space="preserve">The Minister of </w:t>
      </w:r>
      <w:r w:rsidR="00922748">
        <w:rPr>
          <w:b/>
          <w:bCs/>
          <w:sz w:val="24"/>
          <w:szCs w:val="24"/>
        </w:rPr>
        <w:t xml:space="preserve">Public Works and </w:t>
      </w:r>
      <w:proofErr w:type="gramStart"/>
      <w:r w:rsidR="00922748">
        <w:rPr>
          <w:b/>
          <w:bCs/>
          <w:sz w:val="24"/>
          <w:szCs w:val="24"/>
        </w:rPr>
        <w:t>Infrastructure</w:t>
      </w:r>
      <w:r>
        <w:rPr>
          <w:b/>
          <w:bCs/>
          <w:sz w:val="24"/>
          <w:szCs w:val="24"/>
        </w:rPr>
        <w:t xml:space="preserve"> </w:t>
      </w:r>
      <w:r w:rsidR="00793E3C">
        <w:rPr>
          <w:b/>
          <w:bCs/>
          <w:sz w:val="24"/>
          <w:szCs w:val="24"/>
        </w:rPr>
        <w:t>:</w:t>
      </w:r>
      <w:proofErr w:type="gramEnd"/>
    </w:p>
    <w:p w:rsidR="00745B02" w:rsidRDefault="00745B02" w:rsidP="00745B02">
      <w:pPr>
        <w:spacing w:line="360" w:lineRule="auto"/>
        <w:rPr>
          <w:sz w:val="24"/>
          <w:szCs w:val="24"/>
        </w:rPr>
      </w:pPr>
    </w:p>
    <w:p w:rsidR="00321E3D" w:rsidRDefault="004134ED" w:rsidP="000A69B6">
      <w:pPr>
        <w:spacing w:line="360" w:lineRule="auto"/>
        <w:rPr>
          <w:rFonts w:eastAsia="Calibri" w:cs="Arial"/>
          <w:sz w:val="24"/>
          <w:szCs w:val="24"/>
          <w:lang w:eastAsia="en-US"/>
        </w:rPr>
      </w:pPr>
      <w:r>
        <w:rPr>
          <w:sz w:val="24"/>
          <w:szCs w:val="24"/>
        </w:rPr>
        <w:t>(1)</w:t>
      </w:r>
      <w:r w:rsidRPr="004134ED">
        <w:rPr>
          <w:rFonts w:eastAsia="Calibri" w:cs="Arial"/>
          <w:sz w:val="24"/>
          <w:szCs w:val="24"/>
          <w:lang w:eastAsia="en-US"/>
        </w:rPr>
        <w:t xml:space="preserve"> </w:t>
      </w:r>
      <w:r w:rsidR="00793E3C">
        <w:rPr>
          <w:rFonts w:eastAsia="Calibri" w:cs="Arial"/>
          <w:sz w:val="24"/>
          <w:szCs w:val="24"/>
          <w:lang w:eastAsia="en-US"/>
        </w:rPr>
        <w:t xml:space="preserve">I have been informed by the </w:t>
      </w:r>
      <w:r>
        <w:rPr>
          <w:rFonts w:eastAsia="Calibri" w:cs="Arial"/>
          <w:sz w:val="24"/>
          <w:szCs w:val="24"/>
          <w:lang w:eastAsia="en-US"/>
        </w:rPr>
        <w:t xml:space="preserve">Department </w:t>
      </w:r>
      <w:r w:rsidR="00793E3C">
        <w:rPr>
          <w:rFonts w:eastAsia="Calibri" w:cs="Arial"/>
          <w:sz w:val="24"/>
          <w:szCs w:val="24"/>
          <w:lang w:eastAsia="en-US"/>
        </w:rPr>
        <w:t xml:space="preserve">that it </w:t>
      </w:r>
      <w:r>
        <w:rPr>
          <w:rFonts w:eastAsia="Calibri" w:cs="Arial"/>
          <w:sz w:val="24"/>
          <w:szCs w:val="24"/>
          <w:lang w:eastAsia="en-US"/>
        </w:rPr>
        <w:t xml:space="preserve">has communicated with the National Treasury to seek concurrence to make available a sum of R115 million from its own baseline in order to fund the IDT for its operational </w:t>
      </w:r>
      <w:r w:rsidR="0081364C">
        <w:rPr>
          <w:rFonts w:eastAsia="Calibri" w:cs="Arial"/>
          <w:sz w:val="24"/>
          <w:szCs w:val="24"/>
          <w:lang w:eastAsia="en-US"/>
        </w:rPr>
        <w:t xml:space="preserve">cost </w:t>
      </w:r>
      <w:r>
        <w:rPr>
          <w:rFonts w:eastAsia="Calibri" w:cs="Arial"/>
          <w:sz w:val="24"/>
          <w:szCs w:val="24"/>
          <w:lang w:eastAsia="en-US"/>
        </w:rPr>
        <w:t>shortfall.</w:t>
      </w:r>
      <w:r w:rsidR="00C22DAC">
        <w:rPr>
          <w:rFonts w:eastAsia="Calibri" w:cs="Arial"/>
          <w:sz w:val="24"/>
          <w:szCs w:val="24"/>
          <w:lang w:eastAsia="en-US"/>
        </w:rPr>
        <w:t xml:space="preserve"> The management of this financial assistance will be monitored as part of the Executive Authority’s responsibility enshrined in Sec</w:t>
      </w:r>
      <w:r w:rsidR="00797251">
        <w:rPr>
          <w:rFonts w:eastAsia="Calibri" w:cs="Arial"/>
          <w:sz w:val="24"/>
          <w:szCs w:val="24"/>
          <w:lang w:eastAsia="en-US"/>
        </w:rPr>
        <w:t>tion</w:t>
      </w:r>
      <w:r w:rsidR="00C22DAC">
        <w:rPr>
          <w:rFonts w:eastAsia="Calibri" w:cs="Arial"/>
          <w:sz w:val="24"/>
          <w:szCs w:val="24"/>
          <w:lang w:eastAsia="en-US"/>
        </w:rPr>
        <w:t xml:space="preserve"> 63(2) of the </w:t>
      </w:r>
      <w:r w:rsidR="003C56FE">
        <w:rPr>
          <w:rFonts w:eastAsia="Calibri" w:cs="Arial"/>
          <w:sz w:val="24"/>
          <w:szCs w:val="24"/>
          <w:lang w:eastAsia="en-US"/>
        </w:rPr>
        <w:t>Public Finance Management Act (</w:t>
      </w:r>
      <w:r w:rsidR="00C22DAC">
        <w:rPr>
          <w:rFonts w:eastAsia="Calibri" w:cs="Arial"/>
          <w:sz w:val="24"/>
          <w:szCs w:val="24"/>
          <w:lang w:eastAsia="en-US"/>
        </w:rPr>
        <w:t>PFMA</w:t>
      </w:r>
      <w:r w:rsidR="003C56FE">
        <w:rPr>
          <w:rFonts w:eastAsia="Calibri" w:cs="Arial"/>
          <w:sz w:val="24"/>
          <w:szCs w:val="24"/>
          <w:lang w:eastAsia="en-US"/>
        </w:rPr>
        <w:t>) (Act no. 1 of 1999), as amended</w:t>
      </w:r>
      <w:r w:rsidR="00C22DAC">
        <w:rPr>
          <w:rFonts w:eastAsia="Calibri" w:cs="Arial"/>
          <w:sz w:val="24"/>
          <w:szCs w:val="24"/>
          <w:lang w:eastAsia="en-US"/>
        </w:rPr>
        <w:t xml:space="preserve">. </w:t>
      </w:r>
    </w:p>
    <w:p w:rsidR="000A69B6" w:rsidRPr="000A69B6" w:rsidRDefault="000A69B6" w:rsidP="000A69B6">
      <w:pPr>
        <w:spacing w:line="360" w:lineRule="auto"/>
        <w:rPr>
          <w:rFonts w:eastAsia="Calibri" w:cs="Arial"/>
          <w:sz w:val="24"/>
          <w:szCs w:val="24"/>
          <w:lang w:eastAsia="en-US"/>
        </w:rPr>
      </w:pPr>
    </w:p>
    <w:p w:rsidR="00321E3D" w:rsidRPr="000A69B6" w:rsidRDefault="00321E3D" w:rsidP="000A69B6">
      <w:pPr>
        <w:spacing w:line="360" w:lineRule="auto"/>
        <w:outlineLvl w:val="0"/>
        <w:rPr>
          <w:rFonts w:eastAsia="Calibri" w:cs="Arial"/>
          <w:b/>
          <w:sz w:val="24"/>
          <w:szCs w:val="24"/>
          <w:lang w:eastAsia="en-US"/>
        </w:rPr>
      </w:pPr>
      <w:r w:rsidRPr="000A69B6">
        <w:rPr>
          <w:sz w:val="24"/>
          <w:szCs w:val="24"/>
        </w:rPr>
        <w:t xml:space="preserve">(2) </w:t>
      </w:r>
      <w:r w:rsidRPr="000A69B6">
        <w:rPr>
          <w:rFonts w:eastAsia="Calibri" w:cs="Arial"/>
          <w:sz w:val="24"/>
          <w:szCs w:val="24"/>
          <w:lang w:eastAsia="en-US"/>
        </w:rPr>
        <w:t>Yes, the Independent Development Trust (IDT) is expected to implement the Expanded Public Works Programme (EPWP) Non-State Sector (NSS) Non-Profit Organisations (NPO) programme for the duration of the EPWP Phase 4 covering the 2019/20 – 2023/24 financial years based on the signed five (5) year Memorandum of Agreement (</w:t>
      </w:r>
      <w:proofErr w:type="spellStart"/>
      <w:r w:rsidRPr="000A69B6">
        <w:rPr>
          <w:rFonts w:eastAsia="Calibri" w:cs="Arial"/>
          <w:sz w:val="24"/>
          <w:szCs w:val="24"/>
          <w:lang w:eastAsia="en-US"/>
        </w:rPr>
        <w:t>MoA</w:t>
      </w:r>
      <w:proofErr w:type="spellEnd"/>
      <w:r w:rsidRPr="000A69B6">
        <w:rPr>
          <w:rFonts w:eastAsia="Calibri" w:cs="Arial"/>
          <w:sz w:val="24"/>
          <w:szCs w:val="24"/>
          <w:lang w:eastAsia="en-US"/>
        </w:rPr>
        <w:t>) with the Department of Public Works and Infrastructure and the Medium Term Expenditure Framework (MTEF) allocation framework for period 2021/22 – 2023/24 allocated to the DPWI Budget Vote.</w:t>
      </w:r>
    </w:p>
    <w:p w:rsidR="000A69B6" w:rsidRDefault="000A69B6" w:rsidP="000A69B6">
      <w:pPr>
        <w:spacing w:line="360" w:lineRule="auto"/>
        <w:outlineLvl w:val="0"/>
        <w:rPr>
          <w:rFonts w:eastAsia="Calibri" w:cs="Arial"/>
          <w:sz w:val="24"/>
          <w:szCs w:val="24"/>
          <w:lang w:eastAsia="en-US"/>
        </w:rPr>
      </w:pPr>
    </w:p>
    <w:p w:rsidR="00321E3D" w:rsidRPr="000A69B6" w:rsidRDefault="00321E3D" w:rsidP="000A69B6">
      <w:pPr>
        <w:spacing w:line="360" w:lineRule="auto"/>
        <w:outlineLvl w:val="0"/>
        <w:rPr>
          <w:rFonts w:eastAsia="Calibri" w:cs="Arial"/>
          <w:b/>
          <w:sz w:val="24"/>
          <w:szCs w:val="24"/>
          <w:lang w:eastAsia="en-US"/>
        </w:rPr>
      </w:pPr>
      <w:r w:rsidRPr="000A69B6">
        <w:rPr>
          <w:rFonts w:eastAsia="Calibri" w:cs="Arial"/>
          <w:sz w:val="24"/>
          <w:szCs w:val="24"/>
          <w:lang w:eastAsia="en-US"/>
        </w:rPr>
        <w:t>However, there are engagements currently underway to determine the future of IDT which will inform on whether the IDT will remain the implementing agent for the NSS NPO Programme in the 2021/22 financial year;</w:t>
      </w:r>
    </w:p>
    <w:p w:rsidR="000A69B6" w:rsidRDefault="000A69B6" w:rsidP="000A69B6">
      <w:pPr>
        <w:spacing w:line="360" w:lineRule="auto"/>
        <w:outlineLvl w:val="0"/>
        <w:rPr>
          <w:rFonts w:eastAsia="Calibri" w:cs="Arial"/>
          <w:b/>
          <w:sz w:val="24"/>
          <w:szCs w:val="24"/>
          <w:lang w:eastAsia="en-US"/>
        </w:rPr>
      </w:pPr>
    </w:p>
    <w:p w:rsidR="00321E3D" w:rsidRPr="009752CB" w:rsidRDefault="00321E3D" w:rsidP="000A69B6">
      <w:pPr>
        <w:spacing w:line="360" w:lineRule="auto"/>
        <w:outlineLvl w:val="0"/>
        <w:rPr>
          <w:rFonts w:eastAsia="Calibri" w:cs="Arial"/>
          <w:b/>
          <w:sz w:val="24"/>
          <w:szCs w:val="24"/>
          <w:lang w:eastAsia="en-US"/>
        </w:rPr>
      </w:pPr>
      <w:r w:rsidRPr="000A69B6">
        <w:rPr>
          <w:rFonts w:eastAsia="Calibri" w:cs="Arial"/>
          <w:sz w:val="24"/>
          <w:szCs w:val="24"/>
          <w:lang w:eastAsia="en-US"/>
        </w:rPr>
        <w:t xml:space="preserve">Noting that the process for the </w:t>
      </w:r>
      <w:r w:rsidR="00514FDF">
        <w:rPr>
          <w:rFonts w:eastAsia="Calibri" w:cs="Arial"/>
          <w:sz w:val="24"/>
          <w:szCs w:val="24"/>
          <w:lang w:eastAsia="en-US"/>
        </w:rPr>
        <w:t xml:space="preserve">consideration of the </w:t>
      </w:r>
      <w:r w:rsidRPr="000A69B6">
        <w:rPr>
          <w:rFonts w:eastAsia="Calibri" w:cs="Arial"/>
          <w:sz w:val="24"/>
          <w:szCs w:val="24"/>
          <w:lang w:eastAsia="en-US"/>
        </w:rPr>
        <w:t xml:space="preserve">reconfiguration of the IDT is currently underway, the DPWI is considering the institutional arrangement for </w:t>
      </w:r>
      <w:r w:rsidR="00514FDF">
        <w:rPr>
          <w:rFonts w:eastAsia="Calibri" w:cs="Arial"/>
          <w:sz w:val="24"/>
          <w:szCs w:val="24"/>
          <w:lang w:eastAsia="en-US"/>
        </w:rPr>
        <w:t xml:space="preserve">the </w:t>
      </w:r>
      <w:r w:rsidRPr="000A69B6">
        <w:rPr>
          <w:rFonts w:eastAsia="Calibri" w:cs="Arial"/>
          <w:sz w:val="24"/>
          <w:szCs w:val="24"/>
          <w:lang w:eastAsia="en-US"/>
        </w:rPr>
        <w:t>management of the implementation of the EPWP NSS NPO program</w:t>
      </w:r>
      <w:r w:rsidR="00514FDF">
        <w:rPr>
          <w:rFonts w:eastAsia="Calibri" w:cs="Arial"/>
          <w:sz w:val="24"/>
          <w:szCs w:val="24"/>
          <w:lang w:eastAsia="en-US"/>
        </w:rPr>
        <w:t>me. As such, at this stage the D</w:t>
      </w:r>
      <w:r w:rsidRPr="000A69B6">
        <w:rPr>
          <w:rFonts w:eastAsia="Calibri" w:cs="Arial"/>
          <w:sz w:val="24"/>
          <w:szCs w:val="24"/>
          <w:lang w:eastAsia="en-US"/>
        </w:rPr>
        <w:t xml:space="preserve">epartment cannot advise if there will be changes </w:t>
      </w:r>
      <w:r w:rsidR="009752CB">
        <w:rPr>
          <w:rFonts w:eastAsia="Calibri" w:cs="Arial"/>
          <w:sz w:val="24"/>
          <w:szCs w:val="24"/>
          <w:lang w:eastAsia="en-US"/>
        </w:rPr>
        <w:t>to</w:t>
      </w:r>
      <w:r w:rsidRPr="000A69B6">
        <w:rPr>
          <w:rFonts w:eastAsia="Calibri" w:cs="Arial"/>
          <w:sz w:val="24"/>
          <w:szCs w:val="24"/>
          <w:lang w:eastAsia="en-US"/>
        </w:rPr>
        <w:t xml:space="preserve"> this responsibility. </w:t>
      </w:r>
    </w:p>
    <w:p w:rsidR="00514FDF" w:rsidRDefault="00514FDF" w:rsidP="000A69B6">
      <w:pPr>
        <w:spacing w:line="360" w:lineRule="auto"/>
        <w:outlineLvl w:val="0"/>
        <w:rPr>
          <w:rFonts w:eastAsia="Calibri" w:cs="Arial"/>
          <w:b/>
          <w:sz w:val="24"/>
          <w:szCs w:val="24"/>
          <w:lang w:eastAsia="en-US"/>
        </w:rPr>
      </w:pPr>
    </w:p>
    <w:p w:rsidR="00321E3D" w:rsidRPr="009752CB" w:rsidRDefault="009752CB" w:rsidP="009752CB">
      <w:pPr>
        <w:spacing w:line="360" w:lineRule="auto"/>
        <w:outlineLvl w:val="0"/>
        <w:rPr>
          <w:rFonts w:eastAsia="Calibri" w:cs="Arial"/>
          <w:b/>
          <w:sz w:val="24"/>
          <w:szCs w:val="24"/>
          <w:lang w:eastAsia="en-US"/>
        </w:rPr>
      </w:pPr>
      <w:r>
        <w:rPr>
          <w:rFonts w:eastAsia="Calibri" w:cs="Arial"/>
          <w:b/>
          <w:sz w:val="24"/>
          <w:szCs w:val="24"/>
          <w:lang w:eastAsia="en-US"/>
        </w:rPr>
        <w:t xml:space="preserve"> </w:t>
      </w:r>
      <w:r w:rsidR="00321E3D" w:rsidRPr="000A69B6">
        <w:rPr>
          <w:sz w:val="24"/>
          <w:szCs w:val="24"/>
        </w:rPr>
        <w:t>The EPWP NSS NPO programme has been allocated an amount of R1</w:t>
      </w:r>
      <w:r w:rsidR="00514FDF">
        <w:rPr>
          <w:sz w:val="24"/>
          <w:szCs w:val="24"/>
        </w:rPr>
        <w:t> </w:t>
      </w:r>
      <w:r w:rsidR="00321E3D" w:rsidRPr="000A69B6">
        <w:rPr>
          <w:sz w:val="24"/>
          <w:szCs w:val="24"/>
        </w:rPr>
        <w:t>069</w:t>
      </w:r>
      <w:r w:rsidR="00514FDF">
        <w:rPr>
          <w:sz w:val="24"/>
          <w:szCs w:val="24"/>
        </w:rPr>
        <w:t> </w:t>
      </w:r>
      <w:r w:rsidR="00321E3D" w:rsidRPr="000A69B6">
        <w:rPr>
          <w:sz w:val="24"/>
          <w:szCs w:val="24"/>
        </w:rPr>
        <w:t>928</w:t>
      </w:r>
      <w:r w:rsidR="00514FDF">
        <w:rPr>
          <w:sz w:val="24"/>
          <w:szCs w:val="24"/>
        </w:rPr>
        <w:t> </w:t>
      </w:r>
      <w:r w:rsidR="00321E3D" w:rsidRPr="000A69B6">
        <w:rPr>
          <w:sz w:val="24"/>
          <w:szCs w:val="24"/>
        </w:rPr>
        <w:t>000</w:t>
      </w:r>
      <w:r w:rsidR="00514FDF">
        <w:rPr>
          <w:sz w:val="24"/>
          <w:szCs w:val="24"/>
        </w:rPr>
        <w:t>, inclusive of an amount of R49 </w:t>
      </w:r>
      <w:r w:rsidR="00321E3D" w:rsidRPr="000A69B6">
        <w:rPr>
          <w:sz w:val="24"/>
          <w:szCs w:val="24"/>
        </w:rPr>
        <w:t>514</w:t>
      </w:r>
      <w:r w:rsidR="00514FDF">
        <w:rPr>
          <w:sz w:val="24"/>
          <w:szCs w:val="24"/>
        </w:rPr>
        <w:t xml:space="preserve"> </w:t>
      </w:r>
      <w:r w:rsidR="00321E3D" w:rsidRPr="000A69B6">
        <w:rPr>
          <w:sz w:val="24"/>
          <w:szCs w:val="24"/>
        </w:rPr>
        <w:t>000 as the management/intermediary fees in 2021/22 financial year. From this budget, an implementing agent is supposed to ensure that a full complement of staff is appointed to manage the implementation of the EPWP NSS NPO programme in all provinces.</w:t>
      </w:r>
    </w:p>
    <w:p w:rsidR="00321E3D" w:rsidRPr="000A69B6" w:rsidRDefault="00321E3D" w:rsidP="000A69B6">
      <w:pPr>
        <w:spacing w:line="360" w:lineRule="auto"/>
        <w:rPr>
          <w:sz w:val="24"/>
          <w:szCs w:val="24"/>
        </w:rPr>
      </w:pPr>
    </w:p>
    <w:p w:rsidR="00321E3D" w:rsidRPr="000A69B6" w:rsidRDefault="00321E3D" w:rsidP="000A69B6">
      <w:pPr>
        <w:spacing w:line="360" w:lineRule="auto"/>
        <w:rPr>
          <w:rFonts w:eastAsia="Calibri" w:cs="Arial"/>
          <w:sz w:val="24"/>
          <w:szCs w:val="24"/>
          <w:lang w:eastAsia="en-US"/>
        </w:rPr>
      </w:pPr>
      <w:r w:rsidRPr="000A69B6">
        <w:rPr>
          <w:rFonts w:eastAsia="Calibri" w:cs="Arial"/>
          <w:sz w:val="24"/>
          <w:szCs w:val="24"/>
          <w:lang w:eastAsia="en-US"/>
        </w:rPr>
        <w:t>(3)</w:t>
      </w:r>
      <w:r w:rsidRPr="000A69B6">
        <w:rPr>
          <w:rFonts w:eastAsia="Calibri" w:cs="Arial"/>
          <w:sz w:val="24"/>
          <w:szCs w:val="24"/>
          <w:lang w:eastAsia="en-US"/>
        </w:rPr>
        <w:tab/>
        <w:t>(a) Currently, the Department is pursuing consultative and administrative processes to ensure</w:t>
      </w:r>
      <w:r w:rsidR="005D1D18">
        <w:rPr>
          <w:rFonts w:eastAsia="Calibri" w:cs="Arial"/>
          <w:sz w:val="24"/>
          <w:szCs w:val="24"/>
          <w:lang w:eastAsia="en-US"/>
        </w:rPr>
        <w:t xml:space="preserve"> the</w:t>
      </w:r>
      <w:r w:rsidRPr="000A69B6">
        <w:rPr>
          <w:rFonts w:eastAsia="Calibri" w:cs="Arial"/>
          <w:sz w:val="24"/>
          <w:szCs w:val="24"/>
          <w:lang w:eastAsia="en-US"/>
        </w:rPr>
        <w:t xml:space="preserve"> issuing of the instruction letter and signing of contractual arrangements with regard to the NPO Programme by Quarter 1 of 2021/22.</w:t>
      </w:r>
    </w:p>
    <w:p w:rsidR="00321E3D" w:rsidRPr="000A69B6" w:rsidRDefault="00321E3D" w:rsidP="000A69B6">
      <w:pPr>
        <w:spacing w:line="360" w:lineRule="auto"/>
        <w:rPr>
          <w:rFonts w:eastAsia="Calibri" w:cs="Arial"/>
          <w:sz w:val="24"/>
          <w:szCs w:val="24"/>
          <w:lang w:eastAsia="en-US"/>
        </w:rPr>
      </w:pPr>
    </w:p>
    <w:p w:rsidR="00321E3D" w:rsidRPr="000A69B6" w:rsidRDefault="009752CB" w:rsidP="000A69B6">
      <w:pPr>
        <w:spacing w:line="360" w:lineRule="auto"/>
        <w:rPr>
          <w:rFonts w:eastAsia="Calibri" w:cs="Arial"/>
          <w:sz w:val="24"/>
          <w:szCs w:val="24"/>
          <w:lang w:eastAsia="en-US"/>
        </w:rPr>
      </w:pPr>
      <w:r>
        <w:rPr>
          <w:rFonts w:eastAsia="Calibri" w:cs="Arial"/>
          <w:b/>
          <w:sz w:val="24"/>
          <w:szCs w:val="24"/>
          <w:lang w:eastAsia="en-US"/>
        </w:rPr>
        <w:t xml:space="preserve">          </w:t>
      </w:r>
      <w:r w:rsidR="00321E3D" w:rsidRPr="000A69B6">
        <w:rPr>
          <w:rFonts w:eastAsia="Calibri" w:cs="Arial"/>
          <w:sz w:val="24"/>
          <w:szCs w:val="24"/>
          <w:lang w:eastAsia="en-US"/>
        </w:rPr>
        <w:t>(b) (</w:t>
      </w:r>
      <w:proofErr w:type="spellStart"/>
      <w:proofErr w:type="gramStart"/>
      <w:r w:rsidR="00321E3D" w:rsidRPr="000A69B6">
        <w:rPr>
          <w:rFonts w:eastAsia="Calibri" w:cs="Arial"/>
          <w:sz w:val="24"/>
          <w:szCs w:val="24"/>
          <w:lang w:eastAsia="en-US"/>
        </w:rPr>
        <w:t>i</w:t>
      </w:r>
      <w:proofErr w:type="spellEnd"/>
      <w:proofErr w:type="gramEnd"/>
      <w:r w:rsidR="00321E3D" w:rsidRPr="000A69B6">
        <w:rPr>
          <w:rFonts w:eastAsia="Calibri" w:cs="Arial"/>
          <w:sz w:val="24"/>
          <w:szCs w:val="24"/>
          <w:lang w:eastAsia="en-US"/>
        </w:rPr>
        <w:t xml:space="preserve">) </w:t>
      </w:r>
      <w:r w:rsidR="005D1D18">
        <w:rPr>
          <w:rFonts w:eastAsia="Calibri" w:cs="Arial"/>
          <w:sz w:val="24"/>
          <w:szCs w:val="24"/>
          <w:lang w:eastAsia="en-US"/>
        </w:rPr>
        <w:t xml:space="preserve">The </w:t>
      </w:r>
      <w:r w:rsidR="00321E3D" w:rsidRPr="000A69B6">
        <w:rPr>
          <w:rFonts w:eastAsia="Calibri" w:cs="Arial"/>
          <w:sz w:val="24"/>
          <w:szCs w:val="24"/>
          <w:lang w:eastAsia="en-US"/>
        </w:rPr>
        <w:t xml:space="preserve">DPWI is considering the institutional arrangement for </w:t>
      </w:r>
      <w:r w:rsidR="005D1D18">
        <w:rPr>
          <w:rFonts w:eastAsia="Calibri" w:cs="Arial"/>
          <w:sz w:val="24"/>
          <w:szCs w:val="24"/>
          <w:lang w:eastAsia="en-US"/>
        </w:rPr>
        <w:t xml:space="preserve">the </w:t>
      </w:r>
      <w:r w:rsidR="00321E3D" w:rsidRPr="000A69B6">
        <w:rPr>
          <w:rFonts w:eastAsia="Calibri" w:cs="Arial"/>
          <w:sz w:val="24"/>
          <w:szCs w:val="24"/>
          <w:lang w:eastAsia="en-US"/>
        </w:rPr>
        <w:t xml:space="preserve">management of the implementation of the EPWP NSS NPO programme and undertaking the required consultations. </w:t>
      </w:r>
      <w:r w:rsidR="005D1D18">
        <w:rPr>
          <w:rFonts w:eastAsia="Calibri" w:cs="Arial"/>
          <w:sz w:val="24"/>
          <w:szCs w:val="24"/>
          <w:lang w:eastAsia="en-US"/>
        </w:rPr>
        <w:t>(</w:t>
      </w:r>
      <w:r w:rsidR="00321E3D" w:rsidRPr="000A69B6">
        <w:rPr>
          <w:rFonts w:eastAsia="Calibri" w:cs="Arial"/>
          <w:sz w:val="24"/>
          <w:szCs w:val="24"/>
          <w:lang w:eastAsia="en-US"/>
        </w:rPr>
        <w:t xml:space="preserve">ii) Consultations are already underway with the legal unit of DPWI within quarter 4 of 2020/21 and the </w:t>
      </w:r>
      <w:proofErr w:type="gramStart"/>
      <w:r w:rsidR="00321E3D" w:rsidRPr="000A69B6">
        <w:rPr>
          <w:rFonts w:eastAsia="Calibri" w:cs="Arial"/>
          <w:sz w:val="24"/>
          <w:szCs w:val="24"/>
          <w:lang w:eastAsia="en-US"/>
        </w:rPr>
        <w:t>engagements prior to the start of the financial year is</w:t>
      </w:r>
      <w:proofErr w:type="gramEnd"/>
      <w:r w:rsidR="00321E3D" w:rsidRPr="000A69B6">
        <w:rPr>
          <w:rFonts w:eastAsia="Calibri" w:cs="Arial"/>
          <w:sz w:val="24"/>
          <w:szCs w:val="24"/>
          <w:lang w:eastAsia="en-US"/>
        </w:rPr>
        <w:t xml:space="preserve"> viewed as a critical component for mitigating</w:t>
      </w:r>
      <w:r w:rsidR="005D1D18">
        <w:rPr>
          <w:rFonts w:eastAsia="Calibri" w:cs="Arial"/>
          <w:sz w:val="24"/>
          <w:szCs w:val="24"/>
          <w:lang w:eastAsia="en-US"/>
        </w:rPr>
        <w:t xml:space="preserve"> the</w:t>
      </w:r>
      <w:r w:rsidR="00321E3D" w:rsidRPr="000A69B6">
        <w:rPr>
          <w:rFonts w:eastAsia="Calibri" w:cs="Arial"/>
          <w:sz w:val="24"/>
          <w:szCs w:val="24"/>
          <w:lang w:eastAsia="en-US"/>
        </w:rPr>
        <w:t xml:space="preserve"> delays.</w:t>
      </w:r>
    </w:p>
    <w:p w:rsidR="00321E3D" w:rsidRDefault="00321E3D" w:rsidP="000A69B6">
      <w:pPr>
        <w:spacing w:line="360" w:lineRule="auto"/>
        <w:rPr>
          <w:sz w:val="24"/>
          <w:szCs w:val="24"/>
        </w:rPr>
      </w:pPr>
    </w:p>
    <w:p w:rsidR="004134ED" w:rsidRDefault="009752CB" w:rsidP="000A69B6">
      <w:pPr>
        <w:spacing w:line="360" w:lineRule="auto"/>
        <w:rPr>
          <w:sz w:val="24"/>
          <w:szCs w:val="24"/>
        </w:rPr>
      </w:pPr>
      <w:r>
        <w:rPr>
          <w:b/>
          <w:sz w:val="24"/>
          <w:szCs w:val="24"/>
        </w:rPr>
        <w:t xml:space="preserve">          </w:t>
      </w:r>
      <w:r w:rsidR="00321E3D" w:rsidRPr="008722D6">
        <w:rPr>
          <w:rFonts w:eastAsia="Calibri" w:cs="Arial"/>
          <w:sz w:val="24"/>
          <w:szCs w:val="24"/>
          <w:lang w:eastAsia="en-US"/>
        </w:rPr>
        <w:t xml:space="preserve">(c) </w:t>
      </w:r>
      <w:r w:rsidR="00577532">
        <w:rPr>
          <w:sz w:val="24"/>
          <w:szCs w:val="24"/>
        </w:rPr>
        <w:t xml:space="preserve">A Selection Panel was appointed in January 2021 to undertake the process of the </w:t>
      </w:r>
      <w:r w:rsidR="0081364C">
        <w:rPr>
          <w:sz w:val="24"/>
          <w:szCs w:val="24"/>
        </w:rPr>
        <w:t xml:space="preserve">nomination </w:t>
      </w:r>
      <w:r w:rsidR="00577532">
        <w:rPr>
          <w:sz w:val="24"/>
          <w:szCs w:val="24"/>
        </w:rPr>
        <w:t>of the new board</w:t>
      </w:r>
      <w:r w:rsidR="0081364C">
        <w:rPr>
          <w:sz w:val="24"/>
          <w:szCs w:val="24"/>
        </w:rPr>
        <w:t xml:space="preserve"> for appointment by the Executive Authority</w:t>
      </w:r>
      <w:r w:rsidR="00577532">
        <w:rPr>
          <w:sz w:val="24"/>
          <w:szCs w:val="24"/>
        </w:rPr>
        <w:t xml:space="preserve">. The Selection Panel </w:t>
      </w:r>
      <w:r w:rsidR="00534E26">
        <w:rPr>
          <w:sz w:val="24"/>
          <w:szCs w:val="24"/>
        </w:rPr>
        <w:t xml:space="preserve">has, in terms of clause 8.3.1 of the IDT Trust Deed </w:t>
      </w:r>
      <w:r w:rsidR="005D1D18">
        <w:rPr>
          <w:sz w:val="24"/>
          <w:szCs w:val="24"/>
        </w:rPr>
        <w:t xml:space="preserve">caused </w:t>
      </w:r>
      <w:r w:rsidR="0081364C">
        <w:rPr>
          <w:sz w:val="24"/>
          <w:szCs w:val="24"/>
        </w:rPr>
        <w:t>the</w:t>
      </w:r>
      <w:r w:rsidR="00C22DAC">
        <w:rPr>
          <w:sz w:val="24"/>
          <w:szCs w:val="24"/>
        </w:rPr>
        <w:t xml:space="preserve"> call for the nominations </w:t>
      </w:r>
      <w:r w:rsidR="005D1D18">
        <w:rPr>
          <w:sz w:val="24"/>
          <w:szCs w:val="24"/>
        </w:rPr>
        <w:t xml:space="preserve">to be </w:t>
      </w:r>
      <w:r w:rsidR="00C22DAC">
        <w:rPr>
          <w:sz w:val="24"/>
          <w:szCs w:val="24"/>
        </w:rPr>
        <w:t>published</w:t>
      </w:r>
      <w:r w:rsidR="00534E26">
        <w:rPr>
          <w:sz w:val="24"/>
          <w:szCs w:val="24"/>
        </w:rPr>
        <w:t xml:space="preserve"> in two national newspapers on 14 February 2021 and closed on 01 March 2021. The Selection Panel is now in the process of determining the suitable candidates to be recommended to the Executive Authority for appointment to the IDT Board of Trustees by way of</w:t>
      </w:r>
      <w:r w:rsidR="00C22DAC">
        <w:rPr>
          <w:sz w:val="24"/>
          <w:szCs w:val="24"/>
        </w:rPr>
        <w:t xml:space="preserve"> </w:t>
      </w:r>
      <w:proofErr w:type="spellStart"/>
      <w:r w:rsidR="00C22DAC">
        <w:rPr>
          <w:sz w:val="24"/>
          <w:szCs w:val="24"/>
        </w:rPr>
        <w:t>shortlist</w:t>
      </w:r>
      <w:r w:rsidR="00534E26">
        <w:rPr>
          <w:sz w:val="24"/>
          <w:szCs w:val="24"/>
        </w:rPr>
        <w:t>ing</w:t>
      </w:r>
      <w:proofErr w:type="spellEnd"/>
      <w:r w:rsidR="00534E26">
        <w:rPr>
          <w:sz w:val="24"/>
          <w:szCs w:val="24"/>
        </w:rPr>
        <w:t xml:space="preserve"> and</w:t>
      </w:r>
      <w:r w:rsidR="00C22DAC">
        <w:rPr>
          <w:sz w:val="24"/>
          <w:szCs w:val="24"/>
        </w:rPr>
        <w:t xml:space="preserve"> interview</w:t>
      </w:r>
      <w:r w:rsidR="00534E26">
        <w:rPr>
          <w:sz w:val="24"/>
          <w:szCs w:val="24"/>
        </w:rPr>
        <w:t>s</w:t>
      </w:r>
      <w:r w:rsidR="00577532">
        <w:rPr>
          <w:sz w:val="24"/>
          <w:szCs w:val="24"/>
        </w:rPr>
        <w:t xml:space="preserve">. </w:t>
      </w:r>
      <w:r w:rsidR="00534E26">
        <w:rPr>
          <w:sz w:val="24"/>
          <w:szCs w:val="24"/>
        </w:rPr>
        <w:t xml:space="preserve">Once the Executive Authority </w:t>
      </w:r>
      <w:r w:rsidR="00C22DAC">
        <w:rPr>
          <w:sz w:val="24"/>
          <w:szCs w:val="24"/>
        </w:rPr>
        <w:t>has consid</w:t>
      </w:r>
      <w:r w:rsidR="005D1D18">
        <w:rPr>
          <w:sz w:val="24"/>
          <w:szCs w:val="24"/>
        </w:rPr>
        <w:t xml:space="preserve">ered the recommended candidates, they will be </w:t>
      </w:r>
      <w:r w:rsidR="00C22DAC">
        <w:rPr>
          <w:sz w:val="24"/>
          <w:szCs w:val="24"/>
        </w:rPr>
        <w:t>subject</w:t>
      </w:r>
      <w:r w:rsidR="005D1D18">
        <w:rPr>
          <w:sz w:val="24"/>
          <w:szCs w:val="24"/>
        </w:rPr>
        <w:t>ed to a further</w:t>
      </w:r>
      <w:r w:rsidR="00C22DAC">
        <w:rPr>
          <w:sz w:val="24"/>
          <w:szCs w:val="24"/>
        </w:rPr>
        <w:t xml:space="preserve"> process </w:t>
      </w:r>
      <w:r w:rsidR="005D1D18">
        <w:rPr>
          <w:sz w:val="24"/>
          <w:szCs w:val="24"/>
        </w:rPr>
        <w:t xml:space="preserve">of </w:t>
      </w:r>
      <w:r w:rsidR="00C22DAC">
        <w:rPr>
          <w:sz w:val="24"/>
          <w:szCs w:val="24"/>
        </w:rPr>
        <w:t xml:space="preserve">consideration by </w:t>
      </w:r>
      <w:r w:rsidR="00534E26">
        <w:rPr>
          <w:sz w:val="24"/>
          <w:szCs w:val="24"/>
        </w:rPr>
        <w:t>the</w:t>
      </w:r>
      <w:r w:rsidR="00577532">
        <w:rPr>
          <w:sz w:val="24"/>
          <w:szCs w:val="24"/>
        </w:rPr>
        <w:t xml:space="preserve"> Cabinet</w:t>
      </w:r>
      <w:r w:rsidR="004134ED">
        <w:rPr>
          <w:sz w:val="24"/>
          <w:szCs w:val="24"/>
        </w:rPr>
        <w:t xml:space="preserve"> </w:t>
      </w:r>
      <w:r w:rsidR="00577532">
        <w:rPr>
          <w:sz w:val="24"/>
          <w:szCs w:val="24"/>
        </w:rPr>
        <w:t xml:space="preserve">for </w:t>
      </w:r>
      <w:r w:rsidR="005D1D18">
        <w:rPr>
          <w:sz w:val="24"/>
          <w:szCs w:val="24"/>
        </w:rPr>
        <w:t xml:space="preserve">the purpose of giving </w:t>
      </w:r>
      <w:r w:rsidR="00C22DAC">
        <w:rPr>
          <w:sz w:val="24"/>
          <w:szCs w:val="24"/>
        </w:rPr>
        <w:t xml:space="preserve">concurrence on </w:t>
      </w:r>
      <w:r w:rsidR="00577532">
        <w:rPr>
          <w:sz w:val="24"/>
          <w:szCs w:val="24"/>
        </w:rPr>
        <w:t>the</w:t>
      </w:r>
      <w:r w:rsidR="005D1D18">
        <w:rPr>
          <w:sz w:val="24"/>
          <w:szCs w:val="24"/>
        </w:rPr>
        <w:t xml:space="preserve"> Executive Authority</w:t>
      </w:r>
      <w:r w:rsidR="00577532">
        <w:rPr>
          <w:sz w:val="24"/>
          <w:szCs w:val="24"/>
        </w:rPr>
        <w:t xml:space="preserve"> </w:t>
      </w:r>
      <w:r w:rsidR="00C22DAC">
        <w:rPr>
          <w:sz w:val="24"/>
          <w:szCs w:val="24"/>
        </w:rPr>
        <w:t xml:space="preserve">approved </w:t>
      </w:r>
      <w:r w:rsidR="00534E26">
        <w:rPr>
          <w:sz w:val="24"/>
          <w:szCs w:val="24"/>
        </w:rPr>
        <w:t>individuals</w:t>
      </w:r>
      <w:r w:rsidR="00577532">
        <w:rPr>
          <w:sz w:val="24"/>
          <w:szCs w:val="24"/>
        </w:rPr>
        <w:t xml:space="preserve"> to be appointed as the new Board of Trustees for the IDT. </w:t>
      </w:r>
      <w:r w:rsidR="00484BB0">
        <w:rPr>
          <w:sz w:val="24"/>
          <w:szCs w:val="24"/>
        </w:rPr>
        <w:t xml:space="preserve">Following Cabinet concurrence the approved candidates’ particulars will be submitted to the Master of the High Court, who will issue them with letters of authority, which upon receipt will allow the new trustees to start </w:t>
      </w:r>
      <w:r w:rsidR="005D1D18">
        <w:rPr>
          <w:sz w:val="24"/>
          <w:szCs w:val="24"/>
        </w:rPr>
        <w:t>with their board duties</w:t>
      </w:r>
      <w:r w:rsidR="00484BB0">
        <w:rPr>
          <w:sz w:val="24"/>
          <w:szCs w:val="24"/>
        </w:rPr>
        <w:t xml:space="preserve">. </w:t>
      </w:r>
    </w:p>
    <w:p w:rsidR="00577532" w:rsidRDefault="00577532" w:rsidP="000A69B6">
      <w:pPr>
        <w:spacing w:line="360" w:lineRule="auto"/>
        <w:rPr>
          <w:sz w:val="24"/>
          <w:szCs w:val="24"/>
        </w:rPr>
      </w:pPr>
    </w:p>
    <w:p w:rsidR="00577532" w:rsidRDefault="009752CB" w:rsidP="000A69B6">
      <w:pPr>
        <w:spacing w:line="360" w:lineRule="auto"/>
        <w:rPr>
          <w:sz w:val="24"/>
          <w:szCs w:val="24"/>
        </w:rPr>
      </w:pPr>
      <w:r>
        <w:rPr>
          <w:b/>
          <w:sz w:val="24"/>
          <w:szCs w:val="24"/>
        </w:rPr>
        <w:t xml:space="preserve">       </w:t>
      </w:r>
      <w:r w:rsidR="00577532">
        <w:rPr>
          <w:sz w:val="24"/>
          <w:szCs w:val="24"/>
        </w:rPr>
        <w:t>(</w:t>
      </w:r>
      <w:r>
        <w:rPr>
          <w:sz w:val="24"/>
          <w:szCs w:val="24"/>
        </w:rPr>
        <w:t xml:space="preserve">d) </w:t>
      </w:r>
      <w:r w:rsidR="003C56FE">
        <w:rPr>
          <w:sz w:val="24"/>
          <w:szCs w:val="24"/>
        </w:rPr>
        <w:t xml:space="preserve">Kindly refer to Part C, section 14 of the </w:t>
      </w:r>
      <w:r w:rsidR="00C22DAC">
        <w:rPr>
          <w:sz w:val="24"/>
          <w:szCs w:val="24"/>
        </w:rPr>
        <w:t xml:space="preserve">IDT </w:t>
      </w:r>
      <w:r w:rsidR="00577532">
        <w:rPr>
          <w:sz w:val="24"/>
          <w:szCs w:val="24"/>
        </w:rPr>
        <w:t>A</w:t>
      </w:r>
      <w:r w:rsidR="00C22DAC">
        <w:rPr>
          <w:sz w:val="24"/>
          <w:szCs w:val="24"/>
        </w:rPr>
        <w:t xml:space="preserve">nnual </w:t>
      </w:r>
      <w:r w:rsidR="00577532">
        <w:rPr>
          <w:sz w:val="24"/>
          <w:szCs w:val="24"/>
        </w:rPr>
        <w:t>P</w:t>
      </w:r>
      <w:r w:rsidR="00C22DAC">
        <w:rPr>
          <w:sz w:val="24"/>
          <w:szCs w:val="24"/>
        </w:rPr>
        <w:t xml:space="preserve">erformance </w:t>
      </w:r>
      <w:r w:rsidR="00577532">
        <w:rPr>
          <w:sz w:val="24"/>
          <w:szCs w:val="24"/>
        </w:rPr>
        <w:t>P</w:t>
      </w:r>
      <w:r w:rsidR="00C22DAC">
        <w:rPr>
          <w:sz w:val="24"/>
          <w:szCs w:val="24"/>
        </w:rPr>
        <w:t>lan</w:t>
      </w:r>
      <w:r w:rsidR="003C56FE">
        <w:rPr>
          <w:sz w:val="24"/>
          <w:szCs w:val="24"/>
        </w:rPr>
        <w:t xml:space="preserve"> 2021/22 for the list of projects to be implemented by the public entity. </w:t>
      </w:r>
    </w:p>
    <w:p w:rsidR="00577532" w:rsidRDefault="00577532" w:rsidP="000A69B6">
      <w:pPr>
        <w:spacing w:line="360" w:lineRule="auto"/>
        <w:rPr>
          <w:sz w:val="24"/>
          <w:szCs w:val="24"/>
        </w:rPr>
      </w:pPr>
    </w:p>
    <w:p w:rsidR="00577532" w:rsidRDefault="00577532" w:rsidP="000A69B6">
      <w:pPr>
        <w:spacing w:line="360" w:lineRule="auto"/>
        <w:rPr>
          <w:sz w:val="24"/>
          <w:szCs w:val="24"/>
        </w:rPr>
      </w:pPr>
      <w:r>
        <w:rPr>
          <w:sz w:val="24"/>
          <w:szCs w:val="24"/>
        </w:rPr>
        <w:t xml:space="preserve">(4) </w:t>
      </w:r>
      <w:r w:rsidR="00C22DAC">
        <w:rPr>
          <w:sz w:val="24"/>
          <w:szCs w:val="24"/>
        </w:rPr>
        <w:t>The Executive Authority, by allowing the nomination process to take effect, has carefully considered the need for the IDT to have the Accounting Authority to assume its fiduciary responsibility and take full charge of the IDT to fulfil its mandate</w:t>
      </w:r>
      <w:r>
        <w:rPr>
          <w:sz w:val="24"/>
          <w:szCs w:val="24"/>
        </w:rPr>
        <w:t>.</w:t>
      </w:r>
      <w:r w:rsidR="00C22DAC">
        <w:rPr>
          <w:sz w:val="24"/>
          <w:szCs w:val="24"/>
        </w:rPr>
        <w:t xml:space="preserve"> Considering that there is a process to reconfigure the entity, the Executive Authority will work closely with the Accounting Authority to map the future of the IDT. </w:t>
      </w:r>
    </w:p>
    <w:p w:rsidR="00577532" w:rsidRDefault="00577532" w:rsidP="000A69B6">
      <w:pPr>
        <w:spacing w:line="360" w:lineRule="auto"/>
        <w:rPr>
          <w:sz w:val="24"/>
          <w:szCs w:val="24"/>
        </w:rPr>
      </w:pPr>
    </w:p>
    <w:p w:rsidR="00577532" w:rsidRDefault="00577532" w:rsidP="000A69B6">
      <w:pPr>
        <w:spacing w:line="360" w:lineRule="auto"/>
        <w:rPr>
          <w:sz w:val="24"/>
          <w:szCs w:val="24"/>
        </w:rPr>
      </w:pPr>
      <w:r>
        <w:rPr>
          <w:sz w:val="24"/>
          <w:szCs w:val="24"/>
        </w:rPr>
        <w:t xml:space="preserve">(5) </w:t>
      </w:r>
      <w:r w:rsidR="003C56FE">
        <w:rPr>
          <w:sz w:val="24"/>
          <w:szCs w:val="24"/>
        </w:rPr>
        <w:t>Part of the process of reconfiguring the IDT is a consideration on ways for the public entity to be self-sustainable. Working with the new board of the IDT</w:t>
      </w:r>
      <w:r w:rsidR="009752CB">
        <w:rPr>
          <w:sz w:val="24"/>
          <w:szCs w:val="24"/>
        </w:rPr>
        <w:t>, we</w:t>
      </w:r>
      <w:r w:rsidR="003C56FE">
        <w:rPr>
          <w:sz w:val="24"/>
          <w:szCs w:val="24"/>
        </w:rPr>
        <w:t xml:space="preserve"> will establish whether the IDT has the requisite capacity to take on additional work, including projects from my Department. </w:t>
      </w:r>
    </w:p>
    <w:p w:rsidR="00577532" w:rsidRDefault="00577532" w:rsidP="000A69B6">
      <w:pPr>
        <w:spacing w:line="360" w:lineRule="auto"/>
        <w:rPr>
          <w:sz w:val="24"/>
          <w:szCs w:val="24"/>
        </w:rPr>
      </w:pPr>
    </w:p>
    <w:p w:rsidR="00577532" w:rsidRDefault="00577532" w:rsidP="000A69B6">
      <w:pPr>
        <w:spacing w:line="360" w:lineRule="auto"/>
        <w:rPr>
          <w:sz w:val="24"/>
          <w:szCs w:val="24"/>
        </w:rPr>
      </w:pPr>
    </w:p>
    <w:sectPr w:rsidR="00577532" w:rsidSect="003C56FE">
      <w:headerReference w:type="default" r:id="rId10"/>
      <w:footerReference w:type="default" r:id="rId11"/>
      <w:pgSz w:w="12240" w:h="15840"/>
      <w:pgMar w:top="720" w:right="1325"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EA" w:rsidRDefault="009A6CEA" w:rsidP="00B01072">
      <w:r>
        <w:separator/>
      </w:r>
    </w:p>
  </w:endnote>
  <w:endnote w:type="continuationSeparator" w:id="0">
    <w:p w:rsidR="009A6CEA" w:rsidRDefault="009A6CE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5D2AEF">
      <w:rPr>
        <w:rFonts w:eastAsiaTheme="majorEastAsia" w:cs="Arial"/>
        <w:b/>
        <w:bCs/>
        <w:sz w:val="18"/>
        <w:szCs w:val="18"/>
        <w:lang w:val="en-US"/>
      </w:rPr>
      <w:t>TIONAL ASSEMBLY QUESTION NO. 870</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745B02">
      <w:rPr>
        <w:rFonts w:eastAsiaTheme="majorEastAsia" w:cs="Arial"/>
        <w:b/>
        <w:bCs/>
        <w:sz w:val="18"/>
        <w:szCs w:val="18"/>
        <w:lang w:val="en-US"/>
      </w:rPr>
      <w:t xml:space="preserve">Ms S J Graham (DA) </w:t>
    </w:r>
    <w:r w:rsidRPr="00745B02">
      <w:rPr>
        <w:rFonts w:eastAsiaTheme="majorEastAsia" w:cs="Arial"/>
        <w:b/>
        <w:bCs/>
        <w:sz w:val="18"/>
        <w:szCs w:val="18"/>
        <w:lang w:val="en-US"/>
      </w:rPr>
      <w:tab/>
      <w:t xml:space="preserve">PAGE </w:t>
    </w:r>
    <w:r w:rsidR="00C56A18" w:rsidRPr="00C56A18">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56A18" w:rsidRPr="00C56A18">
      <w:rPr>
        <w:rFonts w:eastAsiaTheme="majorEastAsia" w:cs="Arial"/>
        <w:b/>
        <w:bCs/>
        <w:sz w:val="18"/>
        <w:szCs w:val="18"/>
        <w:lang w:val="en-US"/>
      </w:rPr>
      <w:fldChar w:fldCharType="separate"/>
    </w:r>
    <w:r w:rsidR="00C07B29">
      <w:rPr>
        <w:rFonts w:eastAsiaTheme="majorEastAsia" w:cs="Arial"/>
        <w:b/>
        <w:bCs/>
        <w:noProof/>
        <w:sz w:val="18"/>
        <w:szCs w:val="18"/>
        <w:lang w:val="en-US"/>
      </w:rPr>
      <w:t>4</w:t>
    </w:r>
    <w:r w:rsidR="00C56A18"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EA" w:rsidRDefault="009A6CEA" w:rsidP="00B01072">
      <w:r>
        <w:separator/>
      </w:r>
    </w:p>
  </w:footnote>
  <w:footnote w:type="continuationSeparator" w:id="0">
    <w:p w:rsidR="009A6CEA" w:rsidRDefault="009A6CEA"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57" w:rsidRDefault="00207F57">
    <w:pPr>
      <w:pStyle w:val="Header"/>
      <w:jc w:val="right"/>
    </w:pPr>
  </w:p>
  <w:p w:rsidR="00207F57" w:rsidRDefault="00207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19">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9"/>
  </w:num>
  <w:num w:numId="4">
    <w:abstractNumId w:val="12"/>
  </w:num>
  <w:num w:numId="5">
    <w:abstractNumId w:val="5"/>
  </w:num>
  <w:num w:numId="6">
    <w:abstractNumId w:val="18"/>
  </w:num>
  <w:num w:numId="7">
    <w:abstractNumId w:val="17"/>
  </w:num>
  <w:num w:numId="8">
    <w:abstractNumId w:val="16"/>
  </w:num>
  <w:num w:numId="9">
    <w:abstractNumId w:val="2"/>
  </w:num>
  <w:num w:numId="10">
    <w:abstractNumId w:val="11"/>
  </w:num>
  <w:num w:numId="11">
    <w:abstractNumId w:val="1"/>
  </w:num>
  <w:num w:numId="12">
    <w:abstractNumId w:val="10"/>
  </w:num>
  <w:num w:numId="13">
    <w:abstractNumId w:val="7"/>
  </w:num>
  <w:num w:numId="14">
    <w:abstractNumId w:val="8"/>
  </w:num>
  <w:num w:numId="15">
    <w:abstractNumId w:val="0"/>
  </w:num>
  <w:num w:numId="16">
    <w:abstractNumId w:val="19"/>
  </w:num>
  <w:num w:numId="17">
    <w:abstractNumId w:val="4"/>
  </w:num>
  <w:num w:numId="18">
    <w:abstractNumId w:val="13"/>
  </w:num>
  <w:num w:numId="19">
    <w:abstractNumId w:val="6"/>
  </w:num>
  <w:num w:numId="2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9DA"/>
    <w:rsid w:val="00012BEB"/>
    <w:rsid w:val="000173E2"/>
    <w:rsid w:val="000205FB"/>
    <w:rsid w:val="00020C71"/>
    <w:rsid w:val="00020EBB"/>
    <w:rsid w:val="00021C96"/>
    <w:rsid w:val="00021CD9"/>
    <w:rsid w:val="00022D2D"/>
    <w:rsid w:val="000244DC"/>
    <w:rsid w:val="00026843"/>
    <w:rsid w:val="0003706E"/>
    <w:rsid w:val="00041696"/>
    <w:rsid w:val="00043BA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A69B6"/>
    <w:rsid w:val="000B1923"/>
    <w:rsid w:val="000B19CD"/>
    <w:rsid w:val="000B4241"/>
    <w:rsid w:val="000B4F40"/>
    <w:rsid w:val="000B5EFF"/>
    <w:rsid w:val="000C5469"/>
    <w:rsid w:val="000C5FC2"/>
    <w:rsid w:val="000C70FB"/>
    <w:rsid w:val="000D3F7C"/>
    <w:rsid w:val="000D41E1"/>
    <w:rsid w:val="000D5A5D"/>
    <w:rsid w:val="000D600B"/>
    <w:rsid w:val="000E003F"/>
    <w:rsid w:val="000E0C5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0702"/>
    <w:rsid w:val="0019162A"/>
    <w:rsid w:val="00195C35"/>
    <w:rsid w:val="00197DB0"/>
    <w:rsid w:val="001A0DE4"/>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455C"/>
    <w:rsid w:val="002C5DDE"/>
    <w:rsid w:val="002C603A"/>
    <w:rsid w:val="002C7394"/>
    <w:rsid w:val="002E0582"/>
    <w:rsid w:val="002E6B86"/>
    <w:rsid w:val="002F0F2F"/>
    <w:rsid w:val="00301367"/>
    <w:rsid w:val="00302C99"/>
    <w:rsid w:val="00304F27"/>
    <w:rsid w:val="003074FB"/>
    <w:rsid w:val="00307BEC"/>
    <w:rsid w:val="003152A5"/>
    <w:rsid w:val="00315B8D"/>
    <w:rsid w:val="00321E3D"/>
    <w:rsid w:val="00321FAA"/>
    <w:rsid w:val="003241F6"/>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C0D"/>
    <w:rsid w:val="00396314"/>
    <w:rsid w:val="003A0AD7"/>
    <w:rsid w:val="003A3C9B"/>
    <w:rsid w:val="003C56FE"/>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4ED"/>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4BB0"/>
    <w:rsid w:val="0048607D"/>
    <w:rsid w:val="004868AF"/>
    <w:rsid w:val="00487662"/>
    <w:rsid w:val="00491950"/>
    <w:rsid w:val="0049199E"/>
    <w:rsid w:val="00493FB3"/>
    <w:rsid w:val="0049710C"/>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329B"/>
    <w:rsid w:val="004F40A9"/>
    <w:rsid w:val="004F4F0B"/>
    <w:rsid w:val="004F61F7"/>
    <w:rsid w:val="00507A2E"/>
    <w:rsid w:val="00510705"/>
    <w:rsid w:val="0051132C"/>
    <w:rsid w:val="00513712"/>
    <w:rsid w:val="00514D7E"/>
    <w:rsid w:val="00514FDF"/>
    <w:rsid w:val="00522044"/>
    <w:rsid w:val="0052239F"/>
    <w:rsid w:val="00531D8A"/>
    <w:rsid w:val="005330F9"/>
    <w:rsid w:val="0053382B"/>
    <w:rsid w:val="00534E26"/>
    <w:rsid w:val="00540DA6"/>
    <w:rsid w:val="005449EC"/>
    <w:rsid w:val="005455F2"/>
    <w:rsid w:val="00550A0F"/>
    <w:rsid w:val="005540EB"/>
    <w:rsid w:val="00560E8F"/>
    <w:rsid w:val="00561E44"/>
    <w:rsid w:val="00563D73"/>
    <w:rsid w:val="00574AE0"/>
    <w:rsid w:val="0057746F"/>
    <w:rsid w:val="00577532"/>
    <w:rsid w:val="00586798"/>
    <w:rsid w:val="00591850"/>
    <w:rsid w:val="005940D1"/>
    <w:rsid w:val="005958BE"/>
    <w:rsid w:val="00596A01"/>
    <w:rsid w:val="005A2CE6"/>
    <w:rsid w:val="005A7282"/>
    <w:rsid w:val="005A7E21"/>
    <w:rsid w:val="005B1E2B"/>
    <w:rsid w:val="005B286F"/>
    <w:rsid w:val="005B2A4B"/>
    <w:rsid w:val="005B2D19"/>
    <w:rsid w:val="005C2A86"/>
    <w:rsid w:val="005C570C"/>
    <w:rsid w:val="005C5955"/>
    <w:rsid w:val="005C699E"/>
    <w:rsid w:val="005D0C77"/>
    <w:rsid w:val="005D1762"/>
    <w:rsid w:val="005D1D18"/>
    <w:rsid w:val="005D2AEF"/>
    <w:rsid w:val="005D5B0B"/>
    <w:rsid w:val="005D718C"/>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6C17"/>
    <w:rsid w:val="00627CC1"/>
    <w:rsid w:val="006321CE"/>
    <w:rsid w:val="00632C03"/>
    <w:rsid w:val="006343C2"/>
    <w:rsid w:val="00634520"/>
    <w:rsid w:val="00641E3A"/>
    <w:rsid w:val="006462D7"/>
    <w:rsid w:val="006526BA"/>
    <w:rsid w:val="006576EF"/>
    <w:rsid w:val="00663625"/>
    <w:rsid w:val="00664FF5"/>
    <w:rsid w:val="006673D8"/>
    <w:rsid w:val="00667CA1"/>
    <w:rsid w:val="00670BA5"/>
    <w:rsid w:val="00671384"/>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E5B"/>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1804"/>
    <w:rsid w:val="00741EE1"/>
    <w:rsid w:val="007422B3"/>
    <w:rsid w:val="00742651"/>
    <w:rsid w:val="00744844"/>
    <w:rsid w:val="00745B02"/>
    <w:rsid w:val="00757485"/>
    <w:rsid w:val="00760875"/>
    <w:rsid w:val="00764E90"/>
    <w:rsid w:val="0077278A"/>
    <w:rsid w:val="0077480B"/>
    <w:rsid w:val="00775B15"/>
    <w:rsid w:val="00781562"/>
    <w:rsid w:val="0078385A"/>
    <w:rsid w:val="00790A4C"/>
    <w:rsid w:val="00792A3E"/>
    <w:rsid w:val="00793E3C"/>
    <w:rsid w:val="00794233"/>
    <w:rsid w:val="007950DA"/>
    <w:rsid w:val="00795939"/>
    <w:rsid w:val="00797122"/>
    <w:rsid w:val="00797251"/>
    <w:rsid w:val="007A03D5"/>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364C"/>
    <w:rsid w:val="008143ED"/>
    <w:rsid w:val="00815C6A"/>
    <w:rsid w:val="008232E5"/>
    <w:rsid w:val="00836EA6"/>
    <w:rsid w:val="0083746B"/>
    <w:rsid w:val="00837819"/>
    <w:rsid w:val="008400A6"/>
    <w:rsid w:val="008425A3"/>
    <w:rsid w:val="00843D64"/>
    <w:rsid w:val="00847567"/>
    <w:rsid w:val="0085572D"/>
    <w:rsid w:val="00856106"/>
    <w:rsid w:val="008614E9"/>
    <w:rsid w:val="008717E7"/>
    <w:rsid w:val="008722D6"/>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C472C"/>
    <w:rsid w:val="008C4C3B"/>
    <w:rsid w:val="008C722C"/>
    <w:rsid w:val="008D1494"/>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52CB"/>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A6CEA"/>
    <w:rsid w:val="009B05A0"/>
    <w:rsid w:val="009B07DF"/>
    <w:rsid w:val="009B3FBB"/>
    <w:rsid w:val="009B418A"/>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208F8"/>
    <w:rsid w:val="00A213AD"/>
    <w:rsid w:val="00A227F7"/>
    <w:rsid w:val="00A23D03"/>
    <w:rsid w:val="00A24B94"/>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3158"/>
    <w:rsid w:val="00AB4213"/>
    <w:rsid w:val="00AB5C12"/>
    <w:rsid w:val="00AB67C6"/>
    <w:rsid w:val="00AB6C4C"/>
    <w:rsid w:val="00AC5E86"/>
    <w:rsid w:val="00AD0F40"/>
    <w:rsid w:val="00AD22F6"/>
    <w:rsid w:val="00AD36D1"/>
    <w:rsid w:val="00AD4137"/>
    <w:rsid w:val="00AE1E15"/>
    <w:rsid w:val="00AE1E69"/>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39BC"/>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C8B"/>
    <w:rsid w:val="00C05CEB"/>
    <w:rsid w:val="00C074A5"/>
    <w:rsid w:val="00C07B29"/>
    <w:rsid w:val="00C11C76"/>
    <w:rsid w:val="00C143AE"/>
    <w:rsid w:val="00C143C0"/>
    <w:rsid w:val="00C15E3D"/>
    <w:rsid w:val="00C16114"/>
    <w:rsid w:val="00C1617F"/>
    <w:rsid w:val="00C16434"/>
    <w:rsid w:val="00C16C83"/>
    <w:rsid w:val="00C16CA4"/>
    <w:rsid w:val="00C2072D"/>
    <w:rsid w:val="00C22DAC"/>
    <w:rsid w:val="00C2328F"/>
    <w:rsid w:val="00C33545"/>
    <w:rsid w:val="00C350F6"/>
    <w:rsid w:val="00C3563E"/>
    <w:rsid w:val="00C372EB"/>
    <w:rsid w:val="00C423BE"/>
    <w:rsid w:val="00C433E7"/>
    <w:rsid w:val="00C438C9"/>
    <w:rsid w:val="00C45CDF"/>
    <w:rsid w:val="00C530C9"/>
    <w:rsid w:val="00C53A44"/>
    <w:rsid w:val="00C55CF0"/>
    <w:rsid w:val="00C56A18"/>
    <w:rsid w:val="00C61AA2"/>
    <w:rsid w:val="00C66B9F"/>
    <w:rsid w:val="00C734C8"/>
    <w:rsid w:val="00C737FB"/>
    <w:rsid w:val="00C751A3"/>
    <w:rsid w:val="00C9224F"/>
    <w:rsid w:val="00C9262B"/>
    <w:rsid w:val="00C94B70"/>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F90"/>
    <w:rsid w:val="00CE58C6"/>
    <w:rsid w:val="00CE70D6"/>
    <w:rsid w:val="00CE74B8"/>
    <w:rsid w:val="00CE7D99"/>
    <w:rsid w:val="00D02022"/>
    <w:rsid w:val="00D045C2"/>
    <w:rsid w:val="00D10DEB"/>
    <w:rsid w:val="00D131D3"/>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548C"/>
    <w:rsid w:val="00D96409"/>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440"/>
    <w:rsid w:val="00DF0EB6"/>
    <w:rsid w:val="00DF0F83"/>
    <w:rsid w:val="00DF1799"/>
    <w:rsid w:val="00DF32EC"/>
    <w:rsid w:val="00DF49DC"/>
    <w:rsid w:val="00DF504C"/>
    <w:rsid w:val="00DF6074"/>
    <w:rsid w:val="00E0095B"/>
    <w:rsid w:val="00E00E52"/>
    <w:rsid w:val="00E0385B"/>
    <w:rsid w:val="00E123EB"/>
    <w:rsid w:val="00E13322"/>
    <w:rsid w:val="00E150E9"/>
    <w:rsid w:val="00E15EB5"/>
    <w:rsid w:val="00E16F8D"/>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8B7"/>
    <w:rsid w:val="00E85BBD"/>
    <w:rsid w:val="00E8666B"/>
    <w:rsid w:val="00E86B41"/>
    <w:rsid w:val="00E92059"/>
    <w:rsid w:val="00E9324D"/>
    <w:rsid w:val="00E957F3"/>
    <w:rsid w:val="00EA26C6"/>
    <w:rsid w:val="00EA2BCB"/>
    <w:rsid w:val="00EA432C"/>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369D"/>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C22E-F002-4DA1-8287-2D9610E9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2021-03-30T10:47:00Z</cp:lastPrinted>
  <dcterms:created xsi:type="dcterms:W3CDTF">2021-04-12T13:16:00Z</dcterms:created>
  <dcterms:modified xsi:type="dcterms:W3CDTF">2021-04-12T13:16:00Z</dcterms:modified>
</cp:coreProperties>
</file>