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FEB9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0000"/>
          <w:bdr w:val="nil"/>
          <w:lang w:val="en-US" w:eastAsia="en-GB"/>
        </w:rPr>
      </w:pPr>
      <w:r w:rsidRPr="007D6DEF">
        <w:rPr>
          <w:rFonts w:ascii="Arial Narrow" w:eastAsia="Arial Unicode MS" w:hAnsi="Arial Narrow" w:cs="Arial Unicode MS"/>
          <w:b/>
          <w:bCs/>
          <w:noProof/>
          <w:color w:val="000000" w:themeColor="text1"/>
          <w:sz w:val="24"/>
          <w:szCs w:val="24"/>
          <w:u w:color="000000"/>
          <w:bdr w:val="nil"/>
          <w:lang w:val="en-US"/>
        </w:rPr>
        <w:drawing>
          <wp:inline distT="0" distB="0" distL="0" distR="0" wp14:anchorId="18D9743E" wp14:editId="694D1C4D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1BE9C1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0000"/>
          <w:bdr w:val="nil"/>
          <w:lang w:val="en-US" w:eastAsia="en-GB"/>
        </w:rPr>
      </w:pPr>
    </w:p>
    <w:p w14:paraId="42E37631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3300"/>
          <w:bdr w:val="nil"/>
          <w:lang w:val="en-US" w:eastAsia="en-GB"/>
        </w:rPr>
      </w:pPr>
      <w:r w:rsidRPr="007D6DEF"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3300"/>
          <w:bdr w:val="nil"/>
          <w:lang w:val="en-US" w:eastAsia="en-GB"/>
        </w:rPr>
        <w:t>MINISTRY OF TOURISM</w:t>
      </w:r>
    </w:p>
    <w:p w14:paraId="2B3A10EA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3300"/>
          <w:bdr w:val="nil"/>
          <w:lang w:val="en-US" w:eastAsia="en-GB"/>
        </w:rPr>
      </w:pPr>
      <w:r w:rsidRPr="007D6DEF"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3300"/>
          <w:bdr w:val="nil"/>
          <w:lang w:val="en-US" w:eastAsia="en-GB"/>
        </w:rPr>
        <w:t>REPUBLIC OF SOUTH AFRICA</w:t>
      </w:r>
    </w:p>
    <w:p w14:paraId="6DA7B60D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0000"/>
          <w:bdr w:val="nil"/>
          <w:lang w:val="en-US" w:eastAsia="en-GB"/>
        </w:rPr>
      </w:pPr>
    </w:p>
    <w:p w14:paraId="55FFF0C8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 w:themeColor="text1"/>
          <w:sz w:val="24"/>
          <w:szCs w:val="24"/>
          <w:u w:color="000000"/>
          <w:bdr w:val="nil"/>
          <w:lang w:val="en-US" w:eastAsia="en-GB"/>
        </w:rPr>
      </w:pPr>
      <w:r w:rsidRPr="007D6DEF">
        <w:rPr>
          <w:rFonts w:ascii="Arial Narrow" w:eastAsia="Arial Unicode MS" w:hAnsi="Arial Narrow" w:cs="Arial Unicode MS"/>
          <w:color w:val="000000" w:themeColor="text1"/>
          <w:sz w:val="24"/>
          <w:szCs w:val="24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56C4FD66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 w:themeColor="text1"/>
          <w:sz w:val="24"/>
          <w:szCs w:val="24"/>
          <w:u w:color="000000"/>
          <w:bdr w:val="nil"/>
          <w:lang w:val="en-US" w:eastAsia="en-GB"/>
        </w:rPr>
      </w:pPr>
      <w:r w:rsidRPr="007D6DEF">
        <w:rPr>
          <w:rFonts w:ascii="Arial Narrow" w:eastAsia="Arial Unicode MS" w:hAnsi="Arial Narrow" w:cs="Arial Unicode MS"/>
          <w:color w:val="000000" w:themeColor="text1"/>
          <w:sz w:val="24"/>
          <w:szCs w:val="24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5E3A1C9A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  <w:lang w:val="en-US"/>
        </w:rPr>
      </w:pPr>
    </w:p>
    <w:p w14:paraId="76682505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  <w:lang w:val="en-US"/>
        </w:rPr>
        <w:t>NATIONAL ASSEMBLY:</w:t>
      </w:r>
    </w:p>
    <w:p w14:paraId="1461324C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</w:p>
    <w:p w14:paraId="6FD33C4A" w14:textId="77777777" w:rsidR="006C22EF" w:rsidRPr="007D6D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color w:val="000000" w:themeColor="text1"/>
          <w:sz w:val="24"/>
          <w:szCs w:val="24"/>
          <w:bdr w:val="nil"/>
          <w:lang w:val="en-US"/>
        </w:rPr>
      </w:pP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QUESTION FOR WRITTEN REPLY:</w:t>
      </w:r>
    </w:p>
    <w:p w14:paraId="15BCC2F2" w14:textId="77777777" w:rsidR="006C22EF" w:rsidRPr="007D6DEF" w:rsidRDefault="00735CE4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Question Number:</w:t>
      </w: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  <w:t>87</w:t>
      </w:r>
    </w:p>
    <w:p w14:paraId="058F6C4C" w14:textId="77777777" w:rsidR="006C22EF" w:rsidRPr="007D6DEF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Date of Publication:</w:t>
      </w: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  <w:t>13 February 2020</w:t>
      </w:r>
    </w:p>
    <w:p w14:paraId="6A3A63CB" w14:textId="77777777" w:rsidR="006C22EF" w:rsidRPr="007D6DEF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NA IQP Number:</w:t>
      </w: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</w:r>
      <w:proofErr w:type="gramStart"/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1</w:t>
      </w:r>
      <w:proofErr w:type="gramEnd"/>
    </w:p>
    <w:p w14:paraId="5D1347D3" w14:textId="12F70FA7" w:rsidR="006C22EF" w:rsidRPr="007D6DEF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Date of reply:</w:t>
      </w: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</w: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</w:r>
      <w:r w:rsidR="00B84C37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26 February 2020</w:t>
      </w:r>
    </w:p>
    <w:p w14:paraId="47B744C4" w14:textId="77777777" w:rsidR="002F397B" w:rsidRPr="007D6DEF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  <w:lang w:val="en-US"/>
        </w:rPr>
      </w:pPr>
    </w:p>
    <w:p w14:paraId="5CD5E83F" w14:textId="77777777" w:rsidR="002F397B" w:rsidRPr="007D6DEF" w:rsidRDefault="00655403" w:rsidP="002F397B">
      <w:pPr>
        <w:spacing w:after="0" w:line="360" w:lineRule="auto"/>
        <w:ind w:left="720" w:hanging="720"/>
        <w:jc w:val="both"/>
        <w:outlineLvl w:val="0"/>
        <w:rPr>
          <w:rFonts w:ascii="Arial Narrow" w:hAnsi="Arial Narrow" w:cs="Times New Roman"/>
          <w:b/>
          <w:noProof/>
          <w:color w:val="000000" w:themeColor="text1"/>
          <w:sz w:val="24"/>
          <w:szCs w:val="24"/>
          <w:lang w:val="af-ZA"/>
        </w:rPr>
      </w:pPr>
      <w:r w:rsidRPr="007D6DEF">
        <w:rPr>
          <w:rFonts w:ascii="Arial Narrow" w:hAnsi="Arial Narrow" w:cs="Times New Roman"/>
          <w:b/>
          <w:noProof/>
          <w:color w:val="000000" w:themeColor="text1"/>
          <w:sz w:val="24"/>
          <w:szCs w:val="24"/>
          <w:lang w:val="af-ZA"/>
        </w:rPr>
        <w:t xml:space="preserve">Mr M S F De Freitas </w:t>
      </w:r>
      <w:r w:rsidR="002F397B" w:rsidRPr="007D6DEF">
        <w:rPr>
          <w:rFonts w:ascii="Arial Narrow" w:hAnsi="Arial Narrow" w:cs="Times New Roman"/>
          <w:b/>
          <w:noProof/>
          <w:color w:val="000000" w:themeColor="text1"/>
          <w:sz w:val="24"/>
          <w:szCs w:val="24"/>
          <w:lang w:val="af-ZA"/>
        </w:rPr>
        <w:t xml:space="preserve"> (DA) to ask the Minister of Tourism</w:t>
      </w:r>
      <w:r w:rsidR="002F397B" w:rsidRPr="007D6DEF">
        <w:rPr>
          <w:rFonts w:ascii="Arial Narrow" w:hAnsi="Arial Narrow" w:cs="Times New Roman"/>
          <w:b/>
          <w:noProof/>
          <w:color w:val="000000" w:themeColor="text1"/>
          <w:sz w:val="24"/>
          <w:szCs w:val="24"/>
          <w:lang w:val="af-ZA"/>
        </w:rPr>
        <w:fldChar w:fldCharType="begin"/>
      </w:r>
      <w:r w:rsidR="002F397B" w:rsidRPr="007D6DEF">
        <w:rPr>
          <w:rFonts w:ascii="Arial Narrow" w:hAnsi="Arial Narrow"/>
          <w:color w:val="000000" w:themeColor="text1"/>
          <w:sz w:val="24"/>
          <w:szCs w:val="24"/>
        </w:rPr>
        <w:instrText xml:space="preserve"> XE "</w:instrText>
      </w:r>
      <w:r w:rsidR="002F397B" w:rsidRPr="007D6DEF">
        <w:rPr>
          <w:rFonts w:ascii="Arial Narrow" w:hAnsi="Arial Narrow" w:cs="Times New Roman"/>
          <w:b/>
          <w:color w:val="000000" w:themeColor="text1"/>
          <w:sz w:val="24"/>
          <w:szCs w:val="24"/>
        </w:rPr>
        <w:instrText>Tourism</w:instrText>
      </w:r>
      <w:r w:rsidR="002F397B" w:rsidRPr="007D6DEF">
        <w:rPr>
          <w:rFonts w:ascii="Arial Narrow" w:hAnsi="Arial Narrow"/>
          <w:color w:val="000000" w:themeColor="text1"/>
          <w:sz w:val="24"/>
          <w:szCs w:val="24"/>
        </w:rPr>
        <w:instrText xml:space="preserve">" </w:instrText>
      </w:r>
      <w:r w:rsidR="002F397B" w:rsidRPr="007D6DEF">
        <w:rPr>
          <w:rFonts w:ascii="Arial Narrow" w:hAnsi="Arial Narrow" w:cs="Times New Roman"/>
          <w:b/>
          <w:noProof/>
          <w:color w:val="000000" w:themeColor="text1"/>
          <w:sz w:val="24"/>
          <w:szCs w:val="24"/>
          <w:lang w:val="af-ZA"/>
        </w:rPr>
        <w:fldChar w:fldCharType="end"/>
      </w:r>
      <w:r w:rsidR="002F397B" w:rsidRPr="007D6DEF">
        <w:rPr>
          <w:rFonts w:ascii="Arial Narrow" w:hAnsi="Arial Narrow" w:cs="Times New Roman"/>
          <w:b/>
          <w:noProof/>
          <w:color w:val="000000" w:themeColor="text1"/>
          <w:sz w:val="24"/>
          <w:szCs w:val="24"/>
          <w:lang w:val="af-ZA"/>
        </w:rPr>
        <w:t>:</w:t>
      </w:r>
    </w:p>
    <w:p w14:paraId="153B98F3" w14:textId="77777777" w:rsidR="00735CE4" w:rsidRPr="007D6DEF" w:rsidRDefault="00735CE4" w:rsidP="00735CE4">
      <w:pPr>
        <w:spacing w:before="100" w:beforeAutospacing="1" w:after="100" w:afterAutospacing="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(a) What (</w:t>
      </w:r>
      <w:proofErr w:type="spellStart"/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>i</w:t>
      </w:r>
      <w:proofErr w:type="spellEnd"/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 xml:space="preserve">) strategies and (ii) programmes are in place and are being planned to boost tourism by (aa) her department (bb) her department in conjunction with other departments and (cc) state-owned entities, (b) what are the details of the specified departments and </w:t>
      </w:r>
      <w:r w:rsidRPr="003214E6">
        <w:rPr>
          <w:rFonts w:ascii="Arial Narrow" w:hAnsi="Arial Narrow" w:cs="Times New Roman"/>
          <w:sz w:val="24"/>
          <w:szCs w:val="24"/>
        </w:rPr>
        <w:t>state-</w:t>
      </w:r>
      <w:r w:rsidRPr="003214E6">
        <w:rPr>
          <w:rStyle w:val="s1"/>
          <w:rFonts w:ascii="Arial Narrow" w:hAnsi="Arial Narrow" w:cs="Times New Roman"/>
          <w:sz w:val="24"/>
          <w:szCs w:val="24"/>
        </w:rPr>
        <w:t>owned</w:t>
      </w:r>
      <w:r w:rsidRPr="003214E6">
        <w:rPr>
          <w:rFonts w:ascii="Arial Narrow" w:hAnsi="Arial Narrow" w:cs="Times New Roman"/>
          <w:sz w:val="24"/>
          <w:szCs w:val="24"/>
        </w:rPr>
        <w:t xml:space="preserve"> entities </w:t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>and (c) how are they involved in these strategies and programmes?</w:t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  <w:t>NW96E</w:t>
      </w:r>
    </w:p>
    <w:p w14:paraId="2A675082" w14:textId="77777777" w:rsidR="00655403" w:rsidRPr="007D6DEF" w:rsidRDefault="00655403" w:rsidP="00655403">
      <w:pPr>
        <w:spacing w:before="100" w:beforeAutospacing="1" w:after="100" w:afterAutospacing="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D6DEF">
        <w:rPr>
          <w:rFonts w:ascii="Arial Narrow" w:hAnsi="Arial Narrow" w:cs="Times New Roman"/>
          <w:color w:val="000000" w:themeColor="text1"/>
          <w:sz w:val="24"/>
          <w:szCs w:val="24"/>
        </w:rPr>
        <w:tab/>
      </w:r>
    </w:p>
    <w:p w14:paraId="588867D6" w14:textId="77777777" w:rsidR="00E54B68" w:rsidRPr="007D6DEF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7D6DEF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REPLY:</w:t>
      </w:r>
    </w:p>
    <w:p w14:paraId="04046A11" w14:textId="4CA9A7AD" w:rsidR="0091328D" w:rsidRDefault="003214E6" w:rsidP="003214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</w:pPr>
      <w:r w:rsidRPr="003214E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The Department and SA</w:t>
      </w:r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 </w:t>
      </w:r>
      <w:r w:rsidRPr="003214E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T</w:t>
      </w:r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ourism’s </w:t>
      </w:r>
      <w:proofErr w:type="spellStart"/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programmes</w:t>
      </w:r>
      <w:proofErr w:type="spellEnd"/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 and strategies to boost tourism are contained in the tabled Strategic Plans and Annual Performance Plan. </w:t>
      </w:r>
      <w:r w:rsidRPr="003214E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 </w:t>
      </w:r>
    </w:p>
    <w:p w14:paraId="19AE6414" w14:textId="77777777" w:rsidR="005B4ADD" w:rsidRDefault="005B4ADD" w:rsidP="003214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</w:pPr>
    </w:p>
    <w:p w14:paraId="0C04EC3B" w14:textId="7FB68F8F" w:rsidR="003214E6" w:rsidRPr="003214E6" w:rsidRDefault="003214E6" w:rsidP="003214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Furthermore, </w:t>
      </w:r>
      <w:proofErr w:type="gramStart"/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future plans</w:t>
      </w:r>
      <w:proofErr w:type="gramEnd"/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 will be tabled in P</w:t>
      </w:r>
      <w:bookmarkStart w:id="0" w:name="_GoBack"/>
      <w:bookmarkEnd w:id="0"/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arliament on 11 March 2020.</w:t>
      </w:r>
    </w:p>
    <w:sectPr w:rsidR="003214E6" w:rsidRPr="003214E6" w:rsidSect="005C13B9">
      <w:headerReference w:type="default" r:id="rId8"/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F228" w14:textId="77777777" w:rsidR="005F6225" w:rsidRDefault="005F6225">
      <w:pPr>
        <w:spacing w:after="0" w:line="240" w:lineRule="auto"/>
      </w:pPr>
      <w:r>
        <w:separator/>
      </w:r>
    </w:p>
  </w:endnote>
  <w:endnote w:type="continuationSeparator" w:id="0">
    <w:p w14:paraId="7D4DBB2D" w14:textId="77777777" w:rsidR="005F6225" w:rsidRDefault="005F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4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73E29" w14:textId="65243A4B" w:rsidR="00CA0F57" w:rsidRDefault="00CA0F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4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2856E1" w14:textId="77777777" w:rsidR="00C0184E" w:rsidRPr="00C0184E" w:rsidRDefault="005F6225" w:rsidP="00C0184E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6B66" w14:textId="77777777" w:rsidR="00C0184E" w:rsidRDefault="005F6225">
    <w:pPr>
      <w:pStyle w:val="Footer"/>
      <w:jc w:val="right"/>
    </w:pPr>
  </w:p>
  <w:p w14:paraId="072EF72F" w14:textId="77777777" w:rsidR="001656DE" w:rsidRPr="006016C0" w:rsidRDefault="002F656C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87(NW96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DDBE" w14:textId="77777777" w:rsidR="005F6225" w:rsidRDefault="005F6225">
      <w:pPr>
        <w:spacing w:after="0" w:line="240" w:lineRule="auto"/>
      </w:pPr>
      <w:r>
        <w:separator/>
      </w:r>
    </w:p>
  </w:footnote>
  <w:footnote w:type="continuationSeparator" w:id="0">
    <w:p w14:paraId="2C173CE4" w14:textId="77777777" w:rsidR="005F6225" w:rsidRDefault="005F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159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B21189" w14:textId="7FE4CCF5" w:rsidR="00CA0F57" w:rsidRDefault="00CA0F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4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578F6F" w14:textId="77777777" w:rsidR="00CA0F57" w:rsidRDefault="00CA0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7A1"/>
    <w:multiLevelType w:val="hybridMultilevel"/>
    <w:tmpl w:val="50B0F31E"/>
    <w:lvl w:ilvl="0" w:tplc="D74E4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3DF"/>
    <w:multiLevelType w:val="hybridMultilevel"/>
    <w:tmpl w:val="D25EFE0E"/>
    <w:lvl w:ilvl="0" w:tplc="1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6A6D"/>
    <w:multiLevelType w:val="hybridMultilevel"/>
    <w:tmpl w:val="8BCEC0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F184C"/>
    <w:multiLevelType w:val="hybridMultilevel"/>
    <w:tmpl w:val="8F66B488"/>
    <w:lvl w:ilvl="0" w:tplc="1C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58C03A4"/>
    <w:multiLevelType w:val="hybridMultilevel"/>
    <w:tmpl w:val="DEB69CC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A883171"/>
    <w:multiLevelType w:val="hybridMultilevel"/>
    <w:tmpl w:val="0060AD94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55FEC"/>
    <w:multiLevelType w:val="hybridMultilevel"/>
    <w:tmpl w:val="7E04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401DF"/>
    <w:multiLevelType w:val="hybridMultilevel"/>
    <w:tmpl w:val="7F520C92"/>
    <w:lvl w:ilvl="0" w:tplc="1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92063"/>
    <w:multiLevelType w:val="hybridMultilevel"/>
    <w:tmpl w:val="38F813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F1CDE"/>
    <w:multiLevelType w:val="hybridMultilevel"/>
    <w:tmpl w:val="2DE064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9ED"/>
    <w:multiLevelType w:val="hybridMultilevel"/>
    <w:tmpl w:val="52DAD0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042CC9"/>
    <w:multiLevelType w:val="hybridMultilevel"/>
    <w:tmpl w:val="0AF48862"/>
    <w:lvl w:ilvl="0" w:tplc="1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4C0E"/>
    <w:multiLevelType w:val="hybridMultilevel"/>
    <w:tmpl w:val="5F8E4F44"/>
    <w:lvl w:ilvl="0" w:tplc="4F20D26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DA1519"/>
    <w:multiLevelType w:val="hybridMultilevel"/>
    <w:tmpl w:val="443E8A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7703D"/>
    <w:multiLevelType w:val="hybridMultilevel"/>
    <w:tmpl w:val="A72A9EF0"/>
    <w:lvl w:ilvl="0" w:tplc="09F8D8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93D18"/>
    <w:multiLevelType w:val="hybridMultilevel"/>
    <w:tmpl w:val="14A8F706"/>
    <w:lvl w:ilvl="0" w:tplc="ACA27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D2A0A"/>
    <w:multiLevelType w:val="hybridMultilevel"/>
    <w:tmpl w:val="431263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55892"/>
    <w:multiLevelType w:val="hybridMultilevel"/>
    <w:tmpl w:val="3D0A20F8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7"/>
  </w:num>
  <w:num w:numId="11">
    <w:abstractNumId w:val="10"/>
  </w:num>
  <w:num w:numId="12">
    <w:abstractNumId w:val="5"/>
  </w:num>
  <w:num w:numId="13">
    <w:abstractNumId w:val="19"/>
  </w:num>
  <w:num w:numId="14">
    <w:abstractNumId w:val="16"/>
  </w:num>
  <w:num w:numId="15">
    <w:abstractNumId w:val="4"/>
  </w:num>
  <w:num w:numId="16">
    <w:abstractNumId w:val="0"/>
  </w:num>
  <w:num w:numId="17">
    <w:abstractNumId w:val="13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33A50"/>
    <w:rsid w:val="0004507E"/>
    <w:rsid w:val="000B67F7"/>
    <w:rsid w:val="000F0A41"/>
    <w:rsid w:val="00100859"/>
    <w:rsid w:val="00155F24"/>
    <w:rsid w:val="001708B1"/>
    <w:rsid w:val="00175ED0"/>
    <w:rsid w:val="001839A9"/>
    <w:rsid w:val="001A7BC5"/>
    <w:rsid w:val="001E58B5"/>
    <w:rsid w:val="00233CF3"/>
    <w:rsid w:val="002D1200"/>
    <w:rsid w:val="002E1CC7"/>
    <w:rsid w:val="002E24A9"/>
    <w:rsid w:val="002F397B"/>
    <w:rsid w:val="002F656C"/>
    <w:rsid w:val="00307C9F"/>
    <w:rsid w:val="003111B9"/>
    <w:rsid w:val="003214E6"/>
    <w:rsid w:val="00361939"/>
    <w:rsid w:val="0038039F"/>
    <w:rsid w:val="00402F4D"/>
    <w:rsid w:val="00436AB0"/>
    <w:rsid w:val="0044551D"/>
    <w:rsid w:val="00471ABE"/>
    <w:rsid w:val="0048503D"/>
    <w:rsid w:val="0048654D"/>
    <w:rsid w:val="00545830"/>
    <w:rsid w:val="00553267"/>
    <w:rsid w:val="00555C8D"/>
    <w:rsid w:val="005944F4"/>
    <w:rsid w:val="005A4F5E"/>
    <w:rsid w:val="005A6D1E"/>
    <w:rsid w:val="005B4ADD"/>
    <w:rsid w:val="005C13B9"/>
    <w:rsid w:val="005F4767"/>
    <w:rsid w:val="005F6225"/>
    <w:rsid w:val="006016C0"/>
    <w:rsid w:val="00627B0B"/>
    <w:rsid w:val="00655403"/>
    <w:rsid w:val="006661CA"/>
    <w:rsid w:val="006661ED"/>
    <w:rsid w:val="00691DC0"/>
    <w:rsid w:val="006B0355"/>
    <w:rsid w:val="006C0034"/>
    <w:rsid w:val="006C22EF"/>
    <w:rsid w:val="00700CD7"/>
    <w:rsid w:val="007235EA"/>
    <w:rsid w:val="00735CE4"/>
    <w:rsid w:val="007914C3"/>
    <w:rsid w:val="007A4AE7"/>
    <w:rsid w:val="007B3B02"/>
    <w:rsid w:val="007B765D"/>
    <w:rsid w:val="007D3B91"/>
    <w:rsid w:val="007D6DEF"/>
    <w:rsid w:val="008A118A"/>
    <w:rsid w:val="008B0B46"/>
    <w:rsid w:val="008D4BBB"/>
    <w:rsid w:val="0091328D"/>
    <w:rsid w:val="00940CDA"/>
    <w:rsid w:val="00954E22"/>
    <w:rsid w:val="009648A7"/>
    <w:rsid w:val="00A0212B"/>
    <w:rsid w:val="00A72793"/>
    <w:rsid w:val="00AF49CC"/>
    <w:rsid w:val="00B12CA0"/>
    <w:rsid w:val="00B2580D"/>
    <w:rsid w:val="00B71DB5"/>
    <w:rsid w:val="00B84C37"/>
    <w:rsid w:val="00C14944"/>
    <w:rsid w:val="00C25F01"/>
    <w:rsid w:val="00C40ECF"/>
    <w:rsid w:val="00C53330"/>
    <w:rsid w:val="00CA0F57"/>
    <w:rsid w:val="00CD4D2F"/>
    <w:rsid w:val="00D021EC"/>
    <w:rsid w:val="00D15496"/>
    <w:rsid w:val="00D1564A"/>
    <w:rsid w:val="00D47F8D"/>
    <w:rsid w:val="00D73F3E"/>
    <w:rsid w:val="00D92DCE"/>
    <w:rsid w:val="00DC2F7B"/>
    <w:rsid w:val="00DE664D"/>
    <w:rsid w:val="00E47924"/>
    <w:rsid w:val="00E54B68"/>
    <w:rsid w:val="00E87CD2"/>
    <w:rsid w:val="00ED7953"/>
    <w:rsid w:val="00EF35C7"/>
    <w:rsid w:val="00F044A9"/>
    <w:rsid w:val="00F120B9"/>
    <w:rsid w:val="00F1693A"/>
    <w:rsid w:val="00F30074"/>
    <w:rsid w:val="00F4258D"/>
    <w:rsid w:val="00F73FD0"/>
    <w:rsid w:val="00F95052"/>
    <w:rsid w:val="00F95339"/>
    <w:rsid w:val="00FB4F83"/>
    <w:rsid w:val="00FC4B41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446A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aliases w:val="EOH bullet,Use Case List Paragraph"/>
    <w:basedOn w:val="Normal"/>
    <w:link w:val="ListParagraphChar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95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OH bullet Char,Use Case List Paragraph Char"/>
    <w:link w:val="ListParagraph"/>
    <w:uiPriority w:val="34"/>
    <w:rsid w:val="00033A50"/>
  </w:style>
  <w:style w:type="character" w:styleId="CommentReference">
    <w:name w:val="annotation reference"/>
    <w:basedOn w:val="DefaultParagraphFont"/>
    <w:uiPriority w:val="99"/>
    <w:semiHidden/>
    <w:unhideWhenUsed/>
    <w:rsid w:val="00307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C9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8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PMasemola</cp:lastModifiedBy>
  <cp:revision>4</cp:revision>
  <cp:lastPrinted>2020-02-26T06:28:00Z</cp:lastPrinted>
  <dcterms:created xsi:type="dcterms:W3CDTF">2020-02-26T06:28:00Z</dcterms:created>
  <dcterms:modified xsi:type="dcterms:W3CDTF">2020-02-26T13:21:00Z</dcterms:modified>
</cp:coreProperties>
</file>