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534C08">
        <w:rPr>
          <w:rFonts w:ascii="Arial" w:eastAsia="Times New Roman" w:hAnsi="Arial" w:cs="Arial"/>
          <w:b/>
          <w:snapToGrid w:val="0"/>
          <w:sz w:val="40"/>
          <w:szCs w:val="40"/>
          <w:lang w:val="en-GB"/>
        </w:rPr>
        <w:t>8</w:t>
      </w:r>
      <w:r w:rsidR="00D43C73">
        <w:rPr>
          <w:rFonts w:ascii="Arial" w:eastAsia="Times New Roman" w:hAnsi="Arial" w:cs="Arial"/>
          <w:b/>
          <w:snapToGrid w:val="0"/>
          <w:sz w:val="40"/>
          <w:szCs w:val="40"/>
          <w:lang w:val="en-GB"/>
        </w:rPr>
        <w:t>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11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534C08" w:rsidRPr="00534C08" w:rsidRDefault="00534C08" w:rsidP="00534C08">
      <w:pPr>
        <w:spacing w:before="100" w:beforeAutospacing="1" w:after="100" w:afterAutospacing="1" w:line="240" w:lineRule="auto"/>
        <w:ind w:left="720" w:hanging="720"/>
        <w:jc w:val="both"/>
        <w:outlineLvl w:val="0"/>
        <w:rPr>
          <w:rFonts w:ascii="Arial" w:hAnsi="Arial" w:cs="Arial"/>
          <w:b/>
          <w:sz w:val="40"/>
          <w:szCs w:val="40"/>
        </w:rPr>
      </w:pPr>
      <w:r w:rsidRPr="00534C08">
        <w:rPr>
          <w:rFonts w:ascii="Arial" w:hAnsi="Arial" w:cs="Arial"/>
          <w:b/>
          <w:sz w:val="40"/>
          <w:szCs w:val="40"/>
        </w:rPr>
        <w:t>86.</w:t>
      </w:r>
      <w:r w:rsidRPr="00534C08">
        <w:rPr>
          <w:rFonts w:ascii="Arial" w:hAnsi="Arial" w:cs="Arial"/>
          <w:b/>
          <w:sz w:val="40"/>
          <w:szCs w:val="40"/>
        </w:rPr>
        <w:tab/>
        <w:t xml:space="preserve">Ms L </w:t>
      </w:r>
      <w:proofErr w:type="spellStart"/>
      <w:r w:rsidRPr="00534C08">
        <w:rPr>
          <w:rFonts w:ascii="Arial" w:hAnsi="Arial" w:cs="Arial"/>
          <w:b/>
          <w:sz w:val="40"/>
          <w:szCs w:val="40"/>
        </w:rPr>
        <w:t>L</w:t>
      </w:r>
      <w:proofErr w:type="spellEnd"/>
      <w:r w:rsidRPr="00534C08">
        <w:rPr>
          <w:rFonts w:ascii="Arial" w:hAnsi="Arial" w:cs="Arial"/>
          <w:b/>
          <w:sz w:val="40"/>
          <w:szCs w:val="40"/>
        </w:rPr>
        <w:t xml:space="preserve"> van </w:t>
      </w:r>
      <w:proofErr w:type="spellStart"/>
      <w:r w:rsidRPr="00534C08">
        <w:rPr>
          <w:rFonts w:ascii="Arial" w:hAnsi="Arial" w:cs="Arial"/>
          <w:b/>
          <w:sz w:val="40"/>
          <w:szCs w:val="40"/>
        </w:rPr>
        <w:t>der</w:t>
      </w:r>
      <w:proofErr w:type="spellEnd"/>
      <w:r w:rsidRPr="00534C08">
        <w:rPr>
          <w:rFonts w:ascii="Arial" w:hAnsi="Arial" w:cs="Arial"/>
          <w:b/>
          <w:sz w:val="40"/>
          <w:szCs w:val="40"/>
        </w:rPr>
        <w:t xml:space="preserve"> </w:t>
      </w:r>
      <w:proofErr w:type="spellStart"/>
      <w:r w:rsidRPr="00534C08">
        <w:rPr>
          <w:rFonts w:ascii="Arial" w:hAnsi="Arial" w:cs="Arial"/>
          <w:b/>
          <w:sz w:val="40"/>
          <w:szCs w:val="40"/>
        </w:rPr>
        <w:t>Merwe</w:t>
      </w:r>
      <w:proofErr w:type="spellEnd"/>
      <w:r w:rsidRPr="00534C08">
        <w:rPr>
          <w:rFonts w:ascii="Arial" w:hAnsi="Arial" w:cs="Arial"/>
          <w:b/>
          <w:sz w:val="40"/>
          <w:szCs w:val="40"/>
        </w:rPr>
        <w:t xml:space="preserve"> (IFP) to ask the </w:t>
      </w:r>
      <w:bookmarkStart w:id="0" w:name="_GoBack"/>
      <w:bookmarkEnd w:id="0"/>
      <w:r w:rsidRPr="00534C08">
        <w:rPr>
          <w:rFonts w:ascii="Arial" w:hAnsi="Arial" w:cs="Arial"/>
          <w:b/>
          <w:sz w:val="40"/>
          <w:szCs w:val="40"/>
        </w:rPr>
        <w:t>Minister of Social Development</w:t>
      </w:r>
      <w:r w:rsidR="00F03494" w:rsidRPr="00534C08">
        <w:rPr>
          <w:rFonts w:ascii="Arial" w:hAnsi="Arial" w:cs="Arial"/>
          <w:b/>
          <w:sz w:val="40"/>
          <w:szCs w:val="40"/>
        </w:rPr>
        <w:fldChar w:fldCharType="begin"/>
      </w:r>
      <w:r w:rsidRPr="00534C08">
        <w:rPr>
          <w:rFonts w:ascii="Arial" w:hAnsi="Arial" w:cs="Arial"/>
          <w:sz w:val="40"/>
          <w:szCs w:val="40"/>
        </w:rPr>
        <w:instrText xml:space="preserve"> XE "</w:instrText>
      </w:r>
      <w:r w:rsidRPr="00534C08">
        <w:rPr>
          <w:rFonts w:ascii="Arial" w:hAnsi="Arial" w:cs="Arial"/>
          <w:b/>
          <w:sz w:val="40"/>
          <w:szCs w:val="40"/>
        </w:rPr>
        <w:instrText>Social Development</w:instrText>
      </w:r>
      <w:r w:rsidRPr="00534C08">
        <w:rPr>
          <w:rFonts w:ascii="Arial" w:hAnsi="Arial" w:cs="Arial"/>
          <w:sz w:val="40"/>
          <w:szCs w:val="40"/>
        </w:rPr>
        <w:instrText xml:space="preserve">" </w:instrText>
      </w:r>
      <w:r w:rsidR="00F03494" w:rsidRPr="00534C08">
        <w:rPr>
          <w:rFonts w:ascii="Arial" w:hAnsi="Arial" w:cs="Arial"/>
          <w:b/>
          <w:sz w:val="40"/>
          <w:szCs w:val="40"/>
        </w:rPr>
        <w:fldChar w:fldCharType="end"/>
      </w:r>
      <w:r w:rsidRPr="00534C08">
        <w:rPr>
          <w:rFonts w:ascii="Arial" w:hAnsi="Arial" w:cs="Arial"/>
          <w:b/>
          <w:sz w:val="40"/>
          <w:szCs w:val="40"/>
        </w:rPr>
        <w:t xml:space="preserve">: </w:t>
      </w:r>
    </w:p>
    <w:p w:rsidR="00534C08" w:rsidRPr="00534C08" w:rsidRDefault="00534C08" w:rsidP="00534C08">
      <w:pPr>
        <w:spacing w:before="100" w:beforeAutospacing="1" w:after="100" w:afterAutospacing="1" w:line="240" w:lineRule="auto"/>
        <w:ind w:left="1440" w:hanging="720"/>
        <w:jc w:val="both"/>
        <w:outlineLvl w:val="0"/>
        <w:rPr>
          <w:rFonts w:ascii="Arial" w:eastAsia="Times New Roman" w:hAnsi="Arial" w:cs="Arial"/>
          <w:sz w:val="40"/>
          <w:szCs w:val="40"/>
          <w:lang w:val="en-US"/>
        </w:rPr>
      </w:pPr>
      <w:r w:rsidRPr="00534C08">
        <w:rPr>
          <w:rFonts w:ascii="Arial" w:eastAsia="Times New Roman" w:hAnsi="Arial" w:cs="Arial"/>
          <w:sz w:val="40"/>
          <w:szCs w:val="40"/>
          <w:lang w:val="en-US"/>
        </w:rPr>
        <w:t>(1)</w:t>
      </w:r>
      <w:r w:rsidRPr="00534C08">
        <w:rPr>
          <w:rFonts w:ascii="Arial" w:eastAsia="Times New Roman" w:hAnsi="Arial" w:cs="Arial"/>
          <w:sz w:val="40"/>
          <w:szCs w:val="40"/>
          <w:lang w:val="en-US"/>
        </w:rPr>
        <w:tab/>
        <w:t xml:space="preserve">With regard to the tender that has been awarded to a company in order to boost capacity to the SA Social Security Agency (SASSA) National Call Centre as well as the communications Company to render support to SASSA, what is the (a) name of the company that was awarded the communications tender and (b) cost of the tender, </w:t>
      </w:r>
    </w:p>
    <w:p w:rsidR="00534C08" w:rsidRPr="00534C08" w:rsidRDefault="00534C08" w:rsidP="00534C08">
      <w:pPr>
        <w:spacing w:before="100" w:beforeAutospacing="1" w:after="100" w:afterAutospacing="1" w:line="240" w:lineRule="auto"/>
        <w:ind w:left="1440" w:hanging="720"/>
        <w:jc w:val="both"/>
        <w:outlineLvl w:val="0"/>
        <w:rPr>
          <w:rFonts w:ascii="Arial" w:eastAsia="Times New Roman" w:hAnsi="Arial" w:cs="Arial"/>
          <w:sz w:val="40"/>
          <w:szCs w:val="40"/>
          <w:lang w:val="en-US"/>
        </w:rPr>
      </w:pPr>
      <w:r w:rsidRPr="00534C08">
        <w:rPr>
          <w:rFonts w:ascii="Arial" w:eastAsia="Times New Roman" w:hAnsi="Arial" w:cs="Arial"/>
          <w:sz w:val="40"/>
          <w:szCs w:val="40"/>
          <w:lang w:val="en-US"/>
        </w:rPr>
        <w:t>(2)</w:t>
      </w:r>
      <w:r w:rsidRPr="00534C08">
        <w:rPr>
          <w:rFonts w:ascii="Arial" w:eastAsia="Times New Roman" w:hAnsi="Arial" w:cs="Arial"/>
          <w:sz w:val="40"/>
          <w:szCs w:val="40"/>
          <w:lang w:val="en-US"/>
        </w:rPr>
        <w:tab/>
        <w:t xml:space="preserve">whether the communications tender was advertised; if not, why not; if so, (a) on </w:t>
      </w:r>
      <w:r w:rsidRPr="00534C08">
        <w:rPr>
          <w:rFonts w:ascii="Arial" w:eastAsia="Times New Roman" w:hAnsi="Arial" w:cs="Arial"/>
          <w:sz w:val="40"/>
          <w:szCs w:val="40"/>
          <w:lang w:val="en-US"/>
        </w:rPr>
        <w:lastRenderedPageBreak/>
        <w:t>what date and (b) was due process followed in awarding the tender;</w:t>
      </w:r>
    </w:p>
    <w:p w:rsidR="00534C08" w:rsidRPr="00534C08" w:rsidRDefault="00534C08" w:rsidP="00534C08">
      <w:pPr>
        <w:spacing w:before="100" w:beforeAutospacing="1" w:after="100" w:afterAutospacing="1" w:line="240" w:lineRule="auto"/>
        <w:ind w:left="1440" w:hanging="720"/>
        <w:jc w:val="both"/>
        <w:outlineLvl w:val="0"/>
        <w:rPr>
          <w:rFonts w:ascii="Arial" w:eastAsia="Times New Roman" w:hAnsi="Arial" w:cs="Arial"/>
          <w:sz w:val="40"/>
          <w:szCs w:val="40"/>
          <w:lang w:val="en-US"/>
        </w:rPr>
      </w:pPr>
      <w:r w:rsidRPr="00534C08">
        <w:rPr>
          <w:rFonts w:ascii="Arial" w:eastAsia="Times New Roman" w:hAnsi="Arial" w:cs="Arial"/>
          <w:sz w:val="40"/>
          <w:szCs w:val="40"/>
          <w:lang w:val="en-US"/>
        </w:rPr>
        <w:t>(3)</w:t>
      </w:r>
      <w:r w:rsidRPr="00534C08">
        <w:rPr>
          <w:rFonts w:ascii="Arial" w:eastAsia="Times New Roman" w:hAnsi="Arial" w:cs="Arial"/>
          <w:sz w:val="40"/>
          <w:szCs w:val="40"/>
          <w:lang w:val="en-US"/>
        </w:rPr>
        <w:tab/>
        <w:t xml:space="preserve">what is the (a) name of the company that was awarded the call centre tender and (b) cost of the tender; </w:t>
      </w:r>
    </w:p>
    <w:p w:rsidR="00534C08" w:rsidRPr="00534C08" w:rsidRDefault="00534C08" w:rsidP="00534C08">
      <w:pPr>
        <w:spacing w:before="100" w:beforeAutospacing="1" w:after="100" w:afterAutospacing="1" w:line="240" w:lineRule="auto"/>
        <w:ind w:left="1440" w:hanging="720"/>
        <w:jc w:val="both"/>
        <w:outlineLvl w:val="0"/>
        <w:rPr>
          <w:rFonts w:ascii="Arial" w:eastAsia="Times New Roman" w:hAnsi="Arial" w:cs="Arial"/>
          <w:sz w:val="40"/>
          <w:szCs w:val="40"/>
          <w:lang w:val="en-US"/>
        </w:rPr>
      </w:pPr>
      <w:r w:rsidRPr="00534C08">
        <w:rPr>
          <w:rFonts w:ascii="Arial" w:eastAsia="Times New Roman" w:hAnsi="Arial" w:cs="Arial"/>
          <w:sz w:val="40"/>
          <w:szCs w:val="40"/>
          <w:lang w:val="en-US"/>
        </w:rPr>
        <w:t>(4)</w:t>
      </w:r>
      <w:r w:rsidRPr="00534C08">
        <w:rPr>
          <w:rFonts w:ascii="Arial" w:eastAsia="Times New Roman" w:hAnsi="Arial" w:cs="Arial"/>
          <w:sz w:val="40"/>
          <w:szCs w:val="40"/>
          <w:lang w:val="en-US"/>
        </w:rPr>
        <w:tab/>
        <w:t>whether the call centre tender was advertised; if not, why not; if so, (a) on what date and (b) was due process followed in awarding the tender;</w:t>
      </w:r>
    </w:p>
    <w:p w:rsidR="00534C08" w:rsidRPr="00534C08" w:rsidRDefault="00534C08" w:rsidP="00534C08">
      <w:pPr>
        <w:spacing w:before="100" w:beforeAutospacing="1" w:after="100" w:afterAutospacing="1" w:line="240" w:lineRule="auto"/>
        <w:ind w:left="1440" w:hanging="720"/>
        <w:jc w:val="both"/>
        <w:outlineLvl w:val="0"/>
        <w:rPr>
          <w:rFonts w:ascii="Arial" w:hAnsi="Arial" w:cs="Arial"/>
          <w:sz w:val="40"/>
          <w:szCs w:val="40"/>
        </w:rPr>
      </w:pPr>
      <w:r w:rsidRPr="00534C08">
        <w:rPr>
          <w:rFonts w:ascii="Arial" w:eastAsia="Times New Roman" w:hAnsi="Arial" w:cs="Arial"/>
          <w:sz w:val="40"/>
          <w:szCs w:val="40"/>
          <w:lang w:val="en-US"/>
        </w:rPr>
        <w:t>(5)</w:t>
      </w:r>
      <w:r w:rsidRPr="00534C08">
        <w:rPr>
          <w:rFonts w:ascii="Arial" w:eastAsia="Times New Roman" w:hAnsi="Arial" w:cs="Arial"/>
          <w:sz w:val="40"/>
          <w:szCs w:val="40"/>
          <w:lang w:val="en-US"/>
        </w:rPr>
        <w:tab/>
        <w:t>(a) what number of (</w:t>
      </w:r>
      <w:proofErr w:type="spellStart"/>
      <w:r w:rsidRPr="00534C08">
        <w:rPr>
          <w:rFonts w:ascii="Arial" w:eastAsia="Times New Roman" w:hAnsi="Arial" w:cs="Arial"/>
          <w:sz w:val="40"/>
          <w:szCs w:val="40"/>
          <w:lang w:val="en-US"/>
        </w:rPr>
        <w:t>i</w:t>
      </w:r>
      <w:proofErr w:type="spellEnd"/>
      <w:r w:rsidRPr="00534C08">
        <w:rPr>
          <w:rFonts w:ascii="Arial" w:eastAsia="Times New Roman" w:hAnsi="Arial" w:cs="Arial"/>
          <w:sz w:val="40"/>
          <w:szCs w:val="40"/>
          <w:lang w:val="en-US"/>
        </w:rPr>
        <w:t>) call centre agents are manning the national SASSA call centre, (ii) employees are employed at each provincial call centre and (b) on average, how long does it take for them to answer a call?</w:t>
      </w:r>
      <w:r w:rsidRPr="00534C08">
        <w:rPr>
          <w:rFonts w:ascii="Arial" w:eastAsia="Times New Roman" w:hAnsi="Arial" w:cs="Arial"/>
          <w:sz w:val="40"/>
          <w:szCs w:val="40"/>
          <w:lang w:val="en-US"/>
        </w:rPr>
        <w:tab/>
      </w:r>
      <w:r w:rsidRPr="00534C08">
        <w:rPr>
          <w:rFonts w:ascii="Arial" w:hAnsi="Arial" w:cs="Arial"/>
          <w:sz w:val="40"/>
          <w:szCs w:val="40"/>
        </w:rPr>
        <w:tab/>
      </w:r>
      <w:r w:rsidR="00D43C73">
        <w:rPr>
          <w:rFonts w:ascii="Arial" w:hAnsi="Arial" w:cs="Arial"/>
          <w:sz w:val="40"/>
          <w:szCs w:val="40"/>
        </w:rPr>
        <w:tab/>
      </w:r>
      <w:r w:rsidR="00D43C73">
        <w:rPr>
          <w:rFonts w:ascii="Arial" w:hAnsi="Arial" w:cs="Arial"/>
          <w:sz w:val="40"/>
          <w:szCs w:val="40"/>
        </w:rPr>
        <w:tab/>
      </w:r>
      <w:r w:rsidR="00D43C73">
        <w:rPr>
          <w:rFonts w:ascii="Arial" w:hAnsi="Arial" w:cs="Arial"/>
          <w:sz w:val="40"/>
          <w:szCs w:val="40"/>
        </w:rPr>
        <w:tab/>
      </w:r>
      <w:r w:rsidR="00D43C73">
        <w:rPr>
          <w:rFonts w:ascii="Arial" w:hAnsi="Arial" w:cs="Arial"/>
          <w:sz w:val="40"/>
          <w:szCs w:val="40"/>
        </w:rPr>
        <w:tab/>
      </w:r>
      <w:r w:rsidR="00D43C73">
        <w:rPr>
          <w:rFonts w:ascii="Arial" w:hAnsi="Arial" w:cs="Arial"/>
          <w:sz w:val="40"/>
          <w:szCs w:val="40"/>
        </w:rPr>
        <w:tab/>
      </w:r>
      <w:r w:rsidRPr="00534C08">
        <w:rPr>
          <w:rFonts w:ascii="Arial" w:hAnsi="Arial" w:cs="Arial"/>
          <w:sz w:val="40"/>
          <w:szCs w:val="40"/>
        </w:rPr>
        <w:t>NW89E</w:t>
      </w:r>
    </w:p>
    <w:p w:rsidR="00D43C73" w:rsidRDefault="00D43C73"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D43C73" w:rsidRPr="0099694C" w:rsidRDefault="00D43C73" w:rsidP="00BD3C49">
      <w:pPr>
        <w:spacing w:after="0" w:line="240" w:lineRule="auto"/>
        <w:jc w:val="both"/>
        <w:rPr>
          <w:rFonts w:ascii="Arial" w:eastAsia="Times New Roman" w:hAnsi="Arial" w:cs="Arial"/>
          <w:b/>
          <w:snapToGrid w:val="0"/>
          <w:color w:val="000000"/>
          <w:sz w:val="40"/>
          <w:szCs w:val="40"/>
          <w:lang w:val="en-GB"/>
        </w:rPr>
      </w:pPr>
    </w:p>
    <w:p w:rsidR="000804A2" w:rsidRPr="003E109C" w:rsidRDefault="000804A2" w:rsidP="000804A2">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3E109C">
        <w:rPr>
          <w:rFonts w:ascii="Arial" w:eastAsia="Times New Roman" w:hAnsi="Arial" w:cs="Arial"/>
          <w:snapToGrid w:val="0"/>
          <w:color w:val="000000"/>
          <w:sz w:val="40"/>
          <w:szCs w:val="40"/>
          <w:lang w:val="en-GB"/>
        </w:rPr>
        <w:t xml:space="preserve">(a) </w:t>
      </w:r>
      <w:r>
        <w:rPr>
          <w:rFonts w:ascii="Arial" w:eastAsia="Times New Roman" w:hAnsi="Arial" w:cs="Arial"/>
          <w:snapToGrid w:val="0"/>
          <w:color w:val="000000"/>
          <w:sz w:val="40"/>
          <w:szCs w:val="40"/>
          <w:lang w:val="en-GB"/>
        </w:rPr>
        <w:t>T</w:t>
      </w:r>
      <w:r w:rsidRPr="003E109C">
        <w:rPr>
          <w:rFonts w:ascii="Arial" w:eastAsia="Times New Roman" w:hAnsi="Arial" w:cs="Arial"/>
          <w:snapToGrid w:val="0"/>
          <w:color w:val="000000"/>
          <w:sz w:val="40"/>
          <w:szCs w:val="40"/>
          <w:lang w:val="en-GB"/>
        </w:rPr>
        <w:t xml:space="preserve">he company that has been appointed to </w:t>
      </w:r>
      <w:r w:rsidRPr="003E109C">
        <w:rPr>
          <w:rFonts w:ascii="Arial" w:eastAsia="Times New Roman" w:hAnsi="Arial" w:cs="Arial"/>
          <w:snapToGrid w:val="0"/>
          <w:color w:val="000000"/>
          <w:sz w:val="40"/>
          <w:szCs w:val="40"/>
          <w:lang w:val="en-GB"/>
        </w:rPr>
        <w:tab/>
        <w:t xml:space="preserve">assist SASSA with the call centre is Altron </w:t>
      </w:r>
      <w:r w:rsidRPr="003E109C">
        <w:rPr>
          <w:rFonts w:ascii="Arial" w:eastAsia="Times New Roman" w:hAnsi="Arial" w:cs="Arial"/>
          <w:snapToGrid w:val="0"/>
          <w:color w:val="000000"/>
          <w:sz w:val="40"/>
          <w:szCs w:val="40"/>
          <w:lang w:val="en-GB"/>
        </w:rPr>
        <w:tab/>
        <w:t>TMT trading as Bytes People Solutions.</w:t>
      </w:r>
    </w:p>
    <w:p w:rsidR="000804A2" w:rsidRDefault="000804A2" w:rsidP="000804A2">
      <w:pPr>
        <w:spacing w:after="0" w:line="240" w:lineRule="auto"/>
        <w:jc w:val="both"/>
        <w:rPr>
          <w:rFonts w:ascii="Arial" w:eastAsia="Times New Roman" w:hAnsi="Arial" w:cs="Arial"/>
          <w:snapToGrid w:val="0"/>
          <w:color w:val="000000"/>
          <w:sz w:val="40"/>
          <w:szCs w:val="40"/>
          <w:lang w:val="en-GB"/>
        </w:rPr>
      </w:pPr>
    </w:p>
    <w:p w:rsidR="000804A2" w:rsidRDefault="000804A2" w:rsidP="000804A2">
      <w:pPr>
        <w:spacing w:after="0" w:line="240" w:lineRule="auto"/>
        <w:ind w:left="360"/>
        <w:jc w:val="both"/>
        <w:rPr>
          <w:rFonts w:ascii="Arial" w:eastAsia="Times New Roman" w:hAnsi="Arial" w:cs="Arial"/>
          <w:snapToGrid w:val="0"/>
          <w:color w:val="000000"/>
          <w:sz w:val="40"/>
          <w:szCs w:val="40"/>
          <w:lang w:val="en-GB"/>
        </w:rPr>
      </w:pPr>
      <w:r w:rsidRPr="003E109C">
        <w:rPr>
          <w:rFonts w:ascii="Arial" w:eastAsia="Times New Roman" w:hAnsi="Arial" w:cs="Arial"/>
          <w:snapToGrid w:val="0"/>
          <w:color w:val="000000"/>
          <w:sz w:val="40"/>
          <w:szCs w:val="40"/>
          <w:lang w:val="en-GB"/>
        </w:rPr>
        <w:lastRenderedPageBreak/>
        <w:t>(b)</w:t>
      </w:r>
      <w:r w:rsidRPr="003E109C">
        <w:rPr>
          <w:rFonts w:ascii="Arial" w:eastAsia="Times New Roman" w:hAnsi="Arial" w:cs="Arial"/>
          <w:snapToGrid w:val="0"/>
          <w:color w:val="000000"/>
          <w:sz w:val="40"/>
          <w:szCs w:val="40"/>
          <w:lang w:val="en-GB"/>
        </w:rPr>
        <w:tab/>
        <w:t xml:space="preserve">The cost of the tender for a 6 month period </w:t>
      </w:r>
      <w:r w:rsidRPr="003E109C">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sidRPr="003E109C">
        <w:rPr>
          <w:rFonts w:ascii="Arial" w:eastAsia="Times New Roman" w:hAnsi="Arial" w:cs="Arial"/>
          <w:snapToGrid w:val="0"/>
          <w:color w:val="000000"/>
          <w:sz w:val="40"/>
          <w:szCs w:val="40"/>
          <w:lang w:val="en-GB"/>
        </w:rPr>
        <w:t>is R29 497 500 (VAT inclusive).</w:t>
      </w:r>
    </w:p>
    <w:p w:rsidR="000804A2" w:rsidRDefault="000804A2" w:rsidP="000804A2">
      <w:pPr>
        <w:spacing w:after="0" w:line="240" w:lineRule="auto"/>
        <w:ind w:left="360"/>
        <w:jc w:val="both"/>
        <w:rPr>
          <w:rFonts w:ascii="Arial" w:eastAsia="Times New Roman" w:hAnsi="Arial" w:cs="Arial"/>
          <w:snapToGrid w:val="0"/>
          <w:color w:val="000000"/>
          <w:sz w:val="40"/>
          <w:szCs w:val="40"/>
          <w:lang w:val="en-GB"/>
        </w:rPr>
      </w:pPr>
    </w:p>
    <w:p w:rsidR="000804A2" w:rsidRDefault="000804A2" w:rsidP="000804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MT" w:hAnsi="ArialMT" w:cs="ArialMT"/>
          <w:sz w:val="24"/>
          <w:szCs w:val="24"/>
        </w:rPr>
      </w:pPr>
      <w:r>
        <w:rPr>
          <w:rFonts w:ascii="Arial" w:eastAsia="Times New Roman" w:hAnsi="Arial" w:cs="Arial"/>
          <w:snapToGrid w:val="0"/>
          <w:color w:val="000000"/>
          <w:sz w:val="40"/>
          <w:szCs w:val="40"/>
          <w:lang w:val="en-GB"/>
        </w:rPr>
        <w:tab/>
      </w:r>
    </w:p>
    <w:p w:rsidR="000804A2" w:rsidRDefault="000804A2" w:rsidP="000804A2">
      <w:pPr>
        <w:pStyle w:val="ListParagraph"/>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40"/>
          <w:szCs w:val="40"/>
        </w:rPr>
      </w:pPr>
      <w:r>
        <w:rPr>
          <w:rFonts w:ascii="Arial" w:eastAsia="Times New Roman" w:hAnsi="Arial" w:cs="Arial"/>
          <w:snapToGrid w:val="0"/>
          <w:color w:val="000000"/>
          <w:sz w:val="40"/>
          <w:szCs w:val="40"/>
          <w:lang w:val="en-GB"/>
        </w:rPr>
        <w:tab/>
      </w:r>
      <w:r w:rsidRPr="00D375CC">
        <w:rPr>
          <w:rFonts w:ascii="Arial" w:eastAsia="Times New Roman" w:hAnsi="Arial" w:cs="Arial"/>
          <w:snapToGrid w:val="0"/>
          <w:color w:val="000000"/>
          <w:sz w:val="40"/>
          <w:szCs w:val="40"/>
          <w:lang w:val="en-GB"/>
        </w:rPr>
        <w:t xml:space="preserve">The communications tender was not </w:t>
      </w:r>
      <w:r>
        <w:rPr>
          <w:rFonts w:ascii="Arial" w:eastAsia="Times New Roman" w:hAnsi="Arial" w:cs="Arial"/>
          <w:snapToGrid w:val="0"/>
          <w:color w:val="000000"/>
          <w:sz w:val="40"/>
          <w:szCs w:val="40"/>
          <w:lang w:val="en-GB"/>
        </w:rPr>
        <w:tab/>
        <w:t>a</w:t>
      </w:r>
      <w:r w:rsidRPr="00D375CC">
        <w:rPr>
          <w:rFonts w:ascii="Arial" w:eastAsia="Times New Roman" w:hAnsi="Arial" w:cs="Arial"/>
          <w:snapToGrid w:val="0"/>
          <w:color w:val="000000"/>
          <w:sz w:val="40"/>
          <w:szCs w:val="40"/>
          <w:lang w:val="en-GB"/>
        </w:rPr>
        <w:t>dvertised</w:t>
      </w:r>
      <w:r>
        <w:rPr>
          <w:rFonts w:ascii="Arial" w:eastAsia="Times New Roman" w:hAnsi="Arial" w:cs="Arial"/>
          <w:snapToGrid w:val="0"/>
          <w:color w:val="000000"/>
          <w:sz w:val="40"/>
          <w:szCs w:val="40"/>
          <w:lang w:val="en-GB"/>
        </w:rPr>
        <w:t xml:space="preserve"> but followed a closed bid process</w:t>
      </w:r>
      <w:r w:rsidRPr="00D375CC">
        <w:rPr>
          <w:rFonts w:ascii="Arial" w:eastAsia="Times New Roman" w:hAnsi="Arial" w:cs="Arial"/>
          <w:snapToGrid w:val="0"/>
          <w:color w:val="000000"/>
          <w:sz w:val="40"/>
          <w:szCs w:val="40"/>
          <w:lang w:val="en-GB"/>
        </w:rPr>
        <w:t>.</w:t>
      </w:r>
      <w:r w:rsidRPr="00D375CC">
        <w:rPr>
          <w:rFonts w:ascii="ArialMT" w:hAnsi="ArialMT" w:cs="ArialMT"/>
          <w:sz w:val="24"/>
          <w:szCs w:val="24"/>
        </w:rPr>
        <w:t xml:space="preserve">  </w:t>
      </w:r>
      <w:r>
        <w:rPr>
          <w:rFonts w:ascii="ArialMT" w:hAnsi="ArialMT" w:cs="ArialMT"/>
          <w:sz w:val="24"/>
          <w:szCs w:val="24"/>
        </w:rPr>
        <w:tab/>
      </w:r>
      <w:r w:rsidRPr="00D375CC">
        <w:rPr>
          <w:rFonts w:ascii="Arial" w:hAnsi="Arial" w:cs="Arial"/>
          <w:sz w:val="40"/>
          <w:szCs w:val="40"/>
        </w:rPr>
        <w:t xml:space="preserve">SASSA participated in GCIS RFB </w:t>
      </w:r>
      <w:r>
        <w:rPr>
          <w:rFonts w:ascii="Arial" w:hAnsi="Arial" w:cs="Arial"/>
          <w:sz w:val="40"/>
          <w:szCs w:val="40"/>
        </w:rPr>
        <w:tab/>
      </w:r>
      <w:r w:rsidRPr="00D375CC">
        <w:rPr>
          <w:rFonts w:ascii="Arial" w:hAnsi="Arial" w:cs="Arial"/>
          <w:sz w:val="40"/>
          <w:szCs w:val="40"/>
        </w:rPr>
        <w:t xml:space="preserve">005 </w:t>
      </w:r>
      <w:r>
        <w:rPr>
          <w:rFonts w:ascii="Arial" w:hAnsi="Arial" w:cs="Arial"/>
          <w:sz w:val="40"/>
          <w:szCs w:val="40"/>
        </w:rPr>
        <w:tab/>
      </w:r>
      <w:r w:rsidRPr="00D375CC">
        <w:rPr>
          <w:rFonts w:ascii="Arial" w:hAnsi="Arial" w:cs="Arial"/>
          <w:sz w:val="40"/>
          <w:szCs w:val="40"/>
        </w:rPr>
        <w:t>2017/2018</w:t>
      </w:r>
      <w:r>
        <w:rPr>
          <w:rFonts w:ascii="Arial" w:hAnsi="Arial" w:cs="Arial"/>
          <w:sz w:val="40"/>
          <w:szCs w:val="40"/>
        </w:rPr>
        <w:t xml:space="preserve"> and appointed a service </w:t>
      </w:r>
      <w:r>
        <w:rPr>
          <w:rFonts w:ascii="Arial" w:hAnsi="Arial" w:cs="Arial"/>
          <w:sz w:val="40"/>
          <w:szCs w:val="40"/>
        </w:rPr>
        <w:tab/>
        <w:t xml:space="preserve">provider from the GCIS approved panel of </w:t>
      </w:r>
      <w:r>
        <w:rPr>
          <w:rFonts w:ascii="Arial" w:hAnsi="Arial" w:cs="Arial"/>
          <w:sz w:val="40"/>
          <w:szCs w:val="40"/>
        </w:rPr>
        <w:tab/>
        <w:t>agencies.</w:t>
      </w:r>
    </w:p>
    <w:p w:rsidR="000804A2" w:rsidRDefault="000804A2" w:rsidP="000804A2">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40"/>
          <w:szCs w:val="40"/>
        </w:rPr>
      </w:pPr>
    </w:p>
    <w:p w:rsidR="000804A2" w:rsidRPr="00FA714B" w:rsidRDefault="000804A2" w:rsidP="000804A2">
      <w:pPr>
        <w:pStyle w:val="ListParagraph"/>
        <w:numPr>
          <w:ilvl w:val="0"/>
          <w:numId w:val="19"/>
        </w:numPr>
        <w:spacing w:after="0" w:line="240" w:lineRule="auto"/>
        <w:jc w:val="both"/>
        <w:rPr>
          <w:rFonts w:ascii="Arial" w:hAnsi="Arial" w:cs="Arial"/>
          <w:sz w:val="40"/>
          <w:szCs w:val="40"/>
        </w:rPr>
      </w:pPr>
      <w:r w:rsidRPr="00FA714B">
        <w:rPr>
          <w:rFonts w:ascii="Arial" w:hAnsi="Arial" w:cs="Arial"/>
          <w:sz w:val="40"/>
          <w:szCs w:val="40"/>
        </w:rPr>
        <w:t xml:space="preserve"> As indicated above, the tender </w:t>
      </w:r>
      <w:r>
        <w:rPr>
          <w:rFonts w:ascii="Arial" w:hAnsi="Arial" w:cs="Arial"/>
          <w:sz w:val="40"/>
          <w:szCs w:val="40"/>
        </w:rPr>
        <w:t xml:space="preserve">did </w:t>
      </w:r>
      <w:r w:rsidRPr="00FA714B">
        <w:rPr>
          <w:rFonts w:ascii="Arial" w:hAnsi="Arial" w:cs="Arial"/>
          <w:sz w:val="40"/>
          <w:szCs w:val="40"/>
        </w:rPr>
        <w:t xml:space="preserve">not </w:t>
      </w:r>
      <w:r>
        <w:rPr>
          <w:rFonts w:ascii="Arial" w:hAnsi="Arial" w:cs="Arial"/>
          <w:sz w:val="40"/>
          <w:szCs w:val="40"/>
        </w:rPr>
        <w:t>follow an open tender process, but a request for quotations, following a closed bid process, was sent to service providers listed on the GCIS Panel of Agencies on 21 July 2020</w:t>
      </w:r>
      <w:r w:rsidRPr="00FA714B">
        <w:rPr>
          <w:rFonts w:ascii="Arial" w:hAnsi="Arial" w:cs="Arial"/>
          <w:sz w:val="40"/>
          <w:szCs w:val="40"/>
        </w:rPr>
        <w:t>.</w:t>
      </w:r>
    </w:p>
    <w:p w:rsidR="000804A2" w:rsidRDefault="000804A2" w:rsidP="000804A2">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40"/>
        <w:jc w:val="both"/>
        <w:rPr>
          <w:rFonts w:ascii="Arial" w:hAnsi="Arial" w:cs="Arial"/>
          <w:sz w:val="40"/>
          <w:szCs w:val="40"/>
        </w:rPr>
      </w:pPr>
    </w:p>
    <w:p w:rsidR="000804A2" w:rsidRDefault="000804A2" w:rsidP="000804A2">
      <w:pPr>
        <w:pStyle w:val="ListParagraph"/>
        <w:widowControl w:val="0"/>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40"/>
          <w:szCs w:val="40"/>
        </w:rPr>
      </w:pPr>
      <w:r>
        <w:rPr>
          <w:rFonts w:ascii="Arial" w:hAnsi="Arial" w:cs="Arial"/>
          <w:sz w:val="40"/>
          <w:szCs w:val="40"/>
        </w:rPr>
        <w:t xml:space="preserve">Due process was followed in awarding the tender.  A request for approval to deviate from a competitive bidding process was submitted to the SASSA Bid Adjudication Committee, where support was obtained.  The request was then submitted to National treasury for approval prior to the process being implemented, in </w:t>
      </w:r>
      <w:r>
        <w:rPr>
          <w:rFonts w:ascii="Arial" w:hAnsi="Arial" w:cs="Arial"/>
          <w:sz w:val="40"/>
          <w:szCs w:val="40"/>
        </w:rPr>
        <w:lastRenderedPageBreak/>
        <w:t>accordance with recognised supply chain processes.   Approval was granted.  The specifications for the service required as well as the bid evaluation process followed approved processes.</w:t>
      </w:r>
    </w:p>
    <w:p w:rsidR="000804A2" w:rsidRDefault="000804A2" w:rsidP="000804A2">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40"/>
          <w:szCs w:val="40"/>
        </w:rPr>
      </w:pPr>
    </w:p>
    <w:p w:rsidR="000804A2" w:rsidRDefault="000804A2" w:rsidP="000804A2">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w:t>
      </w:r>
      <w:r>
        <w:rPr>
          <w:rFonts w:ascii="Arial" w:eastAsia="Times New Roman" w:hAnsi="Arial" w:cs="Arial"/>
          <w:snapToGrid w:val="0"/>
          <w:color w:val="000000"/>
          <w:sz w:val="40"/>
          <w:szCs w:val="40"/>
          <w:lang w:val="en-GB"/>
        </w:rPr>
        <w:tab/>
        <w:t xml:space="preserve">As indicated under point 1, the company </w:t>
      </w:r>
      <w:r>
        <w:rPr>
          <w:rFonts w:ascii="Arial" w:eastAsia="Times New Roman" w:hAnsi="Arial" w:cs="Arial"/>
          <w:snapToGrid w:val="0"/>
          <w:color w:val="000000"/>
          <w:sz w:val="40"/>
          <w:szCs w:val="40"/>
          <w:lang w:val="en-GB"/>
        </w:rPr>
        <w:tab/>
        <w:t xml:space="preserve">appointed for the call centre is Altron TMT </w:t>
      </w:r>
      <w:r>
        <w:rPr>
          <w:rFonts w:ascii="Arial" w:eastAsia="Times New Roman" w:hAnsi="Arial" w:cs="Arial"/>
          <w:snapToGrid w:val="0"/>
          <w:color w:val="000000"/>
          <w:sz w:val="40"/>
          <w:szCs w:val="40"/>
          <w:lang w:val="en-GB"/>
        </w:rPr>
        <w:tab/>
        <w:t>T/A Bytes People Solutions.</w:t>
      </w:r>
    </w:p>
    <w:p w:rsidR="000804A2" w:rsidRPr="002E62FE" w:rsidRDefault="000804A2" w:rsidP="000804A2">
      <w:pPr>
        <w:pStyle w:val="ListParagraph"/>
        <w:jc w:val="both"/>
        <w:rPr>
          <w:rFonts w:ascii="Arial" w:eastAsia="Times New Roman" w:hAnsi="Arial" w:cs="Arial"/>
          <w:snapToGrid w:val="0"/>
          <w:color w:val="000000"/>
          <w:sz w:val="40"/>
          <w:szCs w:val="40"/>
          <w:lang w:val="en-GB"/>
        </w:rPr>
      </w:pP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w:t>
      </w:r>
      <w:r>
        <w:rPr>
          <w:rFonts w:ascii="Arial" w:eastAsia="Times New Roman" w:hAnsi="Arial" w:cs="Arial"/>
          <w:snapToGrid w:val="0"/>
          <w:color w:val="000000"/>
          <w:sz w:val="40"/>
          <w:szCs w:val="40"/>
          <w:lang w:val="en-GB"/>
        </w:rPr>
        <w:tab/>
        <w:t xml:space="preserve">The cost of the tender is R29 497 500 (VAT </w:t>
      </w:r>
      <w:r>
        <w:rPr>
          <w:rFonts w:ascii="Arial" w:eastAsia="Times New Roman" w:hAnsi="Arial" w:cs="Arial"/>
          <w:snapToGrid w:val="0"/>
          <w:color w:val="000000"/>
          <w:sz w:val="40"/>
          <w:szCs w:val="40"/>
          <w:lang w:val="en-GB"/>
        </w:rPr>
        <w:tab/>
        <w:t>inclusive)</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p>
    <w:p w:rsidR="000804A2" w:rsidRDefault="000804A2" w:rsidP="000804A2">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  The call centre tender was advertised.</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p>
    <w:p w:rsidR="000804A2" w:rsidRDefault="000804A2" w:rsidP="000804A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tender was advertised on 28 August 2020.  </w:t>
      </w:r>
    </w:p>
    <w:p w:rsidR="000804A2" w:rsidRDefault="000804A2" w:rsidP="000804A2">
      <w:pPr>
        <w:pStyle w:val="ListParagraph"/>
        <w:spacing w:after="0" w:line="240" w:lineRule="auto"/>
        <w:ind w:left="1440"/>
        <w:jc w:val="both"/>
        <w:rPr>
          <w:rFonts w:ascii="Arial" w:eastAsia="Times New Roman" w:hAnsi="Arial" w:cs="Arial"/>
          <w:snapToGrid w:val="0"/>
          <w:color w:val="000000"/>
          <w:sz w:val="40"/>
          <w:szCs w:val="40"/>
          <w:lang w:val="en-GB"/>
        </w:rPr>
      </w:pPr>
    </w:p>
    <w:p w:rsidR="000804A2" w:rsidRDefault="000804A2" w:rsidP="000804A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Due process was followed in awarding the tender.  The tender was advertised, allowing for an open and transparent process.  An appointed Bid Evaluation Committee undertook the evaluation of all bids received, the results of which was presented to the Bid Adjudication </w:t>
      </w:r>
      <w:r>
        <w:rPr>
          <w:rFonts w:ascii="Arial" w:eastAsia="Times New Roman" w:hAnsi="Arial" w:cs="Arial"/>
          <w:snapToGrid w:val="0"/>
          <w:color w:val="000000"/>
          <w:sz w:val="40"/>
          <w:szCs w:val="40"/>
          <w:lang w:val="en-GB"/>
        </w:rPr>
        <w:lastRenderedPageBreak/>
        <w:t>Committee (BAC).  On recommendation of the BAC, the appointment of the recommended company was approved by the Chief Executive Officer, and the award letter signed.  The company then accepted the award.</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p>
    <w:p w:rsidR="000804A2" w:rsidRDefault="000804A2" w:rsidP="000804A2">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w:t>
      </w:r>
      <w:r>
        <w:rPr>
          <w:rFonts w:ascii="Arial" w:eastAsia="Times New Roman" w:hAnsi="Arial" w:cs="Arial"/>
          <w:snapToGrid w:val="0"/>
          <w:color w:val="000000"/>
          <w:sz w:val="40"/>
          <w:szCs w:val="40"/>
          <w:lang w:val="en-GB"/>
        </w:rPr>
        <w:tab/>
        <w:t>(</w:t>
      </w:r>
      <w:proofErr w:type="spellStart"/>
      <w:proofErr w:type="gramStart"/>
      <w:r>
        <w:rPr>
          <w:rFonts w:ascii="Arial" w:eastAsia="Times New Roman" w:hAnsi="Arial" w:cs="Arial"/>
          <w:snapToGrid w:val="0"/>
          <w:color w:val="000000"/>
          <w:sz w:val="40"/>
          <w:szCs w:val="40"/>
          <w:lang w:val="en-GB"/>
        </w:rPr>
        <w:t>i</w:t>
      </w:r>
      <w:proofErr w:type="spellEnd"/>
      <w:proofErr w:type="gramEnd"/>
      <w:r>
        <w:rPr>
          <w:rFonts w:ascii="Arial" w:eastAsia="Times New Roman" w:hAnsi="Arial" w:cs="Arial"/>
          <w:snapToGrid w:val="0"/>
          <w:color w:val="000000"/>
          <w:sz w:val="40"/>
          <w:szCs w:val="40"/>
          <w:lang w:val="en-GB"/>
        </w:rPr>
        <w:t xml:space="preserve">)  The number of call centre agents in the </w:t>
      </w:r>
      <w:r>
        <w:rPr>
          <w:rFonts w:ascii="Arial" w:eastAsia="Times New Roman" w:hAnsi="Arial" w:cs="Arial"/>
          <w:snapToGrid w:val="0"/>
          <w:color w:val="000000"/>
          <w:sz w:val="40"/>
          <w:szCs w:val="40"/>
          <w:lang w:val="en-GB"/>
        </w:rPr>
        <w:tab/>
        <w:t xml:space="preserve">national SASSA call centre is 30.  This </w:t>
      </w:r>
      <w:r>
        <w:rPr>
          <w:rFonts w:ascii="Arial" w:eastAsia="Times New Roman" w:hAnsi="Arial" w:cs="Arial"/>
          <w:snapToGrid w:val="0"/>
          <w:color w:val="000000"/>
          <w:sz w:val="40"/>
          <w:szCs w:val="40"/>
          <w:lang w:val="en-GB"/>
        </w:rPr>
        <w:tab/>
        <w:t xml:space="preserve">includes 9 back office call centre agents </w:t>
      </w:r>
      <w:r>
        <w:rPr>
          <w:rFonts w:ascii="Arial" w:eastAsia="Times New Roman" w:hAnsi="Arial" w:cs="Arial"/>
          <w:snapToGrid w:val="0"/>
          <w:color w:val="000000"/>
          <w:sz w:val="40"/>
          <w:szCs w:val="40"/>
          <w:lang w:val="en-GB"/>
        </w:rPr>
        <w:tab/>
        <w:t xml:space="preserve">who are responsible for the management of </w:t>
      </w:r>
      <w:r>
        <w:rPr>
          <w:rFonts w:ascii="Arial" w:eastAsia="Times New Roman" w:hAnsi="Arial" w:cs="Arial"/>
          <w:snapToGrid w:val="0"/>
          <w:color w:val="000000"/>
          <w:sz w:val="40"/>
          <w:szCs w:val="40"/>
          <w:lang w:val="en-GB"/>
        </w:rPr>
        <w:tab/>
        <w:t xml:space="preserve">all enquiries which come in through email </w:t>
      </w:r>
      <w:r>
        <w:rPr>
          <w:rFonts w:ascii="Arial" w:eastAsia="Times New Roman" w:hAnsi="Arial" w:cs="Arial"/>
          <w:snapToGrid w:val="0"/>
          <w:color w:val="000000"/>
          <w:sz w:val="40"/>
          <w:szCs w:val="40"/>
          <w:lang w:val="en-GB"/>
        </w:rPr>
        <w:tab/>
        <w:t xml:space="preserve">as well as the more challenging enquiries; </w:t>
      </w:r>
      <w:r>
        <w:rPr>
          <w:rFonts w:ascii="Arial" w:eastAsia="Times New Roman" w:hAnsi="Arial" w:cs="Arial"/>
          <w:snapToGrid w:val="0"/>
          <w:color w:val="000000"/>
          <w:sz w:val="40"/>
          <w:szCs w:val="40"/>
          <w:lang w:val="en-GB"/>
        </w:rPr>
        <w:tab/>
        <w:t xml:space="preserve">and 21 front office agents who are directly </w:t>
      </w:r>
      <w:r>
        <w:rPr>
          <w:rFonts w:ascii="Arial" w:eastAsia="Times New Roman" w:hAnsi="Arial" w:cs="Arial"/>
          <w:snapToGrid w:val="0"/>
          <w:color w:val="000000"/>
          <w:sz w:val="40"/>
          <w:szCs w:val="40"/>
          <w:lang w:val="en-GB"/>
        </w:rPr>
        <w:tab/>
        <w:t xml:space="preserve">responsible for manning the telephone </w:t>
      </w:r>
      <w:r>
        <w:rPr>
          <w:rFonts w:ascii="Arial" w:eastAsia="Times New Roman" w:hAnsi="Arial" w:cs="Arial"/>
          <w:snapToGrid w:val="0"/>
          <w:color w:val="000000"/>
          <w:sz w:val="40"/>
          <w:szCs w:val="40"/>
          <w:lang w:val="en-GB"/>
        </w:rPr>
        <w:tab/>
        <w:t xml:space="preserve">lines.  This capacity is now supplemented </w:t>
      </w:r>
      <w:r>
        <w:rPr>
          <w:rFonts w:ascii="Arial" w:eastAsia="Times New Roman" w:hAnsi="Arial" w:cs="Arial"/>
          <w:snapToGrid w:val="0"/>
          <w:color w:val="000000"/>
          <w:sz w:val="40"/>
          <w:szCs w:val="40"/>
          <w:lang w:val="en-GB"/>
        </w:rPr>
        <w:tab/>
        <w:t xml:space="preserve">by an additional 300 call centre agents </w:t>
      </w:r>
      <w:r>
        <w:rPr>
          <w:rFonts w:ascii="Arial" w:eastAsia="Times New Roman" w:hAnsi="Arial" w:cs="Arial"/>
          <w:snapToGrid w:val="0"/>
          <w:color w:val="000000"/>
          <w:sz w:val="40"/>
          <w:szCs w:val="40"/>
          <w:lang w:val="en-GB"/>
        </w:rPr>
        <w:tab/>
        <w:t xml:space="preserve">provided by the contracted company, Altron </w:t>
      </w:r>
      <w:r>
        <w:rPr>
          <w:rFonts w:ascii="Arial" w:eastAsia="Times New Roman" w:hAnsi="Arial" w:cs="Arial"/>
          <w:snapToGrid w:val="0"/>
          <w:color w:val="000000"/>
          <w:sz w:val="40"/>
          <w:szCs w:val="40"/>
          <w:lang w:val="en-GB"/>
        </w:rPr>
        <w:tab/>
        <w:t>Bytes People Solutions.</w:t>
      </w:r>
      <w:r>
        <w:rPr>
          <w:rFonts w:ascii="Arial" w:eastAsia="Times New Roman" w:hAnsi="Arial" w:cs="Arial"/>
          <w:snapToGrid w:val="0"/>
          <w:color w:val="000000"/>
          <w:sz w:val="40"/>
          <w:szCs w:val="40"/>
          <w:lang w:val="en-GB"/>
        </w:rPr>
        <w:tab/>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(ii)</w:t>
      </w:r>
      <w:r>
        <w:rPr>
          <w:rFonts w:ascii="Arial" w:eastAsia="Times New Roman" w:hAnsi="Arial" w:cs="Arial"/>
          <w:snapToGrid w:val="0"/>
          <w:color w:val="000000"/>
          <w:sz w:val="40"/>
          <w:szCs w:val="40"/>
          <w:lang w:val="en-GB"/>
        </w:rPr>
        <w:tab/>
        <w:t xml:space="preserve">The provision of support in the respective </w:t>
      </w:r>
      <w:r>
        <w:rPr>
          <w:rFonts w:ascii="Arial" w:eastAsia="Times New Roman" w:hAnsi="Arial" w:cs="Arial"/>
          <w:snapToGrid w:val="0"/>
          <w:color w:val="000000"/>
          <w:sz w:val="40"/>
          <w:szCs w:val="40"/>
          <w:lang w:val="en-GB"/>
        </w:rPr>
        <w:tab/>
        <w:t xml:space="preserve">regions is not through regional call centres, </w:t>
      </w:r>
      <w:r>
        <w:rPr>
          <w:rFonts w:ascii="Arial" w:eastAsia="Times New Roman" w:hAnsi="Arial" w:cs="Arial"/>
          <w:snapToGrid w:val="0"/>
          <w:color w:val="000000"/>
          <w:sz w:val="40"/>
          <w:szCs w:val="40"/>
          <w:lang w:val="en-GB"/>
        </w:rPr>
        <w:tab/>
        <w:t xml:space="preserve">but rather help desks, which are manned by </w:t>
      </w:r>
      <w:r>
        <w:rPr>
          <w:rFonts w:ascii="Arial" w:eastAsia="Times New Roman" w:hAnsi="Arial" w:cs="Arial"/>
          <w:snapToGrid w:val="0"/>
          <w:color w:val="000000"/>
          <w:sz w:val="40"/>
          <w:szCs w:val="40"/>
          <w:lang w:val="en-GB"/>
        </w:rPr>
        <w:tab/>
        <w:t xml:space="preserve">SASSA staff members.  The number of </w:t>
      </w:r>
      <w:r>
        <w:rPr>
          <w:rFonts w:ascii="Arial" w:eastAsia="Times New Roman" w:hAnsi="Arial" w:cs="Arial"/>
          <w:snapToGrid w:val="0"/>
          <w:color w:val="000000"/>
          <w:sz w:val="40"/>
          <w:szCs w:val="40"/>
          <w:lang w:val="en-GB"/>
        </w:rPr>
        <w:tab/>
        <w:t>staff per region is indicated below:</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ab/>
        <w:t>Eastern Cape</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4</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Free State</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Gauteng</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2 with 5 EPWPs</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KwaZulu-Natal</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6</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Limpopo</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4</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Mpumalanga</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 xml:space="preserve">1 with 2 part time </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staff</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Northern Cape</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3 and 1 intern</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North West</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Western Cape</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3 interns</w:t>
      </w:r>
    </w:p>
    <w:p w:rsidR="000804A2" w:rsidRDefault="000804A2" w:rsidP="000804A2">
      <w:pPr>
        <w:pStyle w:val="ListParagraph"/>
        <w:spacing w:after="0" w:line="240" w:lineRule="auto"/>
        <w:jc w:val="both"/>
        <w:rPr>
          <w:rFonts w:ascii="Arial" w:eastAsia="Times New Roman" w:hAnsi="Arial" w:cs="Arial"/>
          <w:snapToGrid w:val="0"/>
          <w:color w:val="000000"/>
          <w:sz w:val="40"/>
          <w:szCs w:val="40"/>
          <w:lang w:val="en-GB"/>
        </w:rPr>
      </w:pPr>
    </w:p>
    <w:p w:rsidR="000804A2" w:rsidRDefault="000804A2" w:rsidP="000804A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international standard for responding to calls is that 80% of calls will be responded to within 20 seconds.  SASSA does not achieve this standard.  </w:t>
      </w:r>
    </w:p>
    <w:p w:rsidR="000804A2" w:rsidRDefault="000804A2" w:rsidP="000804A2">
      <w:pPr>
        <w:pStyle w:val="ListParagraph"/>
        <w:spacing w:after="0" w:line="240" w:lineRule="auto"/>
        <w:ind w:left="1440"/>
        <w:jc w:val="both"/>
        <w:rPr>
          <w:rFonts w:ascii="Arial" w:eastAsia="Times New Roman" w:hAnsi="Arial" w:cs="Arial"/>
          <w:snapToGrid w:val="0"/>
          <w:color w:val="000000"/>
          <w:sz w:val="40"/>
          <w:szCs w:val="40"/>
          <w:lang w:val="en-GB"/>
        </w:rPr>
      </w:pPr>
    </w:p>
    <w:p w:rsidR="000804A2" w:rsidRPr="003E109C" w:rsidRDefault="000804A2" w:rsidP="000804A2">
      <w:pPr>
        <w:pStyle w:val="ListParagraph"/>
        <w:spacing w:after="0" w:line="240" w:lineRule="auto"/>
        <w:ind w:left="144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Currently, once a call is accepted in the national call centre, the average time to respond is 5 minutes.  However, this does not take into account the time it takes for a call to be accepted, which can be much longer than this.  It is a concern that only approximately 35% of the calls made to the call centre are answered.  It is this challenge that is being addressed with the contracting of the service provider, to </w:t>
      </w:r>
      <w:r>
        <w:rPr>
          <w:rFonts w:ascii="Arial" w:eastAsia="Times New Roman" w:hAnsi="Arial" w:cs="Arial"/>
          <w:snapToGrid w:val="0"/>
          <w:color w:val="000000"/>
          <w:sz w:val="40"/>
          <w:szCs w:val="40"/>
          <w:lang w:val="en-GB"/>
        </w:rPr>
        <w:lastRenderedPageBreak/>
        <w:t>ensure that all calls made to the 0800 60 10 11 number are responded to.</w:t>
      </w:r>
    </w:p>
    <w:p w:rsidR="00F10CC8" w:rsidRPr="008E5698" w:rsidRDefault="00F10CC8" w:rsidP="00DA4793">
      <w:pPr>
        <w:spacing w:before="100" w:beforeAutospacing="1" w:after="100" w:afterAutospacing="1"/>
        <w:jc w:val="both"/>
        <w:rPr>
          <w:rFonts w:ascii="Arial" w:hAnsi="Arial" w:cs="Arial"/>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534C08">
        <w:rPr>
          <w:rFonts w:ascii="Arial" w:eastAsia="Times New Roman" w:hAnsi="Arial" w:cs="Arial"/>
          <w:b/>
          <w:snapToGrid w:val="0"/>
          <w:color w:val="000000"/>
          <w:sz w:val="40"/>
          <w:szCs w:val="40"/>
        </w:rPr>
        <w:t>8</w:t>
      </w:r>
      <w:r w:rsidR="00D43C73">
        <w:rPr>
          <w:rFonts w:ascii="Arial" w:eastAsia="Times New Roman" w:hAnsi="Arial" w:cs="Arial"/>
          <w:b/>
          <w:snapToGrid w:val="0"/>
          <w:color w:val="000000"/>
          <w:sz w:val="40"/>
          <w:szCs w:val="40"/>
        </w:rPr>
        <w:t>6</w:t>
      </w:r>
      <w:r>
        <w:rPr>
          <w:rFonts w:ascii="Arial" w:eastAsia="Times New Roman" w:hAnsi="Arial" w:cs="Arial"/>
          <w:b/>
          <w:snapToGrid w:val="0"/>
          <w:color w:val="000000"/>
          <w:sz w:val="40"/>
          <w:szCs w:val="40"/>
        </w:rPr>
        <w:t xml:space="preserve"> of 202</w:t>
      </w:r>
      <w:r w:rsidR="007209B7">
        <w:rPr>
          <w:rFonts w:ascii="Arial" w:eastAsia="Times New Roman" w:hAnsi="Arial" w:cs="Arial"/>
          <w:b/>
          <w:snapToGrid w:val="0"/>
          <w:color w:val="000000"/>
          <w:sz w:val="40"/>
          <w:szCs w:val="40"/>
        </w:rPr>
        <w:t>1</w:t>
      </w:r>
    </w:p>
    <w:p w:rsidR="00AB0772" w:rsidRDefault="00AB0772" w:rsidP="00FB4659">
      <w:pPr>
        <w:spacing w:after="0" w:line="240" w:lineRule="auto"/>
        <w:jc w:val="both"/>
        <w:rPr>
          <w:rFonts w:ascii="Arial" w:eastAsia="Times New Roman" w:hAnsi="Arial" w:cs="Arial"/>
          <w:snapToGrid w:val="0"/>
          <w:color w:val="000000"/>
          <w:sz w:val="38"/>
          <w:szCs w:val="38"/>
          <w:lang w:val="en-GB"/>
        </w:rPr>
      </w:pPr>
    </w:p>
    <w:p w:rsidR="00D43C73" w:rsidRPr="00DA4793" w:rsidRDefault="00D43C73"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F034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B8" w:rsidRDefault="00B820B8">
      <w:pPr>
        <w:spacing w:after="0" w:line="240" w:lineRule="auto"/>
      </w:pPr>
      <w:r>
        <w:separator/>
      </w:r>
    </w:p>
  </w:endnote>
  <w:endnote w:type="continuationSeparator" w:id="0">
    <w:p w:rsidR="00B820B8" w:rsidRDefault="00B82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03494">
        <w:pPr>
          <w:pStyle w:val="Footer"/>
          <w:jc w:val="right"/>
        </w:pPr>
        <w:r>
          <w:fldChar w:fldCharType="begin"/>
        </w:r>
        <w:r w:rsidR="00DA4793">
          <w:instrText xml:space="preserve"> PAGE   \* MERGEFORMAT </w:instrText>
        </w:r>
        <w:r>
          <w:fldChar w:fldCharType="separate"/>
        </w:r>
        <w:r w:rsidR="00CE702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B8" w:rsidRDefault="00B820B8">
      <w:pPr>
        <w:spacing w:after="0" w:line="240" w:lineRule="auto"/>
      </w:pPr>
      <w:r>
        <w:separator/>
      </w:r>
    </w:p>
  </w:footnote>
  <w:footnote w:type="continuationSeparator" w:id="0">
    <w:p w:rsidR="00B820B8" w:rsidRDefault="00B82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A0FFC"/>
    <w:multiLevelType w:val="hybridMultilevel"/>
    <w:tmpl w:val="D5BAFEF8"/>
    <w:lvl w:ilvl="0" w:tplc="89F028A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10F0B"/>
    <w:multiLevelType w:val="hybridMultilevel"/>
    <w:tmpl w:val="0F9E9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F91089"/>
    <w:multiLevelType w:val="hybridMultilevel"/>
    <w:tmpl w:val="26B6953A"/>
    <w:lvl w:ilvl="0" w:tplc="71D2E87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1"/>
  </w:num>
  <w:num w:numId="5">
    <w:abstractNumId w:val="13"/>
  </w:num>
  <w:num w:numId="6">
    <w:abstractNumId w:val="3"/>
  </w:num>
  <w:num w:numId="7">
    <w:abstractNumId w:val="10"/>
  </w:num>
  <w:num w:numId="8">
    <w:abstractNumId w:val="6"/>
  </w:num>
  <w:num w:numId="9">
    <w:abstractNumId w:val="9"/>
  </w:num>
  <w:num w:numId="10">
    <w:abstractNumId w:val="4"/>
  </w:num>
  <w:num w:numId="11">
    <w:abstractNumId w:val="7"/>
  </w:num>
  <w:num w:numId="12">
    <w:abstractNumId w:val="17"/>
  </w:num>
  <w:num w:numId="13">
    <w:abstractNumId w:val="11"/>
  </w:num>
  <w:num w:numId="14">
    <w:abstractNumId w:val="8"/>
  </w:num>
  <w:num w:numId="15">
    <w:abstractNumId w:val="16"/>
  </w:num>
  <w:num w:numId="16">
    <w:abstractNumId w:val="14"/>
  </w:num>
  <w:num w:numId="17">
    <w:abstractNumId w:val="5"/>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04A2"/>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3B74"/>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B6C61"/>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1BD2"/>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4D8B"/>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C51A4"/>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0B8"/>
    <w:rsid w:val="00B82C53"/>
    <w:rsid w:val="00B90DCE"/>
    <w:rsid w:val="00B95215"/>
    <w:rsid w:val="00BB0803"/>
    <w:rsid w:val="00BB0DCB"/>
    <w:rsid w:val="00BB12B3"/>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7023"/>
    <w:rsid w:val="00CF0607"/>
    <w:rsid w:val="00CF4CE3"/>
    <w:rsid w:val="00CF630D"/>
    <w:rsid w:val="00D065BE"/>
    <w:rsid w:val="00D12A10"/>
    <w:rsid w:val="00D2120F"/>
    <w:rsid w:val="00D33C41"/>
    <w:rsid w:val="00D4048F"/>
    <w:rsid w:val="00D43C73"/>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3494"/>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B57F-99CE-4073-ACAE-14B71949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2021-03-31T11:49:00Z</dcterms:created>
  <dcterms:modified xsi:type="dcterms:W3CDTF">2021-03-31T11:49:00Z</dcterms:modified>
</cp:coreProperties>
</file>