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91" w:rsidRDefault="00B4525A" w:rsidP="00CB7B00">
      <w:pPr>
        <w:rPr>
          <w:sz w:val="20"/>
          <w:szCs w:val="20"/>
        </w:rPr>
      </w:pPr>
      <w:bookmarkStart w:id="0" w:name="_GoBack"/>
      <w:bookmarkEnd w:id="0"/>
      <w:r w:rsidRPr="003C0569"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2343150</wp:posOffset>
            </wp:positionH>
            <wp:positionV relativeFrom="line">
              <wp:posOffset>0</wp:posOffset>
            </wp:positionV>
            <wp:extent cx="944245" cy="1066800"/>
            <wp:effectExtent l="0" t="0" r="8255" b="0"/>
            <wp:wrapSquare wrapText="bothSides"/>
            <wp:docPr id="1" name="Picture 1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132B" w:rsidRDefault="00A8132B" w:rsidP="00CB7B00">
      <w:pPr>
        <w:rPr>
          <w:sz w:val="20"/>
          <w:szCs w:val="20"/>
        </w:rPr>
      </w:pPr>
    </w:p>
    <w:p w:rsidR="002E5191" w:rsidRDefault="002E5191" w:rsidP="00CB7B00">
      <w:pPr>
        <w:rPr>
          <w:sz w:val="20"/>
          <w:szCs w:val="20"/>
        </w:rPr>
      </w:pPr>
    </w:p>
    <w:p w:rsidR="002E5191" w:rsidRDefault="002E5191" w:rsidP="00CB7B00">
      <w:pPr>
        <w:rPr>
          <w:sz w:val="20"/>
          <w:szCs w:val="20"/>
        </w:rPr>
      </w:pPr>
    </w:p>
    <w:p w:rsidR="002E5191" w:rsidRPr="003C0569" w:rsidRDefault="002E5191" w:rsidP="002E5191">
      <w:pPr>
        <w:rPr>
          <w:lang w:val="en-ZA"/>
        </w:rPr>
      </w:pPr>
    </w:p>
    <w:p w:rsidR="002E5191" w:rsidRPr="003C0569" w:rsidRDefault="002E5191" w:rsidP="002E5191">
      <w:pPr>
        <w:widowControl w:val="0"/>
        <w:autoSpaceDE w:val="0"/>
        <w:autoSpaceDN w:val="0"/>
        <w:adjustRightInd w:val="0"/>
        <w:spacing w:line="155" w:lineRule="exact"/>
        <w:ind w:right="727"/>
        <w:jc w:val="center"/>
        <w:outlineLvl w:val="0"/>
        <w:rPr>
          <w:rFonts w:ascii="Arial" w:hAnsi="Arial" w:cs="Arial"/>
          <w:b/>
          <w:bCs/>
          <w:color w:val="000000"/>
          <w:sz w:val="15"/>
          <w:szCs w:val="20"/>
        </w:rPr>
      </w:pPr>
    </w:p>
    <w:p w:rsidR="002E5191" w:rsidRDefault="002E5191" w:rsidP="002E5191">
      <w:pPr>
        <w:rPr>
          <w:b/>
          <w:color w:val="4F6228"/>
          <w:sz w:val="16"/>
          <w:szCs w:val="16"/>
          <w:lang w:val="en-ZA"/>
        </w:rPr>
      </w:pPr>
    </w:p>
    <w:p w:rsidR="00D93D87" w:rsidRPr="003C0569" w:rsidRDefault="00D93D87" w:rsidP="002E5191">
      <w:pPr>
        <w:rPr>
          <w:b/>
          <w:color w:val="4F6228"/>
          <w:sz w:val="16"/>
          <w:szCs w:val="16"/>
          <w:lang w:val="en-ZA"/>
        </w:rPr>
      </w:pPr>
    </w:p>
    <w:p w:rsidR="002E5191" w:rsidRPr="003C0569" w:rsidRDefault="002E5191" w:rsidP="002E5191">
      <w:pPr>
        <w:jc w:val="center"/>
        <w:rPr>
          <w:rFonts w:ascii="Arial" w:hAnsi="Arial" w:cs="Arial"/>
          <w:b/>
          <w:lang w:val="en-ZA"/>
        </w:rPr>
      </w:pPr>
      <w:r w:rsidRPr="003C0569">
        <w:rPr>
          <w:rFonts w:ascii="Arial" w:hAnsi="Arial" w:cs="Arial"/>
          <w:b/>
          <w:lang w:val="en-ZA"/>
        </w:rPr>
        <w:t>DEPARTMENT: PUBLIC ENTERPRISES</w:t>
      </w:r>
    </w:p>
    <w:p w:rsidR="002E5191" w:rsidRPr="003C0569" w:rsidRDefault="002E5191" w:rsidP="002E5191">
      <w:pPr>
        <w:jc w:val="center"/>
        <w:rPr>
          <w:rFonts w:ascii="Arial" w:hAnsi="Arial" w:cs="Arial"/>
          <w:b/>
          <w:lang w:val="en-ZA"/>
        </w:rPr>
      </w:pPr>
      <w:smartTag w:uri="urn:schemas-microsoft-com:office:smarttags" w:element="place">
        <w:smartTag w:uri="urn:schemas-microsoft-com:office:smarttags" w:element="PlaceType">
          <w:r w:rsidRPr="003C0569">
            <w:rPr>
              <w:rFonts w:ascii="Arial" w:hAnsi="Arial" w:cs="Arial"/>
              <w:b/>
              <w:lang w:val="en-ZA"/>
            </w:rPr>
            <w:t>REPUBLIC</w:t>
          </w:r>
        </w:smartTag>
        <w:r w:rsidRPr="003C0569">
          <w:rPr>
            <w:rFonts w:ascii="Arial" w:hAnsi="Arial" w:cs="Arial"/>
            <w:b/>
            <w:lang w:val="en-ZA"/>
          </w:rPr>
          <w:t xml:space="preserve"> OF </w:t>
        </w:r>
        <w:smartTag w:uri="urn:schemas-microsoft-com:office:smarttags" w:element="PlaceName">
          <w:r w:rsidRPr="003C0569">
            <w:rPr>
              <w:rFonts w:ascii="Arial" w:hAnsi="Arial" w:cs="Arial"/>
              <w:b/>
              <w:lang w:val="en-ZA"/>
            </w:rPr>
            <w:t>SOUTH AFRICA</w:t>
          </w:r>
        </w:smartTag>
      </w:smartTag>
    </w:p>
    <w:p w:rsidR="0047289F" w:rsidRDefault="0047289F" w:rsidP="002E5191">
      <w:pPr>
        <w:jc w:val="center"/>
        <w:rPr>
          <w:rFonts w:ascii="Arial" w:hAnsi="Arial" w:cs="Arial"/>
          <w:b/>
          <w:bCs/>
          <w:lang w:val="en-ZA"/>
        </w:rPr>
      </w:pPr>
    </w:p>
    <w:p w:rsidR="002E5191" w:rsidRPr="003C0569" w:rsidRDefault="002E5191" w:rsidP="002E5191">
      <w:pPr>
        <w:jc w:val="center"/>
        <w:rPr>
          <w:rFonts w:ascii="Arial" w:hAnsi="Arial" w:cs="Arial"/>
          <w:b/>
          <w:bCs/>
          <w:lang w:val="en-ZA"/>
        </w:rPr>
      </w:pPr>
      <w:r w:rsidRPr="003C0569">
        <w:rPr>
          <w:rFonts w:ascii="Arial" w:hAnsi="Arial" w:cs="Arial"/>
          <w:b/>
          <w:bCs/>
          <w:lang w:val="en-ZA"/>
        </w:rPr>
        <w:t>NATIONAL ASSEMBLY</w:t>
      </w:r>
    </w:p>
    <w:p w:rsidR="002E5191" w:rsidRPr="0012344B" w:rsidRDefault="002E5191" w:rsidP="0047289F">
      <w:pPr>
        <w:jc w:val="center"/>
        <w:rPr>
          <w:rFonts w:ascii="Arial" w:hAnsi="Arial" w:cs="Arial"/>
          <w:b/>
          <w:sz w:val="22"/>
          <w:szCs w:val="22"/>
          <w:lang w:val="en-ZA"/>
        </w:rPr>
      </w:pPr>
      <w:r w:rsidRPr="0012344B">
        <w:rPr>
          <w:rFonts w:ascii="Arial" w:hAnsi="Arial" w:cs="Arial"/>
          <w:b/>
          <w:sz w:val="22"/>
          <w:szCs w:val="22"/>
          <w:lang w:val="en-ZA"/>
        </w:rPr>
        <w:t>QUESTION FOR WRITTEN REPLY</w:t>
      </w:r>
    </w:p>
    <w:p w:rsidR="0012344B" w:rsidRPr="000F5E46" w:rsidRDefault="0012344B" w:rsidP="0047289F">
      <w:pPr>
        <w:keepNext/>
        <w:spacing w:before="240" w:after="240"/>
        <w:jc w:val="center"/>
        <w:outlineLvl w:val="3"/>
        <w:rPr>
          <w:rFonts w:ascii="Arial" w:hAnsi="Arial" w:cs="Arial"/>
          <w:b/>
          <w:sz w:val="22"/>
          <w:szCs w:val="22"/>
        </w:rPr>
      </w:pPr>
      <w:r w:rsidRPr="000F5E46">
        <w:rPr>
          <w:rFonts w:ascii="Arial" w:eastAsia="Arial Unicode MS" w:hAnsi="Arial" w:cs="Arial"/>
          <w:b/>
          <w:sz w:val="22"/>
          <w:szCs w:val="22"/>
        </w:rPr>
        <w:t xml:space="preserve">QUESTION </w:t>
      </w:r>
      <w:r>
        <w:rPr>
          <w:rFonts w:ascii="Arial" w:eastAsia="Arial Unicode MS" w:hAnsi="Arial" w:cs="Arial"/>
          <w:b/>
          <w:sz w:val="22"/>
          <w:szCs w:val="22"/>
        </w:rPr>
        <w:t xml:space="preserve">No: </w:t>
      </w:r>
      <w:r w:rsidR="00DD5B90">
        <w:rPr>
          <w:rFonts w:ascii="Arial" w:eastAsia="Arial Unicode MS" w:hAnsi="Arial" w:cs="Arial"/>
          <w:b/>
          <w:sz w:val="22"/>
          <w:szCs w:val="22"/>
        </w:rPr>
        <w:t>858</w:t>
      </w:r>
    </w:p>
    <w:p w:rsidR="0012344B" w:rsidRPr="0047289F" w:rsidRDefault="007F7B57" w:rsidP="00CC627B">
      <w:pPr>
        <w:autoSpaceDE w:val="0"/>
        <w:autoSpaceDN w:val="0"/>
        <w:adjustRightInd w:val="0"/>
        <w:spacing w:before="240" w:after="240"/>
        <w:rPr>
          <w:rFonts w:ascii="Arial" w:hAnsi="Arial" w:cs="Arial"/>
          <w:bCs/>
          <w:sz w:val="22"/>
          <w:szCs w:val="22"/>
          <w:u w:val="single"/>
        </w:rPr>
      </w:pPr>
      <w:r w:rsidRPr="007F7B57">
        <w:rPr>
          <w:rFonts w:ascii="Arial" w:hAnsi="Arial" w:cs="Arial"/>
          <w:b/>
          <w:noProof/>
          <w:sz w:val="22"/>
          <w:szCs w:val="2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1026" type="#_x0000_t75" style="position:absolute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">
            <v:imagedata r:id="rId8" o:title=""/>
          </v:shape>
        </w:pict>
      </w:r>
      <w:r w:rsidR="00241A4F" w:rsidRPr="0047289F">
        <w:rPr>
          <w:rFonts w:ascii="Arial" w:hAnsi="Arial" w:cs="Arial"/>
          <w:b/>
          <w:sz w:val="22"/>
          <w:szCs w:val="22"/>
          <w:u w:val="single"/>
        </w:rPr>
        <w:t>QUESTION</w:t>
      </w:r>
      <w:r w:rsidR="0012344B" w:rsidRPr="0047289F">
        <w:rPr>
          <w:rFonts w:ascii="Arial" w:hAnsi="Arial" w:cs="Arial"/>
          <w:bCs/>
          <w:sz w:val="22"/>
          <w:szCs w:val="22"/>
          <w:u w:val="single"/>
        </w:rPr>
        <w:t>:</w:t>
      </w:r>
    </w:p>
    <w:p w:rsidR="00F550AD" w:rsidRPr="00F550AD" w:rsidRDefault="00DD5B90" w:rsidP="00CC627B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858. MS RN KOMANE (EFF) TO ASK THE MINISTER OF PUBLIC ENTERPRISES:</w:t>
      </w:r>
    </w:p>
    <w:p w:rsidR="00F550AD" w:rsidRPr="00511F91" w:rsidRDefault="008A0BF5" w:rsidP="00511F91">
      <w:pPr>
        <w:autoSpaceDE w:val="0"/>
        <w:autoSpaceDN w:val="0"/>
        <w:adjustRightInd w:val="0"/>
        <w:spacing w:before="240" w:after="240"/>
        <w:ind w:left="720" w:hanging="720"/>
        <w:jc w:val="both"/>
        <w:rPr>
          <w:rFonts w:ascii="Arial" w:hAnsi="Arial" w:cs="Arial"/>
          <w:bCs/>
          <w:sz w:val="22"/>
          <w:szCs w:val="22"/>
          <w:lang w:val="en-ZA"/>
        </w:rPr>
      </w:pPr>
      <w:r>
        <w:rPr>
          <w:rFonts w:ascii="Arial" w:hAnsi="Arial" w:cs="Arial"/>
          <w:bCs/>
          <w:sz w:val="22"/>
          <w:szCs w:val="22"/>
          <w:lang w:val="en-ZA"/>
        </w:rPr>
        <w:t>(1)</w:t>
      </w:r>
      <w:r>
        <w:rPr>
          <w:rFonts w:ascii="Arial" w:hAnsi="Arial" w:cs="Arial"/>
          <w:bCs/>
          <w:sz w:val="22"/>
          <w:szCs w:val="22"/>
          <w:lang w:val="en-ZA"/>
        </w:rPr>
        <w:tab/>
      </w:r>
      <w:r w:rsidR="00802DB4" w:rsidRPr="00802DB4">
        <w:rPr>
          <w:rFonts w:ascii="Arial" w:hAnsi="Arial" w:cs="Arial"/>
          <w:bCs/>
          <w:sz w:val="22"/>
          <w:szCs w:val="22"/>
          <w:lang w:val="en-ZA"/>
        </w:rPr>
        <w:t>W</w:t>
      </w:r>
      <w:r>
        <w:rPr>
          <w:rFonts w:ascii="Arial" w:hAnsi="Arial" w:cs="Arial"/>
          <w:bCs/>
          <w:sz w:val="22"/>
          <w:szCs w:val="22"/>
          <w:lang w:val="en-ZA"/>
        </w:rPr>
        <w:t>h</w:t>
      </w:r>
      <w:r w:rsidR="00DD5B90">
        <w:rPr>
          <w:rFonts w:ascii="Arial" w:hAnsi="Arial" w:cs="Arial"/>
          <w:bCs/>
          <w:sz w:val="22"/>
          <w:szCs w:val="22"/>
          <w:lang w:val="en-ZA"/>
        </w:rPr>
        <w:t xml:space="preserve">at investigative measures has he taken to confirm the allegations made by the former Chief Executive Officer of Eskom regarding fraud and corruption at </w:t>
      </w:r>
      <w:r w:rsidR="00241A4F">
        <w:rPr>
          <w:rFonts w:ascii="Arial" w:hAnsi="Arial" w:cs="Arial"/>
          <w:bCs/>
          <w:sz w:val="22"/>
          <w:szCs w:val="22"/>
          <w:lang w:val="en-ZA"/>
        </w:rPr>
        <w:t>Eskom?</w:t>
      </w:r>
      <w:r w:rsidR="00DD5B90">
        <w:rPr>
          <w:rFonts w:ascii="Arial" w:hAnsi="Arial" w:cs="Arial"/>
          <w:bCs/>
          <w:sz w:val="22"/>
          <w:szCs w:val="22"/>
          <w:lang w:val="en-ZA"/>
        </w:rPr>
        <w:t xml:space="preserve"> NW964E</w:t>
      </w:r>
    </w:p>
    <w:p w:rsidR="0012344B" w:rsidRPr="0047289F" w:rsidRDefault="0012344B" w:rsidP="00CC627B">
      <w:pPr>
        <w:widowControl w:val="0"/>
        <w:suppressAutoHyphens/>
        <w:rPr>
          <w:rFonts w:ascii="Arial" w:hAnsi="Arial" w:cs="Arial"/>
          <w:b/>
          <w:sz w:val="22"/>
          <w:szCs w:val="22"/>
          <w:u w:val="single"/>
        </w:rPr>
      </w:pPr>
      <w:r w:rsidRPr="0047289F">
        <w:rPr>
          <w:rFonts w:ascii="Arial" w:hAnsi="Arial" w:cs="Arial"/>
          <w:b/>
          <w:sz w:val="22"/>
          <w:szCs w:val="22"/>
          <w:u w:val="single"/>
        </w:rPr>
        <w:t>R</w:t>
      </w:r>
      <w:r w:rsidR="007F2076" w:rsidRPr="0047289F">
        <w:rPr>
          <w:rFonts w:ascii="Arial" w:hAnsi="Arial" w:cs="Arial"/>
          <w:b/>
          <w:sz w:val="22"/>
          <w:szCs w:val="22"/>
          <w:u w:val="single"/>
        </w:rPr>
        <w:t>EPLY</w:t>
      </w:r>
      <w:r w:rsidRPr="0047289F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7B49D3" w:rsidRDefault="007B49D3" w:rsidP="00CC627B">
      <w:pPr>
        <w:widowControl w:val="0"/>
        <w:suppressAutoHyphens/>
        <w:rPr>
          <w:rFonts w:ascii="Arial" w:hAnsi="Arial" w:cs="Arial"/>
          <w:b/>
          <w:sz w:val="22"/>
          <w:szCs w:val="22"/>
        </w:rPr>
      </w:pPr>
    </w:p>
    <w:p w:rsidR="00F76B58" w:rsidRDefault="00781BE5" w:rsidP="00C73382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C80A4D">
        <w:rPr>
          <w:rFonts w:ascii="Arial" w:hAnsi="Arial" w:cs="Arial"/>
          <w:sz w:val="22"/>
          <w:szCs w:val="22"/>
          <w:lang w:val="en-GB"/>
        </w:rPr>
        <w:t xml:space="preserve">The </w:t>
      </w:r>
      <w:r w:rsidR="00422606" w:rsidRPr="00C80A4D">
        <w:rPr>
          <w:rFonts w:ascii="Arial" w:hAnsi="Arial" w:cs="Arial"/>
          <w:sz w:val="22"/>
          <w:szCs w:val="22"/>
          <w:lang w:val="en-GB"/>
        </w:rPr>
        <w:t xml:space="preserve">work </w:t>
      </w:r>
      <w:r w:rsidR="00F76B58" w:rsidRPr="00C80A4D">
        <w:rPr>
          <w:rFonts w:ascii="Arial" w:hAnsi="Arial" w:cs="Arial"/>
          <w:sz w:val="22"/>
          <w:szCs w:val="22"/>
          <w:lang w:val="en-GB"/>
        </w:rPr>
        <w:t xml:space="preserve">done since 2018 to date to address corruption within Eskom is as follows: </w:t>
      </w:r>
    </w:p>
    <w:p w:rsidR="00C80A4D" w:rsidRPr="00C80A4D" w:rsidRDefault="00C80A4D" w:rsidP="00C80A4D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781BE5" w:rsidRPr="00781BE5" w:rsidRDefault="00781BE5" w:rsidP="00781BE5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781BE5">
        <w:rPr>
          <w:rFonts w:ascii="Arial" w:hAnsi="Arial" w:cs="Arial"/>
          <w:sz w:val="22"/>
          <w:szCs w:val="22"/>
          <w:lang w:val="en-ZA"/>
        </w:rPr>
        <w:t xml:space="preserve">Contracts cancelled by Eskom </w:t>
      </w:r>
      <w:r w:rsidR="00C12617" w:rsidRPr="00781BE5">
        <w:rPr>
          <w:rFonts w:ascii="Arial" w:hAnsi="Arial" w:cs="Arial"/>
          <w:sz w:val="22"/>
          <w:szCs w:val="22"/>
          <w:lang w:val="en-ZA"/>
        </w:rPr>
        <w:t>because of</w:t>
      </w:r>
      <w:r w:rsidRPr="00781BE5">
        <w:rPr>
          <w:rFonts w:ascii="Arial" w:hAnsi="Arial" w:cs="Arial"/>
          <w:sz w:val="22"/>
          <w:szCs w:val="22"/>
          <w:lang w:val="en-ZA"/>
        </w:rPr>
        <w:t xml:space="preserve"> SIU’s investigations:</w:t>
      </w:r>
    </w:p>
    <w:p w:rsidR="00781BE5" w:rsidRPr="00781BE5" w:rsidRDefault="00781BE5" w:rsidP="00781BE5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 w:rsidRPr="00781BE5">
        <w:rPr>
          <w:rFonts w:ascii="Arial" w:hAnsi="Arial" w:cs="Arial"/>
          <w:sz w:val="22"/>
          <w:szCs w:val="22"/>
          <w:lang w:val="en-ZA"/>
        </w:rPr>
        <w:t>C</w:t>
      </w:r>
      <w:r w:rsidR="00C12617">
        <w:rPr>
          <w:rFonts w:ascii="Arial" w:hAnsi="Arial" w:cs="Arial"/>
          <w:sz w:val="22"/>
          <w:szCs w:val="22"/>
          <w:lang w:val="en-ZA"/>
        </w:rPr>
        <w:t xml:space="preserve">oal </w:t>
      </w:r>
      <w:r w:rsidRPr="00781BE5">
        <w:rPr>
          <w:rFonts w:ascii="Arial" w:hAnsi="Arial" w:cs="Arial"/>
          <w:sz w:val="22"/>
          <w:szCs w:val="22"/>
          <w:lang w:val="en-ZA"/>
        </w:rPr>
        <w:t>S</w:t>
      </w:r>
      <w:r w:rsidR="00C12617">
        <w:rPr>
          <w:rFonts w:ascii="Arial" w:hAnsi="Arial" w:cs="Arial"/>
          <w:sz w:val="22"/>
          <w:szCs w:val="22"/>
          <w:lang w:val="en-ZA"/>
        </w:rPr>
        <w:t xml:space="preserve">upply </w:t>
      </w:r>
      <w:r w:rsidRPr="00781BE5">
        <w:rPr>
          <w:rFonts w:ascii="Arial" w:hAnsi="Arial" w:cs="Arial"/>
          <w:sz w:val="22"/>
          <w:szCs w:val="22"/>
          <w:lang w:val="en-ZA"/>
        </w:rPr>
        <w:t>A</w:t>
      </w:r>
      <w:r w:rsidR="00C12617">
        <w:rPr>
          <w:rFonts w:ascii="Arial" w:hAnsi="Arial" w:cs="Arial"/>
          <w:sz w:val="22"/>
          <w:szCs w:val="22"/>
          <w:lang w:val="en-ZA"/>
        </w:rPr>
        <w:t>greement (CSA)</w:t>
      </w:r>
      <w:r w:rsidRPr="00781BE5">
        <w:rPr>
          <w:rFonts w:ascii="Arial" w:hAnsi="Arial" w:cs="Arial"/>
          <w:sz w:val="22"/>
          <w:szCs w:val="22"/>
          <w:lang w:val="en-ZA"/>
        </w:rPr>
        <w:t xml:space="preserve"> </w:t>
      </w:r>
      <w:r w:rsidR="00422606" w:rsidRPr="00781BE5">
        <w:rPr>
          <w:rFonts w:ascii="Arial" w:hAnsi="Arial" w:cs="Arial"/>
          <w:sz w:val="22"/>
          <w:szCs w:val="22"/>
          <w:lang w:val="en-ZA"/>
        </w:rPr>
        <w:t>- R</w:t>
      </w:r>
      <w:r w:rsidRPr="00781BE5">
        <w:rPr>
          <w:rFonts w:ascii="Arial" w:hAnsi="Arial" w:cs="Arial"/>
          <w:sz w:val="22"/>
          <w:szCs w:val="22"/>
          <w:lang w:val="en-ZA"/>
        </w:rPr>
        <w:t>6.955</w:t>
      </w:r>
      <w:r w:rsidR="00422606">
        <w:rPr>
          <w:rFonts w:ascii="Arial" w:hAnsi="Arial" w:cs="Arial"/>
          <w:sz w:val="22"/>
          <w:szCs w:val="22"/>
          <w:lang w:val="en-ZA"/>
        </w:rPr>
        <w:t xml:space="preserve"> </w:t>
      </w:r>
      <w:r w:rsidRPr="00781BE5">
        <w:rPr>
          <w:rFonts w:ascii="Arial" w:hAnsi="Arial" w:cs="Arial"/>
          <w:sz w:val="22"/>
          <w:szCs w:val="22"/>
          <w:lang w:val="en-ZA"/>
        </w:rPr>
        <w:t>bn</w:t>
      </w:r>
      <w:r w:rsidR="00C12617">
        <w:rPr>
          <w:rFonts w:ascii="Arial" w:hAnsi="Arial" w:cs="Arial"/>
          <w:sz w:val="22"/>
          <w:szCs w:val="22"/>
          <w:lang w:val="en-ZA"/>
        </w:rPr>
        <w:t>.</w:t>
      </w:r>
    </w:p>
    <w:p w:rsidR="00781BE5" w:rsidRPr="00781BE5" w:rsidRDefault="00781BE5" w:rsidP="00781BE5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 w:rsidRPr="00781BE5">
        <w:rPr>
          <w:rFonts w:ascii="Arial" w:hAnsi="Arial" w:cs="Arial"/>
          <w:sz w:val="22"/>
          <w:szCs w:val="22"/>
          <w:lang w:val="en-ZA"/>
        </w:rPr>
        <w:t>Build contracts – R4.128</w:t>
      </w:r>
      <w:r w:rsidR="00422606">
        <w:rPr>
          <w:rFonts w:ascii="Arial" w:hAnsi="Arial" w:cs="Arial"/>
          <w:sz w:val="22"/>
          <w:szCs w:val="22"/>
          <w:lang w:val="en-ZA"/>
        </w:rPr>
        <w:t xml:space="preserve"> </w:t>
      </w:r>
      <w:r w:rsidRPr="00781BE5">
        <w:rPr>
          <w:rFonts w:ascii="Arial" w:hAnsi="Arial" w:cs="Arial"/>
          <w:sz w:val="22"/>
          <w:szCs w:val="22"/>
          <w:lang w:val="en-ZA"/>
        </w:rPr>
        <w:t>b</w:t>
      </w:r>
      <w:r w:rsidR="00422606">
        <w:rPr>
          <w:rFonts w:ascii="Arial" w:hAnsi="Arial" w:cs="Arial"/>
          <w:sz w:val="22"/>
          <w:szCs w:val="22"/>
          <w:lang w:val="en-ZA"/>
        </w:rPr>
        <w:t>n.</w:t>
      </w:r>
    </w:p>
    <w:p w:rsidR="00781BE5" w:rsidRPr="00781BE5" w:rsidRDefault="00781BE5" w:rsidP="00781BE5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 w:rsidRPr="00781BE5">
        <w:rPr>
          <w:rFonts w:ascii="Arial" w:hAnsi="Arial" w:cs="Arial"/>
          <w:sz w:val="22"/>
          <w:szCs w:val="22"/>
          <w:lang w:val="en-ZA"/>
        </w:rPr>
        <w:t>Total – 11.083</w:t>
      </w:r>
      <w:r w:rsidR="00422606">
        <w:rPr>
          <w:rFonts w:ascii="Arial" w:hAnsi="Arial" w:cs="Arial"/>
          <w:sz w:val="22"/>
          <w:szCs w:val="22"/>
          <w:lang w:val="en-ZA"/>
        </w:rPr>
        <w:t xml:space="preserve"> </w:t>
      </w:r>
      <w:r w:rsidRPr="00781BE5">
        <w:rPr>
          <w:rFonts w:ascii="Arial" w:hAnsi="Arial" w:cs="Arial"/>
          <w:sz w:val="22"/>
          <w:szCs w:val="22"/>
          <w:lang w:val="en-ZA"/>
        </w:rPr>
        <w:t>bn</w:t>
      </w:r>
      <w:r w:rsidR="00422606">
        <w:rPr>
          <w:rFonts w:ascii="Arial" w:hAnsi="Arial" w:cs="Arial"/>
          <w:sz w:val="22"/>
          <w:szCs w:val="22"/>
          <w:lang w:val="en-ZA"/>
        </w:rPr>
        <w:t>.</w:t>
      </w:r>
    </w:p>
    <w:p w:rsidR="00C12617" w:rsidRDefault="00C12617" w:rsidP="00C12617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  <w:lang w:val="en-ZA"/>
        </w:rPr>
      </w:pPr>
    </w:p>
    <w:p w:rsidR="00781BE5" w:rsidRPr="00781BE5" w:rsidRDefault="00781BE5" w:rsidP="00781BE5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 w:rsidRPr="00781BE5">
        <w:rPr>
          <w:rFonts w:ascii="Arial" w:hAnsi="Arial" w:cs="Arial"/>
          <w:sz w:val="22"/>
          <w:szCs w:val="22"/>
          <w:lang w:val="en-ZA"/>
        </w:rPr>
        <w:t>Contracts declared invalid by the courts</w:t>
      </w:r>
      <w:r w:rsidR="00422606">
        <w:rPr>
          <w:rFonts w:ascii="Arial" w:hAnsi="Arial" w:cs="Arial"/>
          <w:sz w:val="22"/>
          <w:szCs w:val="22"/>
          <w:lang w:val="en-ZA"/>
        </w:rPr>
        <w:t>.</w:t>
      </w:r>
    </w:p>
    <w:p w:rsidR="00781BE5" w:rsidRPr="00781BE5" w:rsidRDefault="00301E42" w:rsidP="00781BE5">
      <w:pPr>
        <w:numPr>
          <w:ilvl w:val="1"/>
          <w:numId w:val="22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proofErr w:type="spellStart"/>
      <w:r>
        <w:rPr>
          <w:rFonts w:ascii="Arial" w:hAnsi="Arial" w:cs="Arial"/>
          <w:sz w:val="22"/>
          <w:szCs w:val="22"/>
          <w:lang w:val="en-ZA"/>
        </w:rPr>
        <w:t>Tegeta</w:t>
      </w:r>
      <w:proofErr w:type="spellEnd"/>
      <w:r>
        <w:rPr>
          <w:rFonts w:ascii="Arial" w:hAnsi="Arial" w:cs="Arial"/>
          <w:sz w:val="22"/>
          <w:szCs w:val="22"/>
          <w:lang w:val="en-ZA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  <w:lang w:val="en-ZA"/>
        </w:rPr>
        <w:t>Brakfontein</w:t>
      </w:r>
      <w:proofErr w:type="spellEnd"/>
      <w:r>
        <w:rPr>
          <w:rFonts w:ascii="Arial" w:hAnsi="Arial" w:cs="Arial"/>
          <w:sz w:val="22"/>
          <w:szCs w:val="22"/>
          <w:lang w:val="en-ZA"/>
        </w:rPr>
        <w:t>/</w:t>
      </w:r>
      <w:proofErr w:type="spellStart"/>
      <w:r>
        <w:rPr>
          <w:rFonts w:ascii="Arial" w:hAnsi="Arial" w:cs="Arial"/>
          <w:sz w:val="22"/>
          <w:szCs w:val="22"/>
          <w:lang w:val="en-ZA"/>
        </w:rPr>
        <w:t>Majuba</w:t>
      </w:r>
      <w:proofErr w:type="spellEnd"/>
      <w:r>
        <w:rPr>
          <w:rFonts w:ascii="Arial" w:hAnsi="Arial" w:cs="Arial"/>
          <w:sz w:val="22"/>
          <w:szCs w:val="22"/>
          <w:lang w:val="en-ZA"/>
        </w:rPr>
        <w:t xml:space="preserve"> </w:t>
      </w:r>
      <w:r w:rsidR="00781BE5" w:rsidRPr="00781BE5">
        <w:rPr>
          <w:rFonts w:ascii="Arial" w:hAnsi="Arial" w:cs="Arial"/>
          <w:sz w:val="22"/>
          <w:szCs w:val="22"/>
          <w:lang w:val="en-ZA"/>
        </w:rPr>
        <w:t>C</w:t>
      </w:r>
      <w:r w:rsidR="008F1743">
        <w:rPr>
          <w:rFonts w:ascii="Arial" w:hAnsi="Arial" w:cs="Arial"/>
          <w:sz w:val="22"/>
          <w:szCs w:val="22"/>
          <w:lang w:val="en-ZA"/>
        </w:rPr>
        <w:t xml:space="preserve">oal Supply </w:t>
      </w:r>
      <w:r w:rsidR="00781BE5" w:rsidRPr="00781BE5">
        <w:rPr>
          <w:rFonts w:ascii="Arial" w:hAnsi="Arial" w:cs="Arial"/>
          <w:sz w:val="22"/>
          <w:szCs w:val="22"/>
          <w:lang w:val="en-ZA"/>
        </w:rPr>
        <w:t>A</w:t>
      </w:r>
      <w:r w:rsidR="008F1743">
        <w:rPr>
          <w:rFonts w:ascii="Arial" w:hAnsi="Arial" w:cs="Arial"/>
          <w:sz w:val="22"/>
          <w:szCs w:val="22"/>
          <w:lang w:val="en-ZA"/>
        </w:rPr>
        <w:t>greement</w:t>
      </w:r>
      <w:r w:rsidR="00781BE5" w:rsidRPr="00781BE5">
        <w:rPr>
          <w:rFonts w:ascii="Arial" w:hAnsi="Arial" w:cs="Arial"/>
          <w:sz w:val="22"/>
          <w:szCs w:val="22"/>
          <w:lang w:val="en-ZA"/>
        </w:rPr>
        <w:t xml:space="preserve"> </w:t>
      </w:r>
      <w:r w:rsidR="00422606" w:rsidRPr="00781BE5">
        <w:rPr>
          <w:rFonts w:ascii="Arial" w:hAnsi="Arial" w:cs="Arial"/>
          <w:sz w:val="22"/>
          <w:szCs w:val="22"/>
          <w:lang w:val="en-ZA"/>
        </w:rPr>
        <w:t>- R3.7</w:t>
      </w:r>
      <w:r w:rsidR="00781BE5" w:rsidRPr="00781BE5">
        <w:rPr>
          <w:rFonts w:ascii="Arial" w:hAnsi="Arial" w:cs="Arial"/>
          <w:sz w:val="22"/>
          <w:szCs w:val="22"/>
          <w:lang w:val="en-ZA"/>
        </w:rPr>
        <w:t xml:space="preserve"> bn</w:t>
      </w:r>
      <w:r w:rsidR="00C12617">
        <w:rPr>
          <w:rFonts w:ascii="Arial" w:hAnsi="Arial" w:cs="Arial"/>
          <w:sz w:val="22"/>
          <w:szCs w:val="22"/>
          <w:lang w:val="en-ZA"/>
        </w:rPr>
        <w:t>.</w:t>
      </w:r>
    </w:p>
    <w:p w:rsidR="00C12617" w:rsidRDefault="00C12617" w:rsidP="00C12617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  <w:lang w:val="en-ZA"/>
        </w:rPr>
      </w:pPr>
    </w:p>
    <w:p w:rsidR="00781BE5" w:rsidRPr="00781BE5" w:rsidRDefault="00781BE5" w:rsidP="00781BE5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 w:rsidRPr="00781BE5">
        <w:rPr>
          <w:rFonts w:ascii="Arial" w:hAnsi="Arial" w:cs="Arial"/>
          <w:sz w:val="22"/>
          <w:szCs w:val="22"/>
          <w:lang w:val="en-ZA"/>
        </w:rPr>
        <w:t>Savings/Losses Prevented</w:t>
      </w:r>
    </w:p>
    <w:p w:rsidR="00781BE5" w:rsidRPr="00781BE5" w:rsidRDefault="00781BE5" w:rsidP="00781BE5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 w:rsidRPr="00781BE5">
        <w:rPr>
          <w:rFonts w:ascii="Arial" w:hAnsi="Arial" w:cs="Arial"/>
          <w:sz w:val="22"/>
          <w:szCs w:val="22"/>
          <w:lang w:val="en-ZA"/>
        </w:rPr>
        <w:t xml:space="preserve">CSA: Setting aside </w:t>
      </w:r>
      <w:proofErr w:type="spellStart"/>
      <w:r w:rsidRPr="00781BE5">
        <w:rPr>
          <w:rFonts w:ascii="Arial" w:hAnsi="Arial" w:cs="Arial"/>
          <w:sz w:val="22"/>
          <w:szCs w:val="22"/>
          <w:lang w:val="en-ZA"/>
        </w:rPr>
        <w:t>Brakfontein</w:t>
      </w:r>
      <w:proofErr w:type="spellEnd"/>
      <w:r w:rsidRPr="00781BE5">
        <w:rPr>
          <w:rFonts w:ascii="Arial" w:hAnsi="Arial" w:cs="Arial"/>
          <w:sz w:val="22"/>
          <w:szCs w:val="22"/>
          <w:lang w:val="en-ZA"/>
        </w:rPr>
        <w:t xml:space="preserve"> CSA – R2.684</w:t>
      </w:r>
      <w:r w:rsidR="00422606">
        <w:rPr>
          <w:rFonts w:ascii="Arial" w:hAnsi="Arial" w:cs="Arial"/>
          <w:sz w:val="22"/>
          <w:szCs w:val="22"/>
          <w:lang w:val="en-ZA"/>
        </w:rPr>
        <w:t xml:space="preserve"> </w:t>
      </w:r>
      <w:r w:rsidRPr="00781BE5">
        <w:rPr>
          <w:rFonts w:ascii="Arial" w:hAnsi="Arial" w:cs="Arial"/>
          <w:sz w:val="22"/>
          <w:szCs w:val="22"/>
          <w:lang w:val="en-ZA"/>
        </w:rPr>
        <w:t>bn</w:t>
      </w:r>
      <w:r w:rsidR="00422606">
        <w:rPr>
          <w:rFonts w:ascii="Arial" w:hAnsi="Arial" w:cs="Arial"/>
          <w:sz w:val="22"/>
          <w:szCs w:val="22"/>
          <w:lang w:val="en-ZA"/>
        </w:rPr>
        <w:t>.</w:t>
      </w:r>
    </w:p>
    <w:p w:rsidR="00781BE5" w:rsidRPr="00781BE5" w:rsidRDefault="00781BE5" w:rsidP="00781BE5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 w:rsidRPr="00781BE5">
        <w:rPr>
          <w:rFonts w:ascii="Arial" w:hAnsi="Arial" w:cs="Arial"/>
          <w:sz w:val="22"/>
          <w:szCs w:val="22"/>
          <w:lang w:val="en-ZA"/>
        </w:rPr>
        <w:t xml:space="preserve">CSA: Cancellation of </w:t>
      </w:r>
      <w:proofErr w:type="spellStart"/>
      <w:r w:rsidRPr="00781BE5">
        <w:rPr>
          <w:rFonts w:ascii="Arial" w:hAnsi="Arial" w:cs="Arial"/>
          <w:sz w:val="22"/>
          <w:szCs w:val="22"/>
          <w:lang w:val="en-ZA"/>
        </w:rPr>
        <w:t>Koorfontein</w:t>
      </w:r>
      <w:proofErr w:type="spellEnd"/>
      <w:r w:rsidRPr="00781BE5">
        <w:rPr>
          <w:rFonts w:ascii="Arial" w:hAnsi="Arial" w:cs="Arial"/>
          <w:sz w:val="22"/>
          <w:szCs w:val="22"/>
          <w:lang w:val="en-ZA"/>
        </w:rPr>
        <w:t xml:space="preserve"> CSA </w:t>
      </w:r>
      <w:r w:rsidR="00422606" w:rsidRPr="00781BE5">
        <w:rPr>
          <w:rFonts w:ascii="Arial" w:hAnsi="Arial" w:cs="Arial"/>
          <w:sz w:val="22"/>
          <w:szCs w:val="22"/>
          <w:lang w:val="en-ZA"/>
        </w:rPr>
        <w:t>- R5.550</w:t>
      </w:r>
      <w:r w:rsidR="00422606">
        <w:rPr>
          <w:rFonts w:ascii="Arial" w:hAnsi="Arial" w:cs="Arial"/>
          <w:sz w:val="22"/>
          <w:szCs w:val="22"/>
          <w:lang w:val="en-ZA"/>
        </w:rPr>
        <w:t xml:space="preserve"> </w:t>
      </w:r>
      <w:r w:rsidRPr="00781BE5">
        <w:rPr>
          <w:rFonts w:ascii="Arial" w:hAnsi="Arial" w:cs="Arial"/>
          <w:sz w:val="22"/>
          <w:szCs w:val="22"/>
          <w:lang w:val="en-ZA"/>
        </w:rPr>
        <w:t>bn</w:t>
      </w:r>
      <w:r w:rsidR="00422606">
        <w:rPr>
          <w:rFonts w:ascii="Arial" w:hAnsi="Arial" w:cs="Arial"/>
          <w:sz w:val="22"/>
          <w:szCs w:val="22"/>
          <w:lang w:val="en-ZA"/>
        </w:rPr>
        <w:t>.</w:t>
      </w:r>
    </w:p>
    <w:p w:rsidR="00781BE5" w:rsidRPr="00781BE5" w:rsidRDefault="00781BE5" w:rsidP="00781BE5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 w:rsidRPr="00781BE5">
        <w:rPr>
          <w:rFonts w:ascii="Arial" w:hAnsi="Arial" w:cs="Arial"/>
          <w:sz w:val="22"/>
          <w:szCs w:val="22"/>
          <w:lang w:val="en-ZA"/>
        </w:rPr>
        <w:t>Build Contract matter before Dispute Arbitration Board</w:t>
      </w:r>
      <w:r w:rsidR="00422606" w:rsidRPr="00781BE5">
        <w:rPr>
          <w:rFonts w:ascii="Arial" w:hAnsi="Arial" w:cs="Arial"/>
          <w:sz w:val="22"/>
          <w:szCs w:val="22"/>
          <w:lang w:val="en-ZA"/>
        </w:rPr>
        <w:t xml:space="preserve"> -</w:t>
      </w:r>
      <w:r w:rsidRPr="00781BE5">
        <w:rPr>
          <w:rFonts w:ascii="Arial" w:hAnsi="Arial" w:cs="Arial"/>
          <w:sz w:val="22"/>
          <w:szCs w:val="22"/>
          <w:lang w:val="en-ZA"/>
        </w:rPr>
        <w:t xml:space="preserve"> R400</w:t>
      </w:r>
      <w:r w:rsidR="00422606">
        <w:rPr>
          <w:rFonts w:ascii="Arial" w:hAnsi="Arial" w:cs="Arial"/>
          <w:sz w:val="22"/>
          <w:szCs w:val="22"/>
          <w:lang w:val="en-ZA"/>
        </w:rPr>
        <w:t xml:space="preserve"> </w:t>
      </w:r>
      <w:r w:rsidRPr="00781BE5">
        <w:rPr>
          <w:rFonts w:ascii="Arial" w:hAnsi="Arial" w:cs="Arial"/>
          <w:sz w:val="22"/>
          <w:szCs w:val="22"/>
          <w:lang w:val="en-ZA"/>
        </w:rPr>
        <w:t>m</w:t>
      </w:r>
      <w:r w:rsidR="00422606">
        <w:rPr>
          <w:rFonts w:ascii="Arial" w:hAnsi="Arial" w:cs="Arial"/>
          <w:sz w:val="22"/>
          <w:szCs w:val="22"/>
          <w:lang w:val="en-ZA"/>
        </w:rPr>
        <w:t>.</w:t>
      </w:r>
      <w:r w:rsidRPr="00781BE5">
        <w:rPr>
          <w:rFonts w:ascii="Arial" w:hAnsi="Arial" w:cs="Arial"/>
          <w:sz w:val="22"/>
          <w:szCs w:val="22"/>
          <w:lang w:val="en-ZA"/>
        </w:rPr>
        <w:t xml:space="preserve"> </w:t>
      </w:r>
    </w:p>
    <w:p w:rsidR="00781BE5" w:rsidRPr="00781BE5" w:rsidRDefault="00781BE5" w:rsidP="00781BE5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 w:rsidRPr="00781BE5">
        <w:rPr>
          <w:rFonts w:ascii="Arial" w:hAnsi="Arial" w:cs="Arial"/>
          <w:sz w:val="22"/>
          <w:szCs w:val="22"/>
          <w:lang w:val="en-ZA"/>
        </w:rPr>
        <w:t>Prevention of future losses – R1.45</w:t>
      </w:r>
      <w:r w:rsidR="008F1743">
        <w:rPr>
          <w:rFonts w:ascii="Arial" w:hAnsi="Arial" w:cs="Arial"/>
          <w:sz w:val="22"/>
          <w:szCs w:val="22"/>
          <w:lang w:val="en-ZA"/>
        </w:rPr>
        <w:t xml:space="preserve"> </w:t>
      </w:r>
      <w:r w:rsidRPr="00781BE5">
        <w:rPr>
          <w:rFonts w:ascii="Arial" w:hAnsi="Arial" w:cs="Arial"/>
          <w:sz w:val="22"/>
          <w:szCs w:val="22"/>
          <w:lang w:val="en-ZA"/>
        </w:rPr>
        <w:t>bn</w:t>
      </w:r>
      <w:r w:rsidR="00422606">
        <w:rPr>
          <w:rFonts w:ascii="Arial" w:hAnsi="Arial" w:cs="Arial"/>
          <w:sz w:val="22"/>
          <w:szCs w:val="22"/>
          <w:lang w:val="en-ZA"/>
        </w:rPr>
        <w:t>.</w:t>
      </w:r>
      <w:r w:rsidRPr="00781BE5">
        <w:rPr>
          <w:rFonts w:ascii="Arial" w:hAnsi="Arial" w:cs="Arial"/>
          <w:sz w:val="22"/>
          <w:szCs w:val="22"/>
          <w:lang w:val="en-ZA"/>
        </w:rPr>
        <w:t xml:space="preserve"> </w:t>
      </w:r>
    </w:p>
    <w:p w:rsidR="00C12617" w:rsidRDefault="00C12617" w:rsidP="00C12617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  <w:lang w:val="en-ZA"/>
        </w:rPr>
      </w:pPr>
    </w:p>
    <w:p w:rsidR="00781BE5" w:rsidRDefault="00781BE5" w:rsidP="00781BE5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 w:rsidRPr="00781BE5">
        <w:rPr>
          <w:rFonts w:ascii="Arial" w:hAnsi="Arial" w:cs="Arial"/>
          <w:sz w:val="22"/>
          <w:szCs w:val="22"/>
          <w:lang w:val="en-ZA"/>
        </w:rPr>
        <w:t xml:space="preserve">Evidence referred to assist Eskom in </w:t>
      </w:r>
      <w:r w:rsidR="008F1743">
        <w:rPr>
          <w:rFonts w:ascii="Arial" w:hAnsi="Arial" w:cs="Arial"/>
          <w:sz w:val="22"/>
          <w:szCs w:val="22"/>
          <w:lang w:val="en-ZA"/>
        </w:rPr>
        <w:t>the d</w:t>
      </w:r>
      <w:r w:rsidRPr="00781BE5">
        <w:rPr>
          <w:rFonts w:ascii="Arial" w:hAnsi="Arial" w:cs="Arial"/>
          <w:sz w:val="22"/>
          <w:szCs w:val="22"/>
          <w:lang w:val="en-ZA"/>
        </w:rPr>
        <w:t>efence</w:t>
      </w:r>
      <w:r w:rsidR="008F1743">
        <w:rPr>
          <w:rFonts w:ascii="Arial" w:hAnsi="Arial" w:cs="Arial"/>
          <w:sz w:val="22"/>
          <w:szCs w:val="22"/>
          <w:lang w:val="en-ZA"/>
        </w:rPr>
        <w:t xml:space="preserve"> of five</w:t>
      </w:r>
      <w:r w:rsidRPr="00781BE5">
        <w:rPr>
          <w:rFonts w:ascii="Arial" w:hAnsi="Arial" w:cs="Arial"/>
          <w:sz w:val="22"/>
          <w:szCs w:val="22"/>
          <w:lang w:val="en-ZA"/>
        </w:rPr>
        <w:t xml:space="preserve"> contractors' claims</w:t>
      </w:r>
      <w:r w:rsidR="008F1743">
        <w:rPr>
          <w:rFonts w:ascii="Arial" w:hAnsi="Arial" w:cs="Arial"/>
          <w:sz w:val="22"/>
          <w:szCs w:val="22"/>
          <w:lang w:val="en-ZA"/>
        </w:rPr>
        <w:t xml:space="preserve"> of R7.2 </w:t>
      </w:r>
      <w:proofErr w:type="spellStart"/>
      <w:r w:rsidR="008F1743">
        <w:rPr>
          <w:rFonts w:ascii="Arial" w:hAnsi="Arial" w:cs="Arial"/>
          <w:sz w:val="22"/>
          <w:szCs w:val="22"/>
          <w:lang w:val="en-ZA"/>
        </w:rPr>
        <w:t>bn</w:t>
      </w:r>
      <w:proofErr w:type="spellEnd"/>
      <w:r w:rsidRPr="00781BE5">
        <w:rPr>
          <w:rFonts w:ascii="Arial" w:hAnsi="Arial" w:cs="Arial"/>
          <w:sz w:val="22"/>
          <w:szCs w:val="22"/>
          <w:lang w:val="en-ZA"/>
        </w:rPr>
        <w:t xml:space="preserve"> before the Dispute </w:t>
      </w:r>
      <w:r w:rsidR="008F1743">
        <w:rPr>
          <w:rFonts w:ascii="Arial" w:hAnsi="Arial" w:cs="Arial"/>
          <w:sz w:val="22"/>
          <w:szCs w:val="22"/>
          <w:lang w:val="en-ZA"/>
        </w:rPr>
        <w:t>A</w:t>
      </w:r>
      <w:r w:rsidRPr="00781BE5">
        <w:rPr>
          <w:rFonts w:ascii="Arial" w:hAnsi="Arial" w:cs="Arial"/>
          <w:sz w:val="22"/>
          <w:szCs w:val="22"/>
          <w:lang w:val="en-ZA"/>
        </w:rPr>
        <w:t xml:space="preserve">rbitration </w:t>
      </w:r>
      <w:r w:rsidR="008F1743" w:rsidRPr="00781BE5">
        <w:rPr>
          <w:rFonts w:ascii="Arial" w:hAnsi="Arial" w:cs="Arial"/>
          <w:sz w:val="22"/>
          <w:szCs w:val="22"/>
          <w:lang w:val="en-ZA"/>
        </w:rPr>
        <w:t>Board.</w:t>
      </w:r>
      <w:r w:rsidRPr="00781BE5">
        <w:rPr>
          <w:rFonts w:ascii="Arial" w:hAnsi="Arial" w:cs="Arial"/>
          <w:sz w:val="22"/>
          <w:szCs w:val="22"/>
          <w:lang w:val="en-ZA"/>
        </w:rPr>
        <w:t xml:space="preserve"> </w:t>
      </w:r>
    </w:p>
    <w:p w:rsidR="005152FB" w:rsidRDefault="005152FB" w:rsidP="005152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</w:p>
    <w:p w:rsidR="005152FB" w:rsidRDefault="005152FB" w:rsidP="005152FB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 w:rsidRPr="00C12617">
        <w:rPr>
          <w:rFonts w:ascii="Arial" w:hAnsi="Arial" w:cs="Arial"/>
          <w:sz w:val="22"/>
          <w:szCs w:val="22"/>
          <w:lang w:val="en-ZA"/>
        </w:rPr>
        <w:t>Approximately R4</w:t>
      </w:r>
      <w:proofErr w:type="gramStart"/>
      <w:r w:rsidRPr="00C12617">
        <w:rPr>
          <w:rFonts w:ascii="Arial" w:hAnsi="Arial" w:cs="Arial"/>
          <w:sz w:val="22"/>
          <w:szCs w:val="22"/>
          <w:lang w:val="en-ZA"/>
        </w:rPr>
        <w:t>,8</w:t>
      </w:r>
      <w:proofErr w:type="gramEnd"/>
      <w:r w:rsidRPr="00C12617">
        <w:rPr>
          <w:rFonts w:ascii="Arial" w:hAnsi="Arial" w:cs="Arial"/>
          <w:sz w:val="22"/>
          <w:szCs w:val="22"/>
          <w:lang w:val="en-ZA"/>
        </w:rPr>
        <w:t xml:space="preserve"> </w:t>
      </w:r>
      <w:proofErr w:type="spellStart"/>
      <w:r w:rsidRPr="00C12617">
        <w:rPr>
          <w:rFonts w:ascii="Arial" w:hAnsi="Arial" w:cs="Arial"/>
          <w:sz w:val="22"/>
          <w:szCs w:val="22"/>
          <w:lang w:val="en-ZA"/>
        </w:rPr>
        <w:t>bn</w:t>
      </w:r>
      <w:proofErr w:type="spellEnd"/>
      <w:r w:rsidRPr="00C12617">
        <w:rPr>
          <w:rFonts w:ascii="Arial" w:hAnsi="Arial" w:cs="Arial"/>
          <w:sz w:val="22"/>
          <w:szCs w:val="22"/>
          <w:lang w:val="en-ZA"/>
        </w:rPr>
        <w:t xml:space="preserve"> is being claimed against </w:t>
      </w:r>
      <w:r>
        <w:rPr>
          <w:rFonts w:ascii="Arial" w:hAnsi="Arial" w:cs="Arial"/>
          <w:sz w:val="22"/>
          <w:szCs w:val="22"/>
          <w:lang w:val="en-ZA"/>
        </w:rPr>
        <w:t>suppliers and fo</w:t>
      </w:r>
      <w:r w:rsidRPr="00C12617">
        <w:rPr>
          <w:rFonts w:ascii="Arial" w:hAnsi="Arial" w:cs="Arial"/>
          <w:sz w:val="22"/>
          <w:szCs w:val="22"/>
          <w:lang w:val="en-ZA"/>
        </w:rPr>
        <w:t xml:space="preserve">rmer directors of Eskom. </w:t>
      </w:r>
    </w:p>
    <w:p w:rsidR="005152FB" w:rsidRPr="00790847" w:rsidRDefault="005152FB" w:rsidP="005152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</w:p>
    <w:p w:rsidR="005152FB" w:rsidRDefault="005152FB" w:rsidP="005152FB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  <w:lang w:val="en-ZA"/>
        </w:rPr>
      </w:pPr>
    </w:p>
    <w:p w:rsidR="005152FB" w:rsidRPr="00C12617" w:rsidRDefault="005152FB" w:rsidP="005152FB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 w:rsidRPr="00C12617">
        <w:rPr>
          <w:rFonts w:ascii="Arial" w:hAnsi="Arial" w:cs="Arial"/>
          <w:sz w:val="22"/>
          <w:szCs w:val="22"/>
          <w:lang w:val="en-ZA"/>
        </w:rPr>
        <w:t xml:space="preserve">Eskom and SIU successfully recovered R2 </w:t>
      </w:r>
      <w:proofErr w:type="spellStart"/>
      <w:r w:rsidRPr="00C12617">
        <w:rPr>
          <w:rFonts w:ascii="Arial" w:hAnsi="Arial" w:cs="Arial"/>
          <w:sz w:val="22"/>
          <w:szCs w:val="22"/>
          <w:lang w:val="en-ZA"/>
        </w:rPr>
        <w:t>bn</w:t>
      </w:r>
      <w:proofErr w:type="spellEnd"/>
      <w:r w:rsidRPr="00C12617">
        <w:rPr>
          <w:rFonts w:ascii="Arial" w:hAnsi="Arial" w:cs="Arial"/>
          <w:sz w:val="22"/>
          <w:szCs w:val="22"/>
          <w:lang w:val="en-ZA"/>
        </w:rPr>
        <w:t xml:space="preserve"> unlawfully paid to </w:t>
      </w:r>
      <w:proofErr w:type="spellStart"/>
      <w:r w:rsidRPr="00C12617">
        <w:rPr>
          <w:rFonts w:ascii="Arial" w:hAnsi="Arial" w:cs="Arial"/>
          <w:sz w:val="22"/>
          <w:szCs w:val="22"/>
          <w:lang w:val="en-ZA"/>
        </w:rPr>
        <w:t>Trillian</w:t>
      </w:r>
      <w:proofErr w:type="spellEnd"/>
      <w:r w:rsidRPr="00C12617">
        <w:rPr>
          <w:rFonts w:ascii="Arial" w:hAnsi="Arial" w:cs="Arial"/>
          <w:sz w:val="22"/>
          <w:szCs w:val="22"/>
          <w:lang w:val="en-ZA"/>
        </w:rPr>
        <w:t xml:space="preserve">, Deloitte, ABB, and </w:t>
      </w:r>
      <w:proofErr w:type="spellStart"/>
      <w:r w:rsidRPr="00C12617">
        <w:rPr>
          <w:rFonts w:ascii="Arial" w:hAnsi="Arial" w:cs="Arial"/>
          <w:sz w:val="22"/>
          <w:szCs w:val="22"/>
          <w:lang w:val="en-ZA"/>
        </w:rPr>
        <w:t>Meagra</w:t>
      </w:r>
      <w:proofErr w:type="spellEnd"/>
      <w:r w:rsidRPr="00C12617">
        <w:rPr>
          <w:rFonts w:ascii="Arial" w:hAnsi="Arial" w:cs="Arial"/>
          <w:sz w:val="22"/>
          <w:szCs w:val="22"/>
          <w:lang w:val="en-ZA"/>
        </w:rPr>
        <w:t xml:space="preserve"> Transport CC. </w:t>
      </w:r>
    </w:p>
    <w:p w:rsidR="00781BE5" w:rsidRDefault="00781BE5" w:rsidP="00781B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781BE5" w:rsidRPr="00781BE5" w:rsidRDefault="00781BE5" w:rsidP="00781BE5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 w:rsidRPr="00781BE5">
        <w:rPr>
          <w:rFonts w:ascii="Arial" w:hAnsi="Arial" w:cs="Arial"/>
          <w:sz w:val="22"/>
          <w:szCs w:val="22"/>
          <w:lang w:val="en-ZA"/>
        </w:rPr>
        <w:t xml:space="preserve">SIU launched investigations into 14 coal transportation service provider concerning payments from </w:t>
      </w:r>
      <w:r w:rsidR="00576001">
        <w:rPr>
          <w:rFonts w:ascii="Arial" w:hAnsi="Arial" w:cs="Arial"/>
          <w:sz w:val="22"/>
          <w:szCs w:val="22"/>
          <w:lang w:val="en-ZA"/>
        </w:rPr>
        <w:t xml:space="preserve">01 January </w:t>
      </w:r>
      <w:r w:rsidRPr="00781BE5">
        <w:rPr>
          <w:rFonts w:ascii="Arial" w:hAnsi="Arial" w:cs="Arial"/>
          <w:sz w:val="22"/>
          <w:szCs w:val="22"/>
          <w:lang w:val="en-ZA"/>
        </w:rPr>
        <w:t>201</w:t>
      </w:r>
      <w:r w:rsidR="00576001">
        <w:rPr>
          <w:rFonts w:ascii="Arial" w:hAnsi="Arial" w:cs="Arial"/>
          <w:sz w:val="22"/>
          <w:szCs w:val="22"/>
          <w:lang w:val="en-ZA"/>
        </w:rPr>
        <w:t>0</w:t>
      </w:r>
      <w:r w:rsidRPr="00781BE5">
        <w:rPr>
          <w:rFonts w:ascii="Arial" w:hAnsi="Arial" w:cs="Arial"/>
          <w:sz w:val="22"/>
          <w:szCs w:val="22"/>
          <w:lang w:val="en-ZA"/>
        </w:rPr>
        <w:t xml:space="preserve"> to 31 January 2021.</w:t>
      </w:r>
    </w:p>
    <w:p w:rsidR="00781BE5" w:rsidRPr="00781BE5" w:rsidRDefault="00781BE5" w:rsidP="00C12617">
      <w:pPr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 w:rsidRPr="00781BE5">
        <w:rPr>
          <w:rFonts w:ascii="Arial" w:hAnsi="Arial" w:cs="Arial"/>
          <w:sz w:val="22"/>
          <w:szCs w:val="22"/>
          <w:lang w:val="en-ZA"/>
        </w:rPr>
        <w:t xml:space="preserve">Five employees were suspended, one resigned during the interview with the investigating team and one resigned prior </w:t>
      </w:r>
      <w:r w:rsidR="00C80A4D">
        <w:rPr>
          <w:rFonts w:ascii="Arial" w:hAnsi="Arial" w:cs="Arial"/>
          <w:sz w:val="22"/>
          <w:szCs w:val="22"/>
          <w:lang w:val="en-ZA"/>
        </w:rPr>
        <w:t xml:space="preserve">to </w:t>
      </w:r>
      <w:r w:rsidRPr="00781BE5">
        <w:rPr>
          <w:rFonts w:ascii="Arial" w:hAnsi="Arial" w:cs="Arial"/>
          <w:sz w:val="22"/>
          <w:szCs w:val="22"/>
          <w:lang w:val="en-ZA"/>
        </w:rPr>
        <w:t>commencement of the investigation.</w:t>
      </w:r>
    </w:p>
    <w:p w:rsidR="00781BE5" w:rsidRPr="00781BE5" w:rsidRDefault="00781BE5" w:rsidP="00C12617">
      <w:pPr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 w:rsidRPr="00781BE5">
        <w:rPr>
          <w:rFonts w:ascii="Arial" w:hAnsi="Arial" w:cs="Arial"/>
          <w:sz w:val="22"/>
          <w:szCs w:val="22"/>
          <w:lang w:val="en-ZA"/>
        </w:rPr>
        <w:t xml:space="preserve">The official who resigned during the interview received R3.1m from one of the vendors under investigation. </w:t>
      </w:r>
    </w:p>
    <w:p w:rsidR="00781BE5" w:rsidRPr="00781BE5" w:rsidRDefault="00781BE5" w:rsidP="00C12617">
      <w:pPr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 w:rsidRPr="00781BE5">
        <w:rPr>
          <w:rFonts w:ascii="Arial" w:hAnsi="Arial" w:cs="Arial"/>
          <w:sz w:val="22"/>
          <w:szCs w:val="22"/>
          <w:lang w:val="en-ZA"/>
        </w:rPr>
        <w:lastRenderedPageBreak/>
        <w:t xml:space="preserve">The SIU Tribunal </w:t>
      </w:r>
      <w:r w:rsidR="00C80A4D">
        <w:rPr>
          <w:rFonts w:ascii="Arial" w:hAnsi="Arial" w:cs="Arial"/>
          <w:sz w:val="22"/>
          <w:szCs w:val="22"/>
          <w:lang w:val="en-ZA"/>
        </w:rPr>
        <w:t xml:space="preserve">granted </w:t>
      </w:r>
      <w:r w:rsidRPr="00781BE5">
        <w:rPr>
          <w:rFonts w:ascii="Arial" w:hAnsi="Arial" w:cs="Arial"/>
          <w:sz w:val="22"/>
          <w:szCs w:val="22"/>
          <w:lang w:val="en-ZA"/>
        </w:rPr>
        <w:t xml:space="preserve">an order in October 2021 to freeze R11.5m held in a bank account of an entity, which a senior Eskom official was a </w:t>
      </w:r>
      <w:r w:rsidR="00C12617" w:rsidRPr="00781BE5">
        <w:rPr>
          <w:rFonts w:ascii="Arial" w:hAnsi="Arial" w:cs="Arial"/>
          <w:sz w:val="22"/>
          <w:szCs w:val="22"/>
          <w:lang w:val="en-ZA"/>
        </w:rPr>
        <w:t>signatory,</w:t>
      </w:r>
      <w:r w:rsidRPr="00781BE5">
        <w:rPr>
          <w:rFonts w:ascii="Arial" w:hAnsi="Arial" w:cs="Arial"/>
          <w:sz w:val="22"/>
          <w:szCs w:val="22"/>
          <w:lang w:val="en-ZA"/>
        </w:rPr>
        <w:t xml:space="preserve"> and the official was dismissed. </w:t>
      </w:r>
    </w:p>
    <w:p w:rsidR="00781BE5" w:rsidRPr="00781BE5" w:rsidRDefault="00781BE5" w:rsidP="00C12617">
      <w:pPr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 w:rsidRPr="00781BE5">
        <w:rPr>
          <w:rFonts w:ascii="Arial" w:hAnsi="Arial" w:cs="Arial"/>
          <w:sz w:val="22"/>
          <w:szCs w:val="22"/>
          <w:lang w:val="en-ZA"/>
        </w:rPr>
        <w:t xml:space="preserve">15 criminal cases are being investigated in relation to coal transport contracts. </w:t>
      </w:r>
    </w:p>
    <w:p w:rsidR="00C12617" w:rsidRDefault="00C12617" w:rsidP="00C12617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  <w:lang w:val="en-ZA"/>
        </w:rPr>
      </w:pPr>
    </w:p>
    <w:p w:rsidR="00781BE5" w:rsidRPr="00C12617" w:rsidRDefault="00781BE5" w:rsidP="00C12617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 w:rsidRPr="00C12617">
        <w:rPr>
          <w:rFonts w:ascii="Arial" w:hAnsi="Arial" w:cs="Arial"/>
          <w:sz w:val="22"/>
          <w:szCs w:val="22"/>
          <w:lang w:val="en-ZA"/>
        </w:rPr>
        <w:t xml:space="preserve">Four diesel suppliers implicated in potential </w:t>
      </w:r>
      <w:r w:rsidR="00C12617" w:rsidRPr="00C12617">
        <w:rPr>
          <w:rFonts w:ascii="Arial" w:hAnsi="Arial" w:cs="Arial"/>
          <w:sz w:val="22"/>
          <w:szCs w:val="22"/>
          <w:lang w:val="en-ZA"/>
        </w:rPr>
        <w:t>wrongdoing</w:t>
      </w:r>
      <w:r w:rsidRPr="00C12617">
        <w:rPr>
          <w:rFonts w:ascii="Arial" w:hAnsi="Arial" w:cs="Arial"/>
          <w:sz w:val="22"/>
          <w:szCs w:val="22"/>
          <w:lang w:val="en-ZA"/>
        </w:rPr>
        <w:t xml:space="preserve"> are under investigation.</w:t>
      </w:r>
    </w:p>
    <w:p w:rsidR="00C12617" w:rsidRDefault="00C12617" w:rsidP="00C12617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  <w:lang w:val="en-ZA"/>
        </w:rPr>
      </w:pPr>
    </w:p>
    <w:p w:rsidR="00781BE5" w:rsidRPr="00C12617" w:rsidRDefault="00781BE5" w:rsidP="00C12617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 w:rsidRPr="00C12617">
        <w:rPr>
          <w:rFonts w:ascii="Arial" w:hAnsi="Arial" w:cs="Arial"/>
          <w:sz w:val="22"/>
          <w:szCs w:val="22"/>
          <w:lang w:val="en-ZA"/>
        </w:rPr>
        <w:t xml:space="preserve">SIU has referred </w:t>
      </w:r>
      <w:r w:rsidR="00C80A4D">
        <w:rPr>
          <w:rFonts w:ascii="Arial" w:hAnsi="Arial" w:cs="Arial"/>
          <w:sz w:val="22"/>
          <w:szCs w:val="22"/>
          <w:lang w:val="en-ZA"/>
        </w:rPr>
        <w:t xml:space="preserve">the following </w:t>
      </w:r>
      <w:r w:rsidRPr="00C12617">
        <w:rPr>
          <w:rFonts w:ascii="Arial" w:hAnsi="Arial" w:cs="Arial"/>
          <w:sz w:val="22"/>
          <w:szCs w:val="22"/>
          <w:lang w:val="en-ZA"/>
        </w:rPr>
        <w:t xml:space="preserve">5620 matters to Eskom for institution of disciplinary proceedings: </w:t>
      </w:r>
    </w:p>
    <w:p w:rsidR="00781BE5" w:rsidRPr="00781BE5" w:rsidRDefault="00781BE5" w:rsidP="00C12617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 w:rsidRPr="00781BE5">
        <w:rPr>
          <w:rFonts w:ascii="Arial" w:hAnsi="Arial" w:cs="Arial"/>
          <w:sz w:val="22"/>
          <w:szCs w:val="22"/>
          <w:lang w:val="en-ZA"/>
        </w:rPr>
        <w:t xml:space="preserve">5464 for failure to submit financial declarations that are integral in preventing and detecting conflict of interest concerning the management of Eskom's resources. </w:t>
      </w:r>
    </w:p>
    <w:p w:rsidR="00781BE5" w:rsidRPr="00781BE5" w:rsidRDefault="00781BE5" w:rsidP="00C12617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 w:rsidRPr="00781BE5">
        <w:rPr>
          <w:rFonts w:ascii="Arial" w:hAnsi="Arial" w:cs="Arial"/>
          <w:sz w:val="22"/>
          <w:szCs w:val="22"/>
          <w:lang w:val="en-ZA"/>
        </w:rPr>
        <w:t>135 for failing to declare or get approval for doing work outside of Eskom.</w:t>
      </w:r>
    </w:p>
    <w:p w:rsidR="00781BE5" w:rsidRPr="00781BE5" w:rsidRDefault="00781BE5" w:rsidP="00C12617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 w:rsidRPr="00781BE5">
        <w:rPr>
          <w:rFonts w:ascii="Arial" w:hAnsi="Arial" w:cs="Arial"/>
          <w:sz w:val="22"/>
          <w:szCs w:val="22"/>
          <w:lang w:val="en-ZA"/>
        </w:rPr>
        <w:t xml:space="preserve">11 officials </w:t>
      </w:r>
      <w:r w:rsidR="00C12617">
        <w:rPr>
          <w:rFonts w:ascii="Arial" w:hAnsi="Arial" w:cs="Arial"/>
          <w:sz w:val="22"/>
          <w:szCs w:val="22"/>
          <w:lang w:val="en-ZA"/>
        </w:rPr>
        <w:t xml:space="preserve">were </w:t>
      </w:r>
      <w:r w:rsidRPr="00781BE5">
        <w:rPr>
          <w:rFonts w:ascii="Arial" w:hAnsi="Arial" w:cs="Arial"/>
          <w:sz w:val="22"/>
          <w:szCs w:val="22"/>
          <w:lang w:val="en-ZA"/>
        </w:rPr>
        <w:t>red flagged through lifestyle audits.</w:t>
      </w:r>
    </w:p>
    <w:p w:rsidR="00781BE5" w:rsidRPr="00781BE5" w:rsidRDefault="00781BE5" w:rsidP="00C12617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 w:rsidRPr="00781BE5">
        <w:rPr>
          <w:rFonts w:ascii="Arial" w:hAnsi="Arial" w:cs="Arial"/>
          <w:sz w:val="22"/>
          <w:szCs w:val="22"/>
          <w:lang w:val="en-ZA"/>
        </w:rPr>
        <w:t xml:space="preserve">10 officials referred through whistle blower reports. </w:t>
      </w:r>
    </w:p>
    <w:p w:rsidR="00781BE5" w:rsidRPr="00781BE5" w:rsidRDefault="00781BE5" w:rsidP="00C12617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 w:rsidRPr="00781BE5">
        <w:rPr>
          <w:rFonts w:ascii="Arial" w:hAnsi="Arial" w:cs="Arial"/>
          <w:sz w:val="22"/>
          <w:szCs w:val="22"/>
          <w:lang w:val="en-ZA"/>
        </w:rPr>
        <w:t xml:space="preserve">14 officials referred concerning findings from build contract investigations. </w:t>
      </w:r>
    </w:p>
    <w:p w:rsidR="00781BE5" w:rsidRPr="00781BE5" w:rsidRDefault="00781BE5" w:rsidP="00C12617">
      <w:pPr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 w:rsidRPr="00781BE5">
        <w:rPr>
          <w:rFonts w:ascii="Arial" w:hAnsi="Arial" w:cs="Arial"/>
          <w:sz w:val="22"/>
          <w:szCs w:val="22"/>
          <w:lang w:val="en-ZA"/>
        </w:rPr>
        <w:t xml:space="preserve">1 official in relation to coal transportation contract. </w:t>
      </w:r>
    </w:p>
    <w:p w:rsidR="00781BE5" w:rsidRDefault="00781BE5" w:rsidP="00781B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301E42" w:rsidRDefault="00301E42" w:rsidP="00C12617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Eskom o</w:t>
      </w:r>
      <w:r w:rsidR="005152FB">
        <w:rPr>
          <w:rFonts w:ascii="Arial" w:hAnsi="Arial" w:cs="Arial"/>
          <w:sz w:val="22"/>
          <w:szCs w:val="22"/>
          <w:lang w:val="en-ZA"/>
        </w:rPr>
        <w:t>fficials who failed to declare their conflict of interest and/or who conducted business with Eskom:</w:t>
      </w:r>
    </w:p>
    <w:p w:rsidR="005152FB" w:rsidRDefault="005152FB" w:rsidP="005152FB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334 officials have been identified who are potentially linked to entities that are Eskom’s vendors with 161 of them potentially linked to entities that received payment from Eskom. </w:t>
      </w:r>
    </w:p>
    <w:p w:rsidR="005152FB" w:rsidRPr="005152FB" w:rsidRDefault="005152FB" w:rsidP="005152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</w:p>
    <w:p w:rsidR="005152FB" w:rsidRDefault="005152FB" w:rsidP="00C12617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Total of 134 officials were referred for disciplinary proceedings relating to conflict of interest.  116 cases have been finalised as follows:</w:t>
      </w:r>
    </w:p>
    <w:p w:rsidR="005152FB" w:rsidRDefault="005152FB" w:rsidP="005152FB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67 guilty. </w:t>
      </w:r>
    </w:p>
    <w:p w:rsidR="005152FB" w:rsidRDefault="005152FB" w:rsidP="005152FB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18 not guilty. </w:t>
      </w:r>
    </w:p>
    <w:p w:rsidR="005152FB" w:rsidRDefault="005152FB" w:rsidP="005152FB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19 resigned.</w:t>
      </w:r>
    </w:p>
    <w:p w:rsidR="005152FB" w:rsidRDefault="005152FB" w:rsidP="005152FB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4 retired.</w:t>
      </w:r>
    </w:p>
    <w:p w:rsidR="005152FB" w:rsidRDefault="005152FB" w:rsidP="005152FB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8 withdrawn.</w:t>
      </w:r>
    </w:p>
    <w:p w:rsidR="00B80973" w:rsidRDefault="00B80973" w:rsidP="005152FB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All cases are being evaluated to determine the prospects of civil recoveries. </w:t>
      </w:r>
    </w:p>
    <w:p w:rsidR="005152FB" w:rsidRDefault="005152FB" w:rsidP="005152FB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  <w:lang w:val="en-ZA"/>
        </w:rPr>
      </w:pPr>
    </w:p>
    <w:p w:rsidR="00B80973" w:rsidRDefault="00B80973" w:rsidP="00C12617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11 Eskom officials </w:t>
      </w:r>
      <w:r w:rsidR="00CD73BD">
        <w:rPr>
          <w:rFonts w:ascii="Arial" w:hAnsi="Arial" w:cs="Arial"/>
          <w:sz w:val="22"/>
          <w:szCs w:val="22"/>
          <w:lang w:val="en-ZA"/>
        </w:rPr>
        <w:t>were red flagged</w:t>
      </w:r>
      <w:r>
        <w:rPr>
          <w:rFonts w:ascii="Arial" w:hAnsi="Arial" w:cs="Arial"/>
          <w:sz w:val="22"/>
          <w:szCs w:val="22"/>
          <w:lang w:val="en-ZA"/>
        </w:rPr>
        <w:t xml:space="preserve"> through lifestyle audits and referred for disciplinary proceeding</w:t>
      </w:r>
      <w:r w:rsidR="00CD73BD">
        <w:rPr>
          <w:rFonts w:ascii="Arial" w:hAnsi="Arial" w:cs="Arial"/>
          <w:sz w:val="22"/>
          <w:szCs w:val="22"/>
          <w:lang w:val="en-ZA"/>
        </w:rPr>
        <w:t xml:space="preserve">. The cases were finalised as follows: </w:t>
      </w:r>
    </w:p>
    <w:p w:rsidR="00CD73BD" w:rsidRDefault="00CD73BD" w:rsidP="00CD73BD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7 guilty. </w:t>
      </w:r>
    </w:p>
    <w:p w:rsidR="00CD73BD" w:rsidRDefault="00CD73BD" w:rsidP="00CD73BD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2 not guilty.</w:t>
      </w:r>
    </w:p>
    <w:p w:rsidR="00CD73BD" w:rsidRDefault="00CD73BD" w:rsidP="00CD73BD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1 resigned.</w:t>
      </w:r>
    </w:p>
    <w:p w:rsidR="00CD73BD" w:rsidRDefault="00CD73BD" w:rsidP="00CD73BD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1 retired. </w:t>
      </w:r>
    </w:p>
    <w:p w:rsidR="00CD73BD" w:rsidRPr="00CD73BD" w:rsidRDefault="00CD73BD" w:rsidP="00CD73BD">
      <w:pPr>
        <w:pStyle w:val="ListParagraph"/>
        <w:autoSpaceDE w:val="0"/>
        <w:autoSpaceDN w:val="0"/>
        <w:adjustRightInd w:val="0"/>
        <w:ind w:left="1862"/>
        <w:jc w:val="both"/>
        <w:rPr>
          <w:rFonts w:ascii="Arial" w:hAnsi="Arial" w:cs="Arial"/>
          <w:sz w:val="22"/>
          <w:szCs w:val="22"/>
          <w:lang w:val="en-ZA"/>
        </w:rPr>
      </w:pPr>
    </w:p>
    <w:p w:rsidR="00C12617" w:rsidRPr="00C12617" w:rsidRDefault="00C12617" w:rsidP="00C12617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 w:rsidRPr="00C12617">
        <w:rPr>
          <w:rFonts w:ascii="Arial" w:hAnsi="Arial" w:cs="Arial"/>
          <w:sz w:val="22"/>
          <w:szCs w:val="22"/>
          <w:lang w:val="en-ZA"/>
        </w:rPr>
        <w:t>Eskom has opened 11 criminal cases for investigation by law enforcement agencies with the view to ensure that perpetrators of state capture are prosecuted</w:t>
      </w:r>
      <w:r>
        <w:rPr>
          <w:rFonts w:ascii="Arial" w:hAnsi="Arial" w:cs="Arial"/>
          <w:sz w:val="22"/>
          <w:szCs w:val="22"/>
          <w:lang w:val="en-ZA"/>
        </w:rPr>
        <w:t>.</w:t>
      </w:r>
    </w:p>
    <w:p w:rsidR="00C12617" w:rsidRDefault="00C12617" w:rsidP="00C12617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  <w:lang w:val="en-ZA"/>
        </w:rPr>
      </w:pPr>
    </w:p>
    <w:p w:rsidR="00C12617" w:rsidRDefault="00C12617" w:rsidP="00C12617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 w:rsidRPr="00C12617">
        <w:rPr>
          <w:rFonts w:ascii="Arial" w:hAnsi="Arial" w:cs="Arial"/>
          <w:sz w:val="22"/>
          <w:szCs w:val="22"/>
          <w:lang w:val="en-ZA"/>
        </w:rPr>
        <w:t xml:space="preserve">2 cases of corruption are before the courts, one relates to ABB and another one relates to former Acting GCE Mr. Koko. </w:t>
      </w:r>
    </w:p>
    <w:p w:rsidR="00790847" w:rsidRPr="00790847" w:rsidRDefault="00790847" w:rsidP="00790847">
      <w:pPr>
        <w:pStyle w:val="ListParagraph"/>
        <w:rPr>
          <w:rFonts w:ascii="Arial" w:hAnsi="Arial" w:cs="Arial"/>
          <w:sz w:val="22"/>
          <w:szCs w:val="22"/>
          <w:lang w:val="en-ZA"/>
        </w:rPr>
      </w:pPr>
    </w:p>
    <w:p w:rsidR="00790847" w:rsidRDefault="00790847" w:rsidP="00C12617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The SIU has recommended the restriction of 76 vendors who are linked to Eskom officials. </w:t>
      </w:r>
    </w:p>
    <w:p w:rsidR="00790847" w:rsidRDefault="00790847" w:rsidP="00790847">
      <w:pPr>
        <w:pStyle w:val="ListParagraph"/>
        <w:rPr>
          <w:rFonts w:ascii="Arial" w:hAnsi="Arial" w:cs="Arial"/>
          <w:sz w:val="22"/>
          <w:szCs w:val="22"/>
          <w:lang w:val="en-ZA"/>
        </w:rPr>
      </w:pPr>
    </w:p>
    <w:p w:rsidR="00790847" w:rsidRDefault="00790847" w:rsidP="00C12617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A total of 1</w:t>
      </w:r>
      <w:r w:rsidR="00301E42">
        <w:rPr>
          <w:rFonts w:ascii="Arial" w:hAnsi="Arial" w:cs="Arial"/>
          <w:sz w:val="22"/>
          <w:szCs w:val="22"/>
          <w:lang w:val="en-ZA"/>
        </w:rPr>
        <w:t>12</w:t>
      </w:r>
      <w:r>
        <w:rPr>
          <w:rFonts w:ascii="Arial" w:hAnsi="Arial" w:cs="Arial"/>
          <w:sz w:val="22"/>
          <w:szCs w:val="22"/>
          <w:lang w:val="en-ZA"/>
        </w:rPr>
        <w:t xml:space="preserve"> </w:t>
      </w:r>
      <w:r w:rsidR="00301E42">
        <w:rPr>
          <w:rFonts w:ascii="Arial" w:hAnsi="Arial" w:cs="Arial"/>
          <w:sz w:val="22"/>
          <w:szCs w:val="22"/>
          <w:lang w:val="en-ZA"/>
        </w:rPr>
        <w:t>referrals</w:t>
      </w:r>
      <w:r>
        <w:rPr>
          <w:rFonts w:ascii="Arial" w:hAnsi="Arial" w:cs="Arial"/>
          <w:sz w:val="22"/>
          <w:szCs w:val="22"/>
          <w:lang w:val="en-ZA"/>
        </w:rPr>
        <w:t xml:space="preserve"> have been made to the NPA.</w:t>
      </w:r>
    </w:p>
    <w:p w:rsidR="00790847" w:rsidRPr="00790847" w:rsidRDefault="00790847" w:rsidP="00790847">
      <w:pPr>
        <w:pStyle w:val="ListParagraph"/>
        <w:rPr>
          <w:rFonts w:ascii="Arial" w:hAnsi="Arial" w:cs="Arial"/>
          <w:sz w:val="22"/>
          <w:szCs w:val="22"/>
          <w:lang w:val="en-ZA"/>
        </w:rPr>
      </w:pPr>
    </w:p>
    <w:p w:rsidR="00790847" w:rsidRDefault="00790847" w:rsidP="00790847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Conflict of interest</w:t>
      </w:r>
      <w:r w:rsidR="00301E42">
        <w:rPr>
          <w:rFonts w:ascii="Arial" w:hAnsi="Arial" w:cs="Arial"/>
          <w:sz w:val="22"/>
          <w:szCs w:val="22"/>
          <w:lang w:val="en-ZA"/>
        </w:rPr>
        <w:t>: 14 matters referred</w:t>
      </w:r>
      <w:r>
        <w:rPr>
          <w:rFonts w:ascii="Arial" w:hAnsi="Arial" w:cs="Arial"/>
          <w:sz w:val="22"/>
          <w:szCs w:val="22"/>
          <w:lang w:val="en-ZA"/>
        </w:rPr>
        <w:t>.</w:t>
      </w:r>
    </w:p>
    <w:p w:rsidR="00790847" w:rsidRDefault="00790847" w:rsidP="00790847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Build contracts: 73</w:t>
      </w:r>
      <w:r w:rsidR="00301E42">
        <w:rPr>
          <w:rFonts w:ascii="Arial" w:hAnsi="Arial" w:cs="Arial"/>
          <w:sz w:val="22"/>
          <w:szCs w:val="22"/>
          <w:lang w:val="en-ZA"/>
        </w:rPr>
        <w:t xml:space="preserve"> matters referred</w:t>
      </w:r>
      <w:r>
        <w:rPr>
          <w:rFonts w:ascii="Arial" w:hAnsi="Arial" w:cs="Arial"/>
          <w:sz w:val="22"/>
          <w:szCs w:val="22"/>
          <w:lang w:val="en-ZA"/>
        </w:rPr>
        <w:t>.</w:t>
      </w:r>
    </w:p>
    <w:p w:rsidR="00790847" w:rsidRDefault="00790847" w:rsidP="00790847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Coal procurement/transportation: 15</w:t>
      </w:r>
      <w:r w:rsidR="00301E42">
        <w:rPr>
          <w:rFonts w:ascii="Arial" w:hAnsi="Arial" w:cs="Arial"/>
          <w:sz w:val="22"/>
          <w:szCs w:val="22"/>
          <w:lang w:val="en-ZA"/>
        </w:rPr>
        <w:t xml:space="preserve"> matters referred</w:t>
      </w:r>
      <w:r>
        <w:rPr>
          <w:rFonts w:ascii="Arial" w:hAnsi="Arial" w:cs="Arial"/>
          <w:sz w:val="22"/>
          <w:szCs w:val="22"/>
          <w:lang w:val="en-ZA"/>
        </w:rPr>
        <w:t>.</w:t>
      </w:r>
    </w:p>
    <w:p w:rsidR="00790847" w:rsidRPr="00790847" w:rsidRDefault="00790847" w:rsidP="00790847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IT contracts: 10</w:t>
      </w:r>
      <w:r w:rsidR="00301E42">
        <w:rPr>
          <w:rFonts w:ascii="Arial" w:hAnsi="Arial" w:cs="Arial"/>
          <w:sz w:val="22"/>
          <w:szCs w:val="22"/>
          <w:lang w:val="en-ZA"/>
        </w:rPr>
        <w:t xml:space="preserve"> matters referred</w:t>
      </w:r>
      <w:r>
        <w:rPr>
          <w:rFonts w:ascii="Arial" w:hAnsi="Arial" w:cs="Arial"/>
          <w:sz w:val="22"/>
          <w:szCs w:val="22"/>
          <w:lang w:val="en-ZA"/>
        </w:rPr>
        <w:t>.</w:t>
      </w:r>
    </w:p>
    <w:p w:rsidR="00C12617" w:rsidRDefault="00C12617" w:rsidP="00C12617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  <w:lang w:val="en-ZA"/>
        </w:rPr>
      </w:pPr>
    </w:p>
    <w:p w:rsidR="00790847" w:rsidRDefault="00790847" w:rsidP="00C12617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A total of 65 referrals have been made to the Asset Forfeiture Unit.</w:t>
      </w:r>
    </w:p>
    <w:p w:rsidR="00790847" w:rsidRDefault="00790847" w:rsidP="00C41901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 w:rsidRPr="00790847">
        <w:rPr>
          <w:rFonts w:ascii="Arial" w:hAnsi="Arial" w:cs="Arial"/>
          <w:sz w:val="22"/>
          <w:szCs w:val="22"/>
          <w:lang w:val="en-ZA"/>
        </w:rPr>
        <w:t xml:space="preserve">Build contracts – 61 matters referred </w:t>
      </w:r>
      <w:r>
        <w:rPr>
          <w:rFonts w:ascii="Arial" w:hAnsi="Arial" w:cs="Arial"/>
          <w:sz w:val="22"/>
          <w:szCs w:val="22"/>
          <w:lang w:val="en-ZA"/>
        </w:rPr>
        <w:t>with r</w:t>
      </w:r>
      <w:r w:rsidRPr="00790847">
        <w:rPr>
          <w:rFonts w:ascii="Arial" w:hAnsi="Arial" w:cs="Arial"/>
          <w:sz w:val="22"/>
          <w:szCs w:val="22"/>
          <w:lang w:val="en-ZA"/>
        </w:rPr>
        <w:t xml:space="preserve">estraint orders totalling R1.48 </w:t>
      </w:r>
      <w:proofErr w:type="spellStart"/>
      <w:r w:rsidR="00CF670C">
        <w:rPr>
          <w:rFonts w:ascii="Arial" w:hAnsi="Arial" w:cs="Arial"/>
          <w:sz w:val="22"/>
          <w:szCs w:val="22"/>
          <w:lang w:val="en-ZA"/>
        </w:rPr>
        <w:t>bn</w:t>
      </w:r>
      <w:proofErr w:type="spellEnd"/>
      <w:r w:rsidR="00CF670C">
        <w:rPr>
          <w:rFonts w:ascii="Arial" w:hAnsi="Arial" w:cs="Arial"/>
          <w:sz w:val="22"/>
          <w:szCs w:val="22"/>
          <w:lang w:val="en-ZA"/>
        </w:rPr>
        <w:t xml:space="preserve"> </w:t>
      </w:r>
      <w:r w:rsidRPr="00790847">
        <w:rPr>
          <w:rFonts w:ascii="Arial" w:hAnsi="Arial" w:cs="Arial"/>
          <w:sz w:val="22"/>
          <w:szCs w:val="22"/>
          <w:lang w:val="en-ZA"/>
        </w:rPr>
        <w:t xml:space="preserve">obtained. </w:t>
      </w:r>
    </w:p>
    <w:p w:rsidR="00790847" w:rsidRDefault="00790847" w:rsidP="00790847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Coal procurement/transportation – 15 matters referred. </w:t>
      </w:r>
    </w:p>
    <w:p w:rsidR="00790847" w:rsidRPr="00790847" w:rsidRDefault="00790847" w:rsidP="00790847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IT contracts – 10 matters referred. </w:t>
      </w:r>
    </w:p>
    <w:p w:rsidR="00301E42" w:rsidRPr="00301E42" w:rsidRDefault="00301E42" w:rsidP="00301E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</w:p>
    <w:p w:rsidR="00C12617" w:rsidRPr="00C12617" w:rsidRDefault="00C12617" w:rsidP="00C12617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 w:rsidRPr="00C12617">
        <w:rPr>
          <w:rFonts w:ascii="Arial" w:hAnsi="Arial" w:cs="Arial"/>
          <w:sz w:val="22"/>
          <w:szCs w:val="22"/>
          <w:lang w:val="en-ZA"/>
        </w:rPr>
        <w:t>The DPE is currently finalising consultations with CIPC with the view to imminently launch director delinquency proceedings against 13 former directors of Eskom</w:t>
      </w:r>
      <w:r>
        <w:rPr>
          <w:rFonts w:ascii="Arial" w:hAnsi="Arial" w:cs="Arial"/>
          <w:sz w:val="22"/>
          <w:szCs w:val="22"/>
          <w:lang w:val="en-ZA"/>
        </w:rPr>
        <w:t>.</w:t>
      </w:r>
    </w:p>
    <w:p w:rsidR="00C12617" w:rsidRDefault="00C12617" w:rsidP="00C12617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sz w:val="22"/>
          <w:szCs w:val="22"/>
          <w:lang w:val="en-ZA"/>
        </w:rPr>
      </w:pPr>
    </w:p>
    <w:p w:rsidR="00C12617" w:rsidRPr="00C12617" w:rsidRDefault="00C12617" w:rsidP="00C12617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 w:rsidRPr="00C12617">
        <w:rPr>
          <w:rFonts w:ascii="Arial" w:hAnsi="Arial" w:cs="Arial"/>
          <w:sz w:val="22"/>
          <w:szCs w:val="22"/>
          <w:lang w:val="en-ZA"/>
        </w:rPr>
        <w:t>25 names of former senior executive of Eskom have been identified for inclusion into a centralised database of individuals dismissed for their involvement in state capture or who resigned from Eskom to avoid accountability for state capture</w:t>
      </w:r>
      <w:r>
        <w:rPr>
          <w:rFonts w:ascii="Arial" w:hAnsi="Arial" w:cs="Arial"/>
          <w:sz w:val="22"/>
          <w:szCs w:val="22"/>
          <w:lang w:val="en-ZA"/>
        </w:rPr>
        <w:t xml:space="preserve">. </w:t>
      </w:r>
      <w:r w:rsidRPr="00C12617">
        <w:rPr>
          <w:rFonts w:ascii="Arial" w:hAnsi="Arial" w:cs="Arial"/>
          <w:sz w:val="22"/>
          <w:szCs w:val="22"/>
          <w:lang w:val="en-ZA"/>
        </w:rPr>
        <w:t>The database will be used to monitor th</w:t>
      </w:r>
      <w:r w:rsidR="00CF670C">
        <w:rPr>
          <w:rFonts w:ascii="Arial" w:hAnsi="Arial" w:cs="Arial"/>
          <w:sz w:val="22"/>
          <w:szCs w:val="22"/>
          <w:lang w:val="en-ZA"/>
        </w:rPr>
        <w:t xml:space="preserve">ose </w:t>
      </w:r>
      <w:proofErr w:type="gramStart"/>
      <w:r w:rsidRPr="00C12617">
        <w:rPr>
          <w:rFonts w:ascii="Arial" w:hAnsi="Arial" w:cs="Arial"/>
          <w:sz w:val="22"/>
          <w:szCs w:val="22"/>
          <w:lang w:val="en-ZA"/>
        </w:rPr>
        <w:t>individual</w:t>
      </w:r>
      <w:r w:rsidR="00F76B58">
        <w:rPr>
          <w:rFonts w:ascii="Arial" w:hAnsi="Arial" w:cs="Arial"/>
          <w:sz w:val="22"/>
          <w:szCs w:val="22"/>
          <w:lang w:val="en-ZA"/>
        </w:rPr>
        <w:t>s</w:t>
      </w:r>
      <w:r w:rsidRPr="00C12617">
        <w:rPr>
          <w:rFonts w:ascii="Arial" w:hAnsi="Arial" w:cs="Arial"/>
          <w:sz w:val="22"/>
          <w:szCs w:val="22"/>
          <w:lang w:val="en-ZA"/>
        </w:rPr>
        <w:t xml:space="preserve"> who abused their positions of authority in one sphere of government and/</w:t>
      </w:r>
      <w:proofErr w:type="gramEnd"/>
      <w:r w:rsidRPr="00C12617">
        <w:rPr>
          <w:rFonts w:ascii="Arial" w:hAnsi="Arial" w:cs="Arial"/>
          <w:sz w:val="22"/>
          <w:szCs w:val="22"/>
          <w:lang w:val="en-ZA"/>
        </w:rPr>
        <w:t xml:space="preserve"> or entity, do not resurface in another. </w:t>
      </w:r>
    </w:p>
    <w:p w:rsidR="00781BE5" w:rsidRDefault="00781BE5" w:rsidP="00781B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781BE5" w:rsidRDefault="00781BE5" w:rsidP="00781B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781BE5" w:rsidRDefault="00781BE5" w:rsidP="00781B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7B49D3" w:rsidRDefault="007B49D3" w:rsidP="007B49D3">
      <w:pPr>
        <w:pStyle w:val="ListParagraph"/>
        <w:autoSpaceDE w:val="0"/>
        <w:autoSpaceDN w:val="0"/>
        <w:adjustRightInd w:val="0"/>
        <w:ind w:left="790"/>
        <w:jc w:val="both"/>
        <w:rPr>
          <w:rFonts w:ascii="Arial" w:hAnsi="Arial" w:cs="Arial"/>
          <w:sz w:val="22"/>
          <w:szCs w:val="22"/>
          <w:lang w:val="en-GB"/>
        </w:rPr>
      </w:pPr>
    </w:p>
    <w:p w:rsidR="00160225" w:rsidRDefault="00160225" w:rsidP="00CC627B">
      <w:pPr>
        <w:ind w:left="284" w:hanging="284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 xml:space="preserve">Remarks:      </w:t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  <w:t xml:space="preserve">Reply: </w:t>
      </w:r>
      <w:r w:rsidRPr="0047289F">
        <w:rPr>
          <w:rFonts w:ascii="Arial" w:hAnsi="Arial" w:cs="Arial"/>
          <w:b/>
          <w:bCs/>
          <w:highlight w:val="yellow"/>
          <w:lang w:val="en-ZA"/>
        </w:rPr>
        <w:t>Approved</w:t>
      </w:r>
      <w:r>
        <w:rPr>
          <w:rFonts w:ascii="Arial" w:hAnsi="Arial" w:cs="Arial"/>
          <w:b/>
          <w:bCs/>
          <w:lang w:val="en-ZA"/>
        </w:rPr>
        <w:t xml:space="preserve"> / </w:t>
      </w:r>
      <w:proofErr w:type="gramStart"/>
      <w:r>
        <w:rPr>
          <w:rFonts w:ascii="Arial" w:hAnsi="Arial" w:cs="Arial"/>
          <w:b/>
          <w:bCs/>
          <w:lang w:val="en-ZA"/>
        </w:rPr>
        <w:t>Not</w:t>
      </w:r>
      <w:proofErr w:type="gramEnd"/>
      <w:r>
        <w:rPr>
          <w:rFonts w:ascii="Arial" w:hAnsi="Arial" w:cs="Arial"/>
          <w:b/>
          <w:bCs/>
          <w:lang w:val="en-ZA"/>
        </w:rPr>
        <w:t xml:space="preserve"> approved</w:t>
      </w:r>
    </w:p>
    <w:p w:rsidR="00160225" w:rsidRDefault="00160225" w:rsidP="00CC627B">
      <w:pPr>
        <w:ind w:left="284" w:hanging="284"/>
        <w:rPr>
          <w:rFonts w:ascii="Arial" w:hAnsi="Arial" w:cs="Arial"/>
          <w:b/>
          <w:bCs/>
          <w:lang w:val="en-ZA"/>
        </w:rPr>
      </w:pPr>
    </w:p>
    <w:p w:rsidR="0012344B" w:rsidRDefault="0012344B" w:rsidP="00CC627B">
      <w:pPr>
        <w:ind w:left="284" w:hanging="284"/>
        <w:rPr>
          <w:rFonts w:ascii="Arial" w:hAnsi="Arial" w:cs="Arial"/>
          <w:b/>
          <w:bCs/>
          <w:lang w:val="en-ZA"/>
        </w:rPr>
      </w:pPr>
    </w:p>
    <w:p w:rsidR="00241A4F" w:rsidRDefault="00241A4F" w:rsidP="00CC627B">
      <w:pPr>
        <w:ind w:left="284" w:hanging="284"/>
        <w:rPr>
          <w:rFonts w:ascii="Arial" w:hAnsi="Arial" w:cs="Arial"/>
          <w:b/>
          <w:bCs/>
          <w:lang w:val="en-ZA"/>
        </w:rPr>
      </w:pPr>
    </w:p>
    <w:p w:rsidR="00160225" w:rsidRDefault="00160225" w:rsidP="00CC627B">
      <w:pPr>
        <w:ind w:left="284" w:hanging="284"/>
        <w:contextualSpacing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 xml:space="preserve">Jacky </w:t>
      </w:r>
      <w:proofErr w:type="spellStart"/>
      <w:r>
        <w:rPr>
          <w:rFonts w:ascii="Arial" w:hAnsi="Arial" w:cs="Arial"/>
          <w:b/>
          <w:bCs/>
          <w:lang w:val="en-ZA"/>
        </w:rPr>
        <w:t>Molisane</w:t>
      </w:r>
      <w:proofErr w:type="spellEnd"/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  <w:t>P</w:t>
      </w:r>
      <w:r w:rsidR="001E0C50">
        <w:rPr>
          <w:rFonts w:ascii="Arial" w:hAnsi="Arial" w:cs="Arial"/>
          <w:b/>
          <w:bCs/>
          <w:lang w:val="en-ZA"/>
        </w:rPr>
        <w:t>J</w:t>
      </w:r>
      <w:r>
        <w:rPr>
          <w:rFonts w:ascii="Arial" w:hAnsi="Arial" w:cs="Arial"/>
          <w:b/>
          <w:bCs/>
          <w:lang w:val="en-ZA"/>
        </w:rPr>
        <w:t xml:space="preserve"> </w:t>
      </w:r>
      <w:proofErr w:type="spellStart"/>
      <w:r>
        <w:rPr>
          <w:rFonts w:ascii="Arial" w:hAnsi="Arial" w:cs="Arial"/>
          <w:b/>
          <w:bCs/>
          <w:lang w:val="en-ZA"/>
        </w:rPr>
        <w:t>Gordhan</w:t>
      </w:r>
      <w:proofErr w:type="spellEnd"/>
      <w:r>
        <w:rPr>
          <w:rFonts w:ascii="Arial" w:hAnsi="Arial" w:cs="Arial"/>
          <w:b/>
          <w:bCs/>
          <w:lang w:val="en-ZA"/>
        </w:rPr>
        <w:t>, MP</w:t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</w:p>
    <w:p w:rsidR="00160225" w:rsidRDefault="00160225" w:rsidP="00CC627B">
      <w:pPr>
        <w:ind w:left="284" w:hanging="284"/>
        <w:contextualSpacing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>Acting Director-General</w:t>
      </w:r>
      <w:r>
        <w:rPr>
          <w:rFonts w:ascii="Arial" w:hAnsi="Arial" w:cs="Arial"/>
          <w:b/>
          <w:bCs/>
          <w:lang w:val="en-ZA"/>
        </w:rPr>
        <w:tab/>
        <w:t xml:space="preserve">    </w:t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  <w:t xml:space="preserve">Minister </w:t>
      </w:r>
    </w:p>
    <w:p w:rsidR="00A524C0" w:rsidRPr="004A7DED" w:rsidRDefault="00160225" w:rsidP="004A7DED">
      <w:pPr>
        <w:ind w:left="284" w:hanging="284"/>
        <w:contextualSpacing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>Date:</w:t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  <w:t>Date:</w:t>
      </w:r>
    </w:p>
    <w:sectPr w:rsidR="00A524C0" w:rsidRPr="004A7DED" w:rsidSect="00160225">
      <w:pgSz w:w="12240" w:h="15840"/>
      <w:pgMar w:top="720" w:right="1710" w:bottom="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5DE" w:rsidRDefault="00DB25DE" w:rsidP="00FA3019">
      <w:r>
        <w:separator/>
      </w:r>
    </w:p>
  </w:endnote>
  <w:endnote w:type="continuationSeparator" w:id="0">
    <w:p w:rsidR="00DB25DE" w:rsidRDefault="00DB25DE" w:rsidP="00FA3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5DE" w:rsidRDefault="00DB25DE" w:rsidP="00FA3019">
      <w:r>
        <w:separator/>
      </w:r>
    </w:p>
  </w:footnote>
  <w:footnote w:type="continuationSeparator" w:id="0">
    <w:p w:rsidR="00DB25DE" w:rsidRDefault="00DB25DE" w:rsidP="00FA3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3D8"/>
    <w:multiLevelType w:val="hybridMultilevel"/>
    <w:tmpl w:val="5B901E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6B7598"/>
    <w:multiLevelType w:val="hybridMultilevel"/>
    <w:tmpl w:val="1D6AD8E2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F26FD3"/>
    <w:multiLevelType w:val="hybridMultilevel"/>
    <w:tmpl w:val="1944CFE8"/>
    <w:lvl w:ilvl="0" w:tplc="C4D0DA0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85367"/>
    <w:multiLevelType w:val="hybridMultilevel"/>
    <w:tmpl w:val="F8FEBA00"/>
    <w:lvl w:ilvl="0" w:tplc="3CA61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E7F58"/>
    <w:multiLevelType w:val="hybridMultilevel"/>
    <w:tmpl w:val="C0063536"/>
    <w:lvl w:ilvl="0" w:tplc="AD4CAFB8">
      <w:start w:val="1"/>
      <w:numFmt w:val="lowerLetter"/>
      <w:lvlText w:val="%1)"/>
      <w:lvlJc w:val="left"/>
      <w:pPr>
        <w:ind w:left="2073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1C0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5">
    <w:nsid w:val="069E7F13"/>
    <w:multiLevelType w:val="hybridMultilevel"/>
    <w:tmpl w:val="AF6EAAD2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7">
    <w:nsid w:val="167D5EAC"/>
    <w:multiLevelType w:val="hybridMultilevel"/>
    <w:tmpl w:val="F6B63212"/>
    <w:lvl w:ilvl="0" w:tplc="3C9C9E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16AF7"/>
    <w:multiLevelType w:val="hybridMultilevel"/>
    <w:tmpl w:val="421CBADC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F7731F"/>
    <w:multiLevelType w:val="hybridMultilevel"/>
    <w:tmpl w:val="B7F4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D5686"/>
    <w:multiLevelType w:val="hybridMultilevel"/>
    <w:tmpl w:val="AD0893E2"/>
    <w:lvl w:ilvl="0" w:tplc="72F8136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0227504"/>
    <w:multiLevelType w:val="hybridMultilevel"/>
    <w:tmpl w:val="CBA61878"/>
    <w:lvl w:ilvl="0" w:tplc="1C09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12">
    <w:nsid w:val="20616343"/>
    <w:multiLevelType w:val="hybridMultilevel"/>
    <w:tmpl w:val="99FAA28A"/>
    <w:lvl w:ilvl="0" w:tplc="1ACE92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200B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EAD8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66E0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4E28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927D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0E7B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E21C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5ACF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FD787F"/>
    <w:multiLevelType w:val="hybridMultilevel"/>
    <w:tmpl w:val="7706966A"/>
    <w:lvl w:ilvl="0" w:tplc="A2D664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2952A8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A61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A62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D047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AA6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402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814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157BF7"/>
    <w:multiLevelType w:val="hybridMultilevel"/>
    <w:tmpl w:val="A70278C6"/>
    <w:lvl w:ilvl="0" w:tplc="E3920EF8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1F59C7"/>
    <w:multiLevelType w:val="hybridMultilevel"/>
    <w:tmpl w:val="3C40B260"/>
    <w:lvl w:ilvl="0" w:tplc="950092E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30888"/>
    <w:multiLevelType w:val="hybridMultilevel"/>
    <w:tmpl w:val="F24E5A9C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D5140F9"/>
    <w:multiLevelType w:val="hybridMultilevel"/>
    <w:tmpl w:val="1D6CF86E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9538D8"/>
    <w:multiLevelType w:val="hybridMultilevel"/>
    <w:tmpl w:val="D8806318"/>
    <w:lvl w:ilvl="0" w:tplc="B6FED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F0C6B"/>
    <w:multiLevelType w:val="hybridMultilevel"/>
    <w:tmpl w:val="4CB65E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3409C0"/>
    <w:multiLevelType w:val="hybridMultilevel"/>
    <w:tmpl w:val="F698A9B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5F5761"/>
    <w:multiLevelType w:val="hybridMultilevel"/>
    <w:tmpl w:val="B65A3C9A"/>
    <w:lvl w:ilvl="0" w:tplc="53F8A0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A860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D86B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F0A7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229F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6C37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266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0C9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629A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BF3C25"/>
    <w:multiLevelType w:val="hybridMultilevel"/>
    <w:tmpl w:val="24BA3A7E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CC22945"/>
    <w:multiLevelType w:val="hybridMultilevel"/>
    <w:tmpl w:val="9464466C"/>
    <w:lvl w:ilvl="0" w:tplc="952C2CD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890351"/>
    <w:multiLevelType w:val="hybridMultilevel"/>
    <w:tmpl w:val="0F4AD95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67120E8"/>
    <w:multiLevelType w:val="hybridMultilevel"/>
    <w:tmpl w:val="2A30F724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8DC55C9"/>
    <w:multiLevelType w:val="hybridMultilevel"/>
    <w:tmpl w:val="46161992"/>
    <w:lvl w:ilvl="0" w:tplc="DEBA3A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640CB5"/>
    <w:multiLevelType w:val="hybridMultilevel"/>
    <w:tmpl w:val="433CE17A"/>
    <w:lvl w:ilvl="0" w:tplc="C0889B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BEFD9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1ED2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A6F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1632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8E48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02B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E6F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B09F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8954D6"/>
    <w:multiLevelType w:val="hybridMultilevel"/>
    <w:tmpl w:val="4B625420"/>
    <w:lvl w:ilvl="0" w:tplc="5D9CA9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B50B98"/>
    <w:multiLevelType w:val="hybridMultilevel"/>
    <w:tmpl w:val="36CEEF74"/>
    <w:lvl w:ilvl="0" w:tplc="F1E20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E1B4A"/>
    <w:multiLevelType w:val="hybridMultilevel"/>
    <w:tmpl w:val="38E295CE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86F289A"/>
    <w:multiLevelType w:val="hybridMultilevel"/>
    <w:tmpl w:val="9E383090"/>
    <w:lvl w:ilvl="0" w:tplc="4AA049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C71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2000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9E7B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0E1D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06DD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236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0891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049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1A31C0"/>
    <w:multiLevelType w:val="hybridMultilevel"/>
    <w:tmpl w:val="A7AE6A2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421342"/>
    <w:multiLevelType w:val="hybridMultilevel"/>
    <w:tmpl w:val="344C9EBC"/>
    <w:lvl w:ilvl="0" w:tplc="AD8E99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9376E"/>
    <w:multiLevelType w:val="hybridMultilevel"/>
    <w:tmpl w:val="68FABB9C"/>
    <w:lvl w:ilvl="0" w:tplc="C9E4D1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C640B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0098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A27E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C89C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2638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8E9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827A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F8A7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8370A9"/>
    <w:multiLevelType w:val="hybridMultilevel"/>
    <w:tmpl w:val="5C688906"/>
    <w:lvl w:ilvl="0" w:tplc="96E699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CDB2398"/>
    <w:multiLevelType w:val="hybridMultilevel"/>
    <w:tmpl w:val="AE7654E4"/>
    <w:lvl w:ilvl="0" w:tplc="906AA208">
      <w:start w:val="1"/>
      <w:numFmt w:val="lowerLetter"/>
      <w:lvlText w:val="(%1)"/>
      <w:lvlJc w:val="left"/>
      <w:pPr>
        <w:ind w:left="790" w:hanging="4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7"/>
  </w:num>
  <w:num w:numId="3">
    <w:abstractNumId w:val="6"/>
  </w:num>
  <w:num w:numId="4">
    <w:abstractNumId w:val="27"/>
  </w:num>
  <w:num w:numId="5">
    <w:abstractNumId w:val="14"/>
  </w:num>
  <w:num w:numId="6">
    <w:abstractNumId w:val="10"/>
  </w:num>
  <w:num w:numId="7">
    <w:abstractNumId w:val="23"/>
  </w:num>
  <w:num w:numId="8">
    <w:abstractNumId w:val="30"/>
  </w:num>
  <w:num w:numId="9">
    <w:abstractNumId w:val="3"/>
  </w:num>
  <w:num w:numId="10">
    <w:abstractNumId w:val="9"/>
  </w:num>
  <w:num w:numId="11">
    <w:abstractNumId w:val="24"/>
  </w:num>
  <w:num w:numId="12">
    <w:abstractNumId w:val="0"/>
  </w:num>
  <w:num w:numId="13">
    <w:abstractNumId w:val="33"/>
  </w:num>
  <w:num w:numId="14">
    <w:abstractNumId w:val="4"/>
  </w:num>
  <w:num w:numId="15">
    <w:abstractNumId w:val="7"/>
  </w:num>
  <w:num w:numId="16">
    <w:abstractNumId w:val="18"/>
  </w:num>
  <w:num w:numId="17">
    <w:abstractNumId w:val="2"/>
  </w:num>
  <w:num w:numId="18">
    <w:abstractNumId w:val="15"/>
  </w:num>
  <w:num w:numId="19">
    <w:abstractNumId w:val="38"/>
  </w:num>
  <w:num w:numId="20">
    <w:abstractNumId w:val="36"/>
  </w:num>
  <w:num w:numId="21">
    <w:abstractNumId w:val="21"/>
  </w:num>
  <w:num w:numId="22">
    <w:abstractNumId w:val="13"/>
  </w:num>
  <w:num w:numId="23">
    <w:abstractNumId w:val="35"/>
  </w:num>
  <w:num w:numId="24">
    <w:abstractNumId w:val="32"/>
  </w:num>
  <w:num w:numId="25">
    <w:abstractNumId w:val="29"/>
  </w:num>
  <w:num w:numId="26">
    <w:abstractNumId w:val="34"/>
  </w:num>
  <w:num w:numId="27">
    <w:abstractNumId w:val="26"/>
  </w:num>
  <w:num w:numId="28">
    <w:abstractNumId w:val="16"/>
  </w:num>
  <w:num w:numId="29">
    <w:abstractNumId w:val="20"/>
  </w:num>
  <w:num w:numId="30">
    <w:abstractNumId w:val="28"/>
  </w:num>
  <w:num w:numId="31">
    <w:abstractNumId w:val="12"/>
  </w:num>
  <w:num w:numId="32">
    <w:abstractNumId w:val="8"/>
  </w:num>
  <w:num w:numId="33">
    <w:abstractNumId w:val="17"/>
  </w:num>
  <w:num w:numId="34">
    <w:abstractNumId w:val="22"/>
  </w:num>
  <w:num w:numId="35">
    <w:abstractNumId w:val="5"/>
  </w:num>
  <w:num w:numId="36">
    <w:abstractNumId w:val="19"/>
  </w:num>
  <w:num w:numId="37">
    <w:abstractNumId w:val="31"/>
  </w:num>
  <w:num w:numId="38">
    <w:abstractNumId w:val="1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07A1"/>
    <w:rsid w:val="000414D8"/>
    <w:rsid w:val="00045FEF"/>
    <w:rsid w:val="000629C6"/>
    <w:rsid w:val="0006719E"/>
    <w:rsid w:val="0007186E"/>
    <w:rsid w:val="00087D40"/>
    <w:rsid w:val="000A581E"/>
    <w:rsid w:val="000B6791"/>
    <w:rsid w:val="000D1178"/>
    <w:rsid w:val="00105922"/>
    <w:rsid w:val="0010686D"/>
    <w:rsid w:val="0012344B"/>
    <w:rsid w:val="00125D8E"/>
    <w:rsid w:val="00141EAA"/>
    <w:rsid w:val="00152E8D"/>
    <w:rsid w:val="00160225"/>
    <w:rsid w:val="00162952"/>
    <w:rsid w:val="00164073"/>
    <w:rsid w:val="00190B29"/>
    <w:rsid w:val="001B13C2"/>
    <w:rsid w:val="001B1903"/>
    <w:rsid w:val="001C647A"/>
    <w:rsid w:val="001D0510"/>
    <w:rsid w:val="001E09A9"/>
    <w:rsid w:val="001E0C50"/>
    <w:rsid w:val="001F01D4"/>
    <w:rsid w:val="00210533"/>
    <w:rsid w:val="002317F3"/>
    <w:rsid w:val="00241A4F"/>
    <w:rsid w:val="0026770C"/>
    <w:rsid w:val="00270772"/>
    <w:rsid w:val="00271AFC"/>
    <w:rsid w:val="002A425E"/>
    <w:rsid w:val="002B2832"/>
    <w:rsid w:val="002C030C"/>
    <w:rsid w:val="002E5191"/>
    <w:rsid w:val="002E7EC9"/>
    <w:rsid w:val="002F1297"/>
    <w:rsid w:val="002F2AE2"/>
    <w:rsid w:val="002F33F8"/>
    <w:rsid w:val="002F5F24"/>
    <w:rsid w:val="00301E42"/>
    <w:rsid w:val="00307D62"/>
    <w:rsid w:val="003468A9"/>
    <w:rsid w:val="00373DD4"/>
    <w:rsid w:val="00374F17"/>
    <w:rsid w:val="003776C5"/>
    <w:rsid w:val="00392E3C"/>
    <w:rsid w:val="003F14A7"/>
    <w:rsid w:val="00403AA3"/>
    <w:rsid w:val="00422606"/>
    <w:rsid w:val="00435FE3"/>
    <w:rsid w:val="00441AEA"/>
    <w:rsid w:val="00450239"/>
    <w:rsid w:val="00461B9E"/>
    <w:rsid w:val="0047289F"/>
    <w:rsid w:val="0047791E"/>
    <w:rsid w:val="00496B2E"/>
    <w:rsid w:val="004A4357"/>
    <w:rsid w:val="004A7DED"/>
    <w:rsid w:val="004B03E1"/>
    <w:rsid w:val="004C4F72"/>
    <w:rsid w:val="004C6935"/>
    <w:rsid w:val="00500074"/>
    <w:rsid w:val="00511F91"/>
    <w:rsid w:val="005152FB"/>
    <w:rsid w:val="00534DDF"/>
    <w:rsid w:val="0054518F"/>
    <w:rsid w:val="005703CE"/>
    <w:rsid w:val="00576001"/>
    <w:rsid w:val="005E2C53"/>
    <w:rsid w:val="00602F7C"/>
    <w:rsid w:val="00612054"/>
    <w:rsid w:val="0066527A"/>
    <w:rsid w:val="00665425"/>
    <w:rsid w:val="006765EE"/>
    <w:rsid w:val="006C25B1"/>
    <w:rsid w:val="006D1975"/>
    <w:rsid w:val="006D650A"/>
    <w:rsid w:val="006E04BF"/>
    <w:rsid w:val="006E226F"/>
    <w:rsid w:val="006E28F9"/>
    <w:rsid w:val="00703F8C"/>
    <w:rsid w:val="00716A5F"/>
    <w:rsid w:val="007410D8"/>
    <w:rsid w:val="00741768"/>
    <w:rsid w:val="0075176C"/>
    <w:rsid w:val="00753188"/>
    <w:rsid w:val="00763854"/>
    <w:rsid w:val="00766C6E"/>
    <w:rsid w:val="00767C12"/>
    <w:rsid w:val="00780828"/>
    <w:rsid w:val="00781BE5"/>
    <w:rsid w:val="007840BD"/>
    <w:rsid w:val="00790847"/>
    <w:rsid w:val="00792DF7"/>
    <w:rsid w:val="007A77D7"/>
    <w:rsid w:val="007B2942"/>
    <w:rsid w:val="007B49D3"/>
    <w:rsid w:val="007C48D9"/>
    <w:rsid w:val="007D7D6B"/>
    <w:rsid w:val="007F2076"/>
    <w:rsid w:val="007F7B57"/>
    <w:rsid w:val="00802DB4"/>
    <w:rsid w:val="00810DF2"/>
    <w:rsid w:val="00824E8E"/>
    <w:rsid w:val="0083132F"/>
    <w:rsid w:val="00840A30"/>
    <w:rsid w:val="0084173B"/>
    <w:rsid w:val="00842710"/>
    <w:rsid w:val="00852422"/>
    <w:rsid w:val="008856E6"/>
    <w:rsid w:val="00892DFB"/>
    <w:rsid w:val="008968F5"/>
    <w:rsid w:val="008A0BF5"/>
    <w:rsid w:val="008A6678"/>
    <w:rsid w:val="008B6640"/>
    <w:rsid w:val="008C4098"/>
    <w:rsid w:val="008C4279"/>
    <w:rsid w:val="008E1A9C"/>
    <w:rsid w:val="008F1743"/>
    <w:rsid w:val="0090365F"/>
    <w:rsid w:val="00905B7B"/>
    <w:rsid w:val="0090743A"/>
    <w:rsid w:val="0091303E"/>
    <w:rsid w:val="0092102F"/>
    <w:rsid w:val="00930D31"/>
    <w:rsid w:val="0094134F"/>
    <w:rsid w:val="00942881"/>
    <w:rsid w:val="00947C63"/>
    <w:rsid w:val="00952036"/>
    <w:rsid w:val="00953D13"/>
    <w:rsid w:val="00956AE9"/>
    <w:rsid w:val="00957EA0"/>
    <w:rsid w:val="009A53BF"/>
    <w:rsid w:val="009B4F7B"/>
    <w:rsid w:val="009B6439"/>
    <w:rsid w:val="009C4542"/>
    <w:rsid w:val="009C50D7"/>
    <w:rsid w:val="00A00E8D"/>
    <w:rsid w:val="00A164FA"/>
    <w:rsid w:val="00A17F71"/>
    <w:rsid w:val="00A207A4"/>
    <w:rsid w:val="00A21970"/>
    <w:rsid w:val="00A2660A"/>
    <w:rsid w:val="00A32B8B"/>
    <w:rsid w:val="00A3548B"/>
    <w:rsid w:val="00A45C08"/>
    <w:rsid w:val="00A524C0"/>
    <w:rsid w:val="00A77EA7"/>
    <w:rsid w:val="00A8132B"/>
    <w:rsid w:val="00A83BB5"/>
    <w:rsid w:val="00A96EFA"/>
    <w:rsid w:val="00A97E12"/>
    <w:rsid w:val="00AB620F"/>
    <w:rsid w:val="00AD0830"/>
    <w:rsid w:val="00AD433D"/>
    <w:rsid w:val="00AE07A0"/>
    <w:rsid w:val="00AE25BC"/>
    <w:rsid w:val="00B04EA7"/>
    <w:rsid w:val="00B12A94"/>
    <w:rsid w:val="00B167BC"/>
    <w:rsid w:val="00B2361A"/>
    <w:rsid w:val="00B34D01"/>
    <w:rsid w:val="00B43A3C"/>
    <w:rsid w:val="00B4525A"/>
    <w:rsid w:val="00B57818"/>
    <w:rsid w:val="00B66A10"/>
    <w:rsid w:val="00B80973"/>
    <w:rsid w:val="00B81C28"/>
    <w:rsid w:val="00B81C99"/>
    <w:rsid w:val="00B93385"/>
    <w:rsid w:val="00BA7FA4"/>
    <w:rsid w:val="00BB2BA0"/>
    <w:rsid w:val="00BB2CDD"/>
    <w:rsid w:val="00BB480D"/>
    <w:rsid w:val="00BC24E0"/>
    <w:rsid w:val="00BC60BD"/>
    <w:rsid w:val="00BD0503"/>
    <w:rsid w:val="00BD5CC4"/>
    <w:rsid w:val="00BF5DC8"/>
    <w:rsid w:val="00C11460"/>
    <w:rsid w:val="00C12617"/>
    <w:rsid w:val="00C160A3"/>
    <w:rsid w:val="00C376CE"/>
    <w:rsid w:val="00C427BC"/>
    <w:rsid w:val="00C46606"/>
    <w:rsid w:val="00C7254F"/>
    <w:rsid w:val="00C76C58"/>
    <w:rsid w:val="00C80A4D"/>
    <w:rsid w:val="00C86A72"/>
    <w:rsid w:val="00CB5194"/>
    <w:rsid w:val="00CB7B00"/>
    <w:rsid w:val="00CC627B"/>
    <w:rsid w:val="00CC6424"/>
    <w:rsid w:val="00CD73BD"/>
    <w:rsid w:val="00CE72A9"/>
    <w:rsid w:val="00CF1AE8"/>
    <w:rsid w:val="00CF670C"/>
    <w:rsid w:val="00D049E3"/>
    <w:rsid w:val="00D41652"/>
    <w:rsid w:val="00D543BA"/>
    <w:rsid w:val="00D6168F"/>
    <w:rsid w:val="00D76A4B"/>
    <w:rsid w:val="00D80F16"/>
    <w:rsid w:val="00D93D87"/>
    <w:rsid w:val="00D97AE3"/>
    <w:rsid w:val="00DB25DE"/>
    <w:rsid w:val="00DB311F"/>
    <w:rsid w:val="00DB4DD0"/>
    <w:rsid w:val="00DD1A46"/>
    <w:rsid w:val="00DD5B90"/>
    <w:rsid w:val="00DE52C7"/>
    <w:rsid w:val="00DF2645"/>
    <w:rsid w:val="00E06376"/>
    <w:rsid w:val="00E16E76"/>
    <w:rsid w:val="00E25C2E"/>
    <w:rsid w:val="00E36A15"/>
    <w:rsid w:val="00E4134B"/>
    <w:rsid w:val="00E41411"/>
    <w:rsid w:val="00E46280"/>
    <w:rsid w:val="00E46F4E"/>
    <w:rsid w:val="00E633D5"/>
    <w:rsid w:val="00E72532"/>
    <w:rsid w:val="00E73ABB"/>
    <w:rsid w:val="00E82E1D"/>
    <w:rsid w:val="00E83FF9"/>
    <w:rsid w:val="00E86264"/>
    <w:rsid w:val="00EA1E2C"/>
    <w:rsid w:val="00EB2717"/>
    <w:rsid w:val="00EB74CD"/>
    <w:rsid w:val="00EC75A7"/>
    <w:rsid w:val="00EE5757"/>
    <w:rsid w:val="00EF659E"/>
    <w:rsid w:val="00F076CA"/>
    <w:rsid w:val="00F31673"/>
    <w:rsid w:val="00F550AD"/>
    <w:rsid w:val="00F62BDA"/>
    <w:rsid w:val="00F651DA"/>
    <w:rsid w:val="00F76B58"/>
    <w:rsid w:val="00F81360"/>
    <w:rsid w:val="00F85ACD"/>
    <w:rsid w:val="00FA1518"/>
    <w:rsid w:val="00FA2EA9"/>
    <w:rsid w:val="00FA3019"/>
    <w:rsid w:val="00FA7ED8"/>
    <w:rsid w:val="00FD22B0"/>
    <w:rsid w:val="00FD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57"/>
    <w:rPr>
      <w:sz w:val="24"/>
      <w:szCs w:val="24"/>
    </w:rPr>
  </w:style>
  <w:style w:type="paragraph" w:styleId="Heading1">
    <w:name w:val="heading 1"/>
    <w:basedOn w:val="Normal"/>
    <w:next w:val="Normal"/>
    <w:qFormat/>
    <w:rsid w:val="007F7B57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7F7B57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7F7B57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7F7B57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7F7B57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E8626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2344B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2344B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FA30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A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A30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A30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8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7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4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8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4960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2023-03-27T09:42:00Z</cp:lastPrinted>
  <dcterms:created xsi:type="dcterms:W3CDTF">2023-04-26T09:20:00Z</dcterms:created>
  <dcterms:modified xsi:type="dcterms:W3CDTF">2023-04-26T09:20:00Z</dcterms:modified>
</cp:coreProperties>
</file>